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3.png" ContentType="image/png"/>
  <Override PartName="/word/media/rId51.png" ContentType="image/png"/>
  <Override PartName="/word/media/rId26.png" ContentType="image/png"/>
  <Override PartName="/word/media/rId29.png" ContentType="image/png"/>
  <Override PartName="/word/media/rId57.png" ContentType="image/png"/>
  <Override PartName="/word/media/rId54.png" ContentType="image/png"/>
  <Override PartName="/word/media/rId41.png" ContentType="image/png"/>
  <Override PartName="/word/media/rId32.png" ContentType="image/png"/>
  <Override PartName="/word/media/rId23.png" ContentType="image/png"/>
  <Override PartName="/word/media/rId45.png" ContentType="image/png"/>
  <Override PartName="/word/media/rId38.png" ContentType="image/png"/>
  <Override PartName="/word/media/rId3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математического моделирования в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дополнение к предположениям, которые были сделаны для модели SIR (5.1), предположим, что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v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Требуется:</w:t>
      </w:r>
      <w:r>
        <w:t xml:space="preserve"> </w:t>
      </w:r>
      <w:r>
        <w:t xml:space="preserve">- реализовать модель SIR с учётом процесса рождения / гибели особей в xcos (в</w:t>
      </w:r>
      <w:r>
        <w:t xml:space="preserve"> </w:t>
      </w:r>
      <w:r>
        <w:t xml:space="preserve">том числе и с использованием блока Modelica), а также в OpenModelica;</w:t>
      </w:r>
      <w:r>
        <w:t xml:space="preserve"> </w:t>
      </w:r>
      <w:r>
        <w:t xml:space="preserve">- построить графики эпидемического порога при различных значениях параметров</w:t>
      </w:r>
      <w:r>
        <w:t xml:space="preserve"> </w:t>
      </w:r>
      <w:r>
        <w:t xml:space="preserve">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  <w:r>
        <w:t xml:space="preserve"> </w:t>
      </w:r>
      <w:r>
        <w:t xml:space="preserve">- сделать анализ полученных графиков в зависимости от выбранных значений</w:t>
      </w:r>
      <w:r>
        <w:t xml:space="preserve"> </w:t>
      </w:r>
      <w:r>
        <w:t xml:space="preserve">параметров модели.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(модель Кермака Маккедрика) – одна из простейших компартментных моделей, в которых с помощью систем дифференциальных уравнений описывается динамика групп восприимчивых, инфицированных и выздоровевших индивидов. Многие модели являются производными от этой базовой формы. Модель состоит из трех «ячеек». S: количество лиц, восприимчивые к инфекции, то есть, те люди, которые не имеют иммунитета к данному вирусу и потенциально могут заразиться. I: число инфицированных в некоторый момент времени. Это инфицированные люди, способные заразить восприимчивых людей. R: количество людей, которые переболели, имеют иммунитет, или число умерших лиц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numPr>
          <w:ilvl w:val="0"/>
          <w:numId w:val="1002"/>
        </w:numPr>
      </w:pPr>
      <w:r>
        <w:t xml:space="preserve">Во-первых, я открыл scilab.</w:t>
      </w:r>
    </w:p>
    <w:p>
      <w:pPr>
        <w:numPr>
          <w:ilvl w:val="0"/>
          <w:numId w:val="1002"/>
        </w:numPr>
      </w:pPr>
      <w:r>
        <w:t xml:space="preserve">Далее, я открыл, через инструменты, Визуальное моделирование Xcos.</w:t>
      </w:r>
    </w:p>
    <w:p>
      <w:pPr>
        <w:numPr>
          <w:ilvl w:val="0"/>
          <w:numId w:val="1002"/>
        </w:numPr>
      </w:pPr>
      <w:r>
        <w:t xml:space="preserve">В Xcos я добавыл регистратор CSCOPE, мультиплексер MUX, три блока интегрирования, GAINBLK_f — в данном случае позволяет задать значения коэффициентов β и ν; SUMMATION - блок суммирования, PROD_f — поэлементное произведение двух векторов на входе блока, и запуск часов модельного времени CLOCK_c. Ниже на рис. 1 показано модели: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207003"/>
            <wp:effectExtent b="0" l="0" r="0" t="0"/>
            <wp:docPr descr="Схема модели в Xcos" title="fig:" id="24" name="Picture"/>
            <a:graphic>
              <a:graphicData uri="http://schemas.openxmlformats.org/drawingml/2006/picture">
                <pic:pic>
                  <pic:nvPicPr>
                    <pic:cNvPr descr="./images/modelschem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Схема модели в Xcos</w:t>
      </w:r>
    </w:p>
    <w:p>
      <w:pPr>
        <w:numPr>
          <w:ilvl w:val="0"/>
          <w:numId w:val="1002"/>
        </w:numPr>
      </w:pPr>
      <w:r>
        <w:t xml:space="preserve">Ниже папаметры интегралов: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211926" cy="2174581"/>
            <wp:effectExtent b="0" l="0" r="0" t="0"/>
            <wp:docPr descr="Папаметры интеграла 1" title="fig:" id="27" name="Picture"/>
            <a:graphic>
              <a:graphicData uri="http://schemas.openxmlformats.org/drawingml/2006/picture">
                <pic:pic>
                  <pic:nvPicPr>
                    <pic:cNvPr descr="./images/integral_01_intial_conditio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Папаметры интеграла 1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211926" cy="2213001"/>
            <wp:effectExtent b="0" l="0" r="0" t="0"/>
            <wp:docPr descr="Папаметры интеграла 2" title="fig:" id="30" name="Picture"/>
            <a:graphic>
              <a:graphicData uri="http://schemas.openxmlformats.org/drawingml/2006/picture">
                <pic:pic>
                  <pic:nvPicPr>
                    <pic:cNvPr descr="./images/integral_02_intial_conditio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Папаметры интеграла 2</w:t>
      </w:r>
    </w:p>
    <w:p>
      <w:pPr>
        <w:numPr>
          <w:ilvl w:val="0"/>
          <w:numId w:val="1002"/>
        </w:numPr>
      </w:pPr>
      <w:r>
        <w:t xml:space="preserve">Папаметры моделирования: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989799"/>
            <wp:effectExtent b="0" l="0" r="0" t="0"/>
            <wp:docPr descr="Папаметры моделирования" title="fig:" id="33" name="Picture"/>
            <a:graphic>
              <a:graphicData uri="http://schemas.openxmlformats.org/drawingml/2006/picture">
                <pic:pic>
                  <pic:nvPicPr>
                    <pic:cNvPr descr="./images/modeling_time_0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Папаметры моделирования</w:t>
      </w:r>
    </w:p>
    <w:p>
      <w:pPr>
        <w:numPr>
          <w:ilvl w:val="0"/>
          <w:numId w:val="1002"/>
        </w:numPr>
      </w:pPr>
      <w:r>
        <w:t xml:space="preserve">Константы модели 1: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580759" cy="2389734"/>
            <wp:effectExtent b="0" l="0" r="0" t="0"/>
            <wp:docPr descr="Константы модели 1" title="fig:" id="36" name="Picture"/>
            <a:graphic>
              <a:graphicData uri="http://schemas.openxmlformats.org/drawingml/2006/picture">
                <pic:pic>
                  <pic:nvPicPr>
                    <pic:cNvPr descr="./images/setupconstants_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Константы модели 1</w:t>
      </w:r>
    </w:p>
    <w:p>
      <w:pPr>
        <w:numPr>
          <w:ilvl w:val="0"/>
          <w:numId w:val="1002"/>
        </w:numPr>
      </w:pPr>
      <w:r>
        <w:t xml:space="preserve">Получаем следующей график в xcos: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736705"/>
            <wp:effectExtent b="0" l="0" r="0" t="0"/>
            <wp:docPr descr="График первой модели в xcos" title="fig:" id="39" name="Picture"/>
            <a:graphic>
              <a:graphicData uri="http://schemas.openxmlformats.org/drawingml/2006/picture">
                <pic:pic>
                  <pic:nvPicPr>
                    <pic:cNvPr descr="./images/s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График первой модели в xcos</w:t>
      </w:r>
    </w:p>
    <w:p>
      <w:pPr>
        <w:numPr>
          <w:ilvl w:val="0"/>
          <w:numId w:val="1002"/>
        </w:numPr>
      </w:pPr>
      <w:r>
        <w:t xml:space="preserve">Получаем следующей график в modelica: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617589"/>
            <wp:effectExtent b="0" l="0" r="0" t="0"/>
            <wp:docPr descr="График первой модели в modelica" title="fig:" id="42" name="Picture"/>
            <a:graphic>
              <a:graphicData uri="http://schemas.openxmlformats.org/drawingml/2006/picture">
                <pic:pic>
                  <pic:nvPicPr>
                    <pic:cNvPr descr="./images/modelInModelic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7: График первой модели в modelica</w:t>
      </w:r>
    </w:p>
    <w:bookmarkEnd w:id="44"/>
    <w:bookmarkStart w:id="66" w:name="X3325572508b4448ceb4ec24ca91c60ff4c3a16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задания в xcos, modelica и OpenModelica</w:t>
      </w:r>
    </w:p>
    <w:p>
      <w:pPr>
        <w:numPr>
          <w:ilvl w:val="0"/>
          <w:numId w:val="1003"/>
        </w:numPr>
      </w:pPr>
      <w:r>
        <w:t xml:space="preserve">Ниже на рис. 7 показано схема модели: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465499" cy="3895805"/>
            <wp:effectExtent b="0" l="0" r="0" t="0"/>
            <wp:docPr descr="Схема второй модели в xcos" title="fig:" id="46" name="Picture"/>
            <a:graphic>
              <a:graphicData uri="http://schemas.openxmlformats.org/drawingml/2006/picture">
                <pic:pic>
                  <pic:nvPicPr>
                    <pic:cNvPr descr="./images/modelscheme0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8: Схема второй модели в xcos</w:t>
      </w:r>
    </w:p>
    <w:p>
      <w:pPr>
        <w:numPr>
          <w:ilvl w:val="0"/>
          <w:numId w:val="1003"/>
        </w:numPr>
      </w:pPr>
      <w:r>
        <w:t xml:space="preserve">Константы по мимо N=10:</w:t>
      </w:r>
    </w:p>
    <w:p>
      <w:pPr>
        <w:pStyle w:val="CaptionedFigure"/>
      </w:pPr>
      <w:r>
        <w:drawing>
          <wp:inline>
            <wp:extent cx="3649915" cy="2358998"/>
            <wp:effectExtent b="0" l="0" r="0" t="0"/>
            <wp:docPr descr="Константы" title="fig:" id="49" name="Picture"/>
            <a:graphic>
              <a:graphicData uri="http://schemas.openxmlformats.org/drawingml/2006/picture">
                <pic:pic>
                  <pic:nvPicPr>
                    <pic:cNvPr descr="./images/setupconstants_0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Константы</w:t>
      </w:r>
    </w:p>
    <w:p>
      <w:pPr>
        <w:pStyle w:val="Compact"/>
        <w:numPr>
          <w:ilvl w:val="0"/>
          <w:numId w:val="1004"/>
        </w:numPr>
      </w:pPr>
      <w:r>
        <w:t xml:space="preserve">Получаем следующей график в xcos:</w:t>
      </w:r>
    </w:p>
    <w:p>
      <w:pPr>
        <w:pStyle w:val="CaptionedFigure"/>
      </w:pPr>
      <w:r>
        <w:drawing>
          <wp:inline>
            <wp:extent cx="3733800" cy="1675451"/>
            <wp:effectExtent b="0" l="0" r="0" t="0"/>
            <wp:docPr descr="График второй модели в xcos" title="fig:" id="52" name="Picture"/>
            <a:graphic>
              <a:graphicData uri="http://schemas.openxmlformats.org/drawingml/2006/picture">
                <pic:pic>
                  <pic:nvPicPr>
                    <pic:cNvPr descr="./images/graph_01_xcos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второй модели в xcos</w:t>
      </w:r>
    </w:p>
    <w:p>
      <w:pPr>
        <w:pStyle w:val="Compact"/>
        <w:numPr>
          <w:ilvl w:val="0"/>
          <w:numId w:val="1005"/>
        </w:numPr>
      </w:pPr>
      <w:r>
        <w:t xml:space="preserve">Код второй модели в modelica:</w:t>
      </w:r>
    </w:p>
    <w:p>
      <w:pPr>
        <w:pStyle w:val="CaptionedFigure"/>
      </w:pPr>
      <w:r>
        <w:drawing>
          <wp:inline>
            <wp:extent cx="3733800" cy="2912723"/>
            <wp:effectExtent b="0" l="0" r="0" t="0"/>
            <wp:docPr descr="Код второй модели в modelica" title="fig:" id="55" name="Picture"/>
            <a:graphic>
              <a:graphicData uri="http://schemas.openxmlformats.org/drawingml/2006/picture">
                <pic:pic>
                  <pic:nvPicPr>
                    <pic:cNvPr descr="./images/intput_output_parameters_0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Код второй модели в modelica</w:t>
      </w:r>
    </w:p>
    <w:p>
      <w:pPr>
        <w:pStyle w:val="Compact"/>
        <w:numPr>
          <w:ilvl w:val="0"/>
          <w:numId w:val="1006"/>
        </w:numPr>
      </w:pPr>
      <w:r>
        <w:t xml:space="preserve">Папаметры моделирования:</w:t>
      </w:r>
    </w:p>
    <w:p>
      <w:pPr>
        <w:pStyle w:val="CaptionedFigure"/>
      </w:pPr>
      <w:r>
        <w:drawing>
          <wp:inline>
            <wp:extent cx="2881512" cy="2697095"/>
            <wp:effectExtent b="0" l="0" r="0" t="0"/>
            <wp:docPr descr="Папаметры моделирования второй модели в modelica" title="fig:" id="58" name="Picture"/>
            <a:graphic>
              <a:graphicData uri="http://schemas.openxmlformats.org/drawingml/2006/picture">
                <pic:pic>
                  <pic:nvPicPr>
                    <pic:cNvPr descr="./images/intput_output_parameters_0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26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Папаметры моделирования второй модели в modelica</w:t>
      </w:r>
    </w:p>
    <w:p>
      <w:pPr>
        <w:pStyle w:val="Compact"/>
        <w:numPr>
          <w:ilvl w:val="0"/>
          <w:numId w:val="1007"/>
        </w:numPr>
      </w:pPr>
      <w:r>
        <w:t xml:space="preserve">Получаем следующей график в modelica:</w:t>
      </w:r>
    </w:p>
    <w:p>
      <w:pPr>
        <w:pStyle w:val="CaptionedFigure"/>
      </w:pPr>
      <w:r>
        <w:drawing>
          <wp:inline>
            <wp:extent cx="3733800" cy="1664884"/>
            <wp:effectExtent b="0" l="0" r="0" t="0"/>
            <wp:docPr descr="График второй модели в modelica" title="fig:" id="61" name="Picture"/>
            <a:graphic>
              <a:graphicData uri="http://schemas.openxmlformats.org/drawingml/2006/picture">
                <pic:pic>
                  <pic:nvPicPr>
                    <pic:cNvPr descr="./images/graph_01_M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 второй модели в modelica</w:t>
      </w:r>
    </w:p>
    <w:p>
      <w:pPr>
        <w:pStyle w:val="Compact"/>
        <w:numPr>
          <w:ilvl w:val="0"/>
          <w:numId w:val="1008"/>
        </w:numPr>
      </w:pPr>
      <w:r>
        <w:t xml:space="preserve">Код модели 2 в OpenModelica:</w:t>
      </w:r>
    </w:p>
    <w:p>
      <w:pPr>
        <w:pStyle w:val="SourceCode"/>
      </w:pPr>
      <w:r>
        <w:rPr>
          <w:rStyle w:val="VerbatimChar"/>
        </w:rPr>
        <w:t xml:space="preserve">   model SIR_model_02</w:t>
      </w:r>
      <w:r>
        <w:br/>
      </w:r>
      <w:r>
        <w:br/>
      </w:r>
      <w:r>
        <w:rPr>
          <w:rStyle w:val="VerbatimChar"/>
        </w:rPr>
        <w:t xml:space="preserve">   Real beta = 1, nu = 0.3, mu = 0.004, N=10;</w:t>
      </w:r>
      <w:r>
        <w:br/>
      </w:r>
      <w:r>
        <w:rPr>
          <w:rStyle w:val="VerbatimChar"/>
        </w:rPr>
        <w:t xml:space="preserve">   Real s(start=0.999), i(start=.001), r(start=0.0);</w:t>
      </w:r>
      <w:r>
        <w:br/>
      </w:r>
      <w:r>
        <w:br/>
      </w:r>
      <w:r>
        <w:rPr>
          <w:rStyle w:val="VerbatimChar"/>
        </w:rPr>
        <w:t xml:space="preserve">   equation</w:t>
      </w:r>
      <w:r>
        <w:br/>
      </w:r>
      <w:r>
        <w:br/>
      </w:r>
      <w:r>
        <w:rPr>
          <w:rStyle w:val="VerbatimChar"/>
        </w:rPr>
        <w:t xml:space="preserve">   der(s)= -beta*s*i + mu*(N - s);</w:t>
      </w:r>
      <w:r>
        <w:br/>
      </w:r>
      <w:r>
        <w:rPr>
          <w:rStyle w:val="VerbatimChar"/>
        </w:rPr>
        <w:t xml:space="preserve">   der(i)= beta*s*i-nu*i - nu*i - mu*i;</w:t>
      </w:r>
      <w:r>
        <w:br/>
      </w:r>
      <w:r>
        <w:rPr>
          <w:rStyle w:val="VerbatimChar"/>
        </w:rPr>
        <w:t xml:space="preserve">   der(r)= nu*i - mu*r;</w:t>
      </w:r>
      <w:r>
        <w:br/>
      </w:r>
      <w:r>
        <w:br/>
      </w:r>
      <w:r>
        <w:rPr>
          <w:rStyle w:val="VerbatimChar"/>
        </w:rPr>
        <w:t xml:space="preserve">   end SIR_model_02;</w:t>
      </w:r>
    </w:p>
    <w:p>
      <w:pPr>
        <w:pStyle w:val="Compact"/>
        <w:numPr>
          <w:ilvl w:val="0"/>
          <w:numId w:val="1009"/>
        </w:numPr>
      </w:pPr>
      <w:r>
        <w:t xml:space="preserve">Получаем следующей график в OpenModelica:</w:t>
      </w:r>
    </w:p>
    <w:p>
      <w:pPr>
        <w:pStyle w:val="CaptionedFigure"/>
      </w:pPr>
      <w:r>
        <w:drawing>
          <wp:inline>
            <wp:extent cx="3733800" cy="1532018"/>
            <wp:effectExtent b="0" l="0" r="0" t="0"/>
            <wp:docPr descr="График второй модели в OpenModelica" title="fig:" id="64" name="Picture"/>
            <a:graphic>
              <a:graphicData uri="http://schemas.openxmlformats.org/drawingml/2006/picture">
                <pic:pic>
                  <pic:nvPicPr>
                    <pic:cNvPr descr="./images/graph_01_OM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второй модели в OpenModelica</w:t>
      </w:r>
    </w:p>
    <w:bookmarkEnd w:id="66"/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10"/>
        </w:numPr>
      </w:pPr>
      <w:r>
        <w:t xml:space="preserve">Изучали как работать с xocs, modelica и OpenModelica.</w:t>
      </w:r>
      <w:r>
        <w:t xml:space="preserve"> </w:t>
      </w:r>
      <w:r>
        <w:t xml:space="preserve">[2]</w:t>
      </w:r>
    </w:p>
    <w:bookmarkEnd w:id="68"/>
    <w:bookmarkStart w:id="72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71" w:name="refs"/>
    <w:bookmarkStart w:id="69" w:name="ref-Zhumartov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Жумартова Б. О. Ж.Б.О. ПРИМЕНЕНИЕ SIR МОДЕЛИ В МОДЕЛИРОВАНИИ ЭПИДЕМИЙ // Международный журнал гуманитарных и естественных наук. 2021. Т. 63, № 12-2. С. 6–9.</w:t>
      </w:r>
    </w:p>
    <w:bookmarkEnd w:id="69"/>
    <w:bookmarkStart w:id="70" w:name="ref-boo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Абу Сувейлим Мухаммед Мунифович</dc:creator>
  <dc:language>ru-RU</dc:language>
  <cp:keywords/>
  <dcterms:created xsi:type="dcterms:W3CDTF">2024-05-11T03:09:23Z</dcterms:created>
  <dcterms:modified xsi:type="dcterms:W3CDTF">2024-05-11T03:09:23Z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(SIR)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