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jpg" ContentType="image/jpeg"/>
  <Override PartName="/word/media/rId40.jpg" ContentType="image/jpeg"/>
  <Override PartName="/word/media/rId31.png" ContentType="image/png"/>
  <Override PartName="/word/media/rId48.png" ContentType="image/png"/>
  <Override PartName="/word/media/rId45.png" ContentType="image/png"/>
  <Override PartName="/word/media/rId37.png" ContentType="image/png"/>
  <Override PartName="/word/media/rId34.png" ContentType="image/png"/>
  <Override PartName="/word/media/rId25.png" ContentType="image/png"/>
  <Override PartName="/word/media/rId28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массового</w:t>
      </w:r>
      <w:r>
        <w:t xml:space="preserve"> </w:t>
      </w:r>
      <w:r>
        <w:t xml:space="preserve">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в CPN tools.</w:t>
      </w:r>
    </w:p>
    <w:bookmarkEnd w:id="20"/>
    <w:bookmarkStart w:id="21" w:name="постановка-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В систему поступает поток заявок двух типов, распределённый по пуассоновскому закону. Заявки поступают в очередь сервера на обработку. Дисциплина очереди - FIFO. Если сервер находится в режиме ожидания (нет заявок на сервере), то заявка поступает на обработку сервером.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4" w:name="реализация-модели-в-cpn-tool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CPN tools</w:t>
      </w:r>
    </w:p>
    <w:p>
      <w:pPr>
        <w:numPr>
          <w:ilvl w:val="0"/>
          <w:numId w:val="1001"/>
        </w:numPr>
      </w:pPr>
      <w:r>
        <w:t xml:space="preserve">Будем использовать три отдельных листа: на первом листе опишем граф системы (рис. 1), на втором — генератор заявок (рис. 2), на третьем — сервер обработки заявок (рис. 3).</w:t>
      </w:r>
    </w:p>
    <w:p>
      <w:pPr>
        <w:numPr>
          <w:ilvl w:val="0"/>
          <w:numId w:val="1000"/>
        </w:numPr>
      </w:pPr>
      <w:r>
        <w:t xml:space="preserve">1.1. Сеть имеет 2 позиции (очередь — Queue, обслуженные заявки — Complеted) и два перехода (генерировать заявку — Arrivals, передать заявку на обработку серверу — Server). Переходы имеют сложную иерархическую структуру, задаваемую на отдельных листах модели (с помощью соответствующего инструмента меню — Hierarchy).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2274186"/>
            <wp:effectExtent b="0" l="0" r="0" t="0"/>
            <wp:docPr descr="Рис. 1. Граф сети системы обработки заявок в очереди" title="fig:" id="23" name="Picture"/>
            <a:graphic>
              <a:graphicData uri="http://schemas.openxmlformats.org/drawingml/2006/picture">
                <pic:pic>
                  <pic:nvPicPr>
                    <pic:cNvPr descr="./images/model_scheme_system_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4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1: Рис. 1. Граф сети системы обработки заявок в очереди</w:t>
      </w:r>
    </w:p>
    <w:p>
      <w:pPr>
        <w:numPr>
          <w:ilvl w:val="0"/>
          <w:numId w:val="1000"/>
        </w:numPr>
      </w:pPr>
      <w:r>
        <w:t xml:space="preserve">Между переходом Arrivals и позицией Queue, а также между позицией Queue и переходом Server установлена дуплексная связь. Между переходом Server и позицией Completed — односторонняя связь.</w:t>
      </w:r>
    </w:p>
    <w:p>
      <w:pPr>
        <w:numPr>
          <w:ilvl w:val="0"/>
          <w:numId w:val="1000"/>
        </w:numPr>
      </w:pPr>
      <w:r>
        <w:t xml:space="preserve">1.2. Граф генератора заявок имеет 3 позиции (текущая заявка — Init, следующая заявка — Next, очередь — Queue из листа System) и 2 перехода (Init — определяет распределение поступления заявок по экспоненциальному закону с интенсивностью 100 заявок в единицу времени, Arrive — определяет поступление заявок в очередь).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2266728"/>
            <wp:effectExtent b="0" l="0" r="0" t="0"/>
            <wp:docPr descr="Рис. 2. Граф генератора заявок системы" title="fig:" id="26" name="Picture"/>
            <a:graphic>
              <a:graphicData uri="http://schemas.openxmlformats.org/drawingml/2006/picture">
                <pic:pic>
                  <pic:nvPicPr>
                    <pic:cNvPr descr="./images/model_scheme_arrivals_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2: Рис. 2. Граф генератора заявок системы</w:t>
      </w:r>
    </w:p>
    <w:p>
      <w:pPr>
        <w:numPr>
          <w:ilvl w:val="0"/>
          <w:numId w:val="1000"/>
        </w:numPr>
      </w:pPr>
      <w:r>
        <w:t xml:space="preserve">1.3. Граф процесса обработки заявок на сервере имеет 4 позиции (Busy — сервер занят, Idle — сервер в режиме ожидания, Queue и Complited из листа System) и 2 перехода (Start — начать обработку заявки, Stop — закончить обработку заявки).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2275800"/>
            <wp:effectExtent b="0" l="0" r="0" t="0"/>
            <wp:docPr descr="Рис. 3. Граф процесса обработки заявок на сервере системы" title="fig:" id="29" name="Picture"/>
            <a:graphic>
              <a:graphicData uri="http://schemas.openxmlformats.org/drawingml/2006/picture">
                <pic:pic>
                  <pic:nvPicPr>
                    <pic:cNvPr descr="./images/model_scheme_server_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3: Рис. 3. Граф процесса обработки заявок на сервере системы</w:t>
      </w:r>
    </w:p>
    <w:p>
      <w:pPr>
        <w:numPr>
          <w:ilvl w:val="0"/>
          <w:numId w:val="1001"/>
        </w:numPr>
      </w:pPr>
      <w:r>
        <w:t xml:space="preserve">Зададим декларации системы:</w:t>
      </w:r>
    </w:p>
    <w:p>
      <w:pPr>
        <w:pStyle w:val="FirstParagraph"/>
      </w:pPr>
      <w:r>
        <w:t xml:space="preserve">Определим множества цветов системы (colorset):</w:t>
      </w:r>
      <w:r>
        <w:t xml:space="preserve"> </w:t>
      </w:r>
      <w:r>
        <w:t xml:space="preserve">- фишки типа UNIT определяют моменты времени;</w:t>
      </w:r>
      <w:r>
        <w:t xml:space="preserve"> </w:t>
      </w:r>
      <w:r>
        <w:t xml:space="preserve">- фишки типа INT определяют моменты поступления заявок в систему.</w:t>
      </w:r>
      <w:r>
        <w:t xml:space="preserve"> </w:t>
      </w:r>
      <w:r>
        <w:t xml:space="preserve">- фишки типа JobType определяют 2 типа заявок — A и B;</w:t>
      </w:r>
      <w:r>
        <w:t xml:space="preserve"> </w:t>
      </w:r>
      <w:r>
        <w:t xml:space="preserve">- кортеж Job имеет 2 поля: jobType определяет тип работы (соответственно имеет тип JobType, поле AT имеет тип INT и используется для хранения времени нахождения заявки в системе);</w:t>
      </w:r>
      <w:r>
        <w:t xml:space="preserve"> </w:t>
      </w:r>
      <w:r>
        <w:t xml:space="preserve">- фишки Jobs — список заявок;</w:t>
      </w:r>
      <w:r>
        <w:t xml:space="preserve"> </w:t>
      </w:r>
      <w:r>
        <w:t xml:space="preserve">- фишки типа ServerxJob — определяют состояние сервера, занятого обработкой заявок.</w:t>
      </w:r>
    </w:p>
    <w:p>
      <w:pPr>
        <w:pStyle w:val="SourceCode"/>
      </w:pPr>
      <w:r>
        <w:rPr>
          <w:rStyle w:val="VerbatimChar"/>
        </w:rPr>
        <w:t xml:space="preserve">  colset UNIT = unit timed;</w:t>
      </w:r>
      <w:r>
        <w:br/>
      </w:r>
      <w:r>
        <w:rPr>
          <w:rStyle w:val="VerbatimChar"/>
        </w:rPr>
        <w:t xml:space="preserve">  colset INT = int;</w:t>
      </w:r>
      <w:r>
        <w:br/>
      </w:r>
      <w:r>
        <w:rPr>
          <w:rStyle w:val="VerbatimChar"/>
        </w:rPr>
        <w:t xml:space="preserve">  colset Server = with server timed;</w:t>
      </w:r>
      <w:r>
        <w:br/>
      </w:r>
      <w:r>
        <w:rPr>
          <w:rStyle w:val="VerbatimChar"/>
        </w:rPr>
        <w:t xml:space="preserve">  colset JobType = with A | B;</w:t>
      </w:r>
      <w:r>
        <w:br/>
      </w:r>
      <w:r>
        <w:rPr>
          <w:rStyle w:val="VerbatimChar"/>
        </w:rPr>
        <w:t xml:space="preserve">  colset Job = record jobType : JobType *</w:t>
      </w:r>
      <w:r>
        <w:br/>
      </w:r>
      <w:r>
        <w:rPr>
          <w:rStyle w:val="VerbatimChar"/>
        </w:rPr>
        <w:t xml:space="preserve">  AT : INT;</w:t>
      </w:r>
      <w:r>
        <w:br/>
      </w:r>
      <w:r>
        <w:rPr>
          <w:rStyle w:val="VerbatimChar"/>
        </w:rPr>
        <w:t xml:space="preserve">  colset Jobs = list Job;</w:t>
      </w:r>
      <w:r>
        <w:br/>
      </w:r>
      <w:r>
        <w:rPr>
          <w:rStyle w:val="VerbatimChar"/>
        </w:rPr>
        <w:t xml:space="preserve">  colset ServerxJob = product Server * Job timed;</w:t>
      </w:r>
    </w:p>
    <w:p>
      <w:pPr>
        <w:pStyle w:val="FirstParagraph"/>
      </w:pPr>
      <w:r>
        <w:t xml:space="preserve">Переменные модели:</w:t>
      </w:r>
      <w:r>
        <w:t xml:space="preserve"> </w:t>
      </w:r>
      <w:r>
        <w:t xml:space="preserve">- proctime — определяет время обработки заявки;</w:t>
      </w:r>
      <w:r>
        <w:t xml:space="preserve"> </w:t>
      </w:r>
      <w:r>
        <w:t xml:space="preserve">- job — определяет тип заявки;</w:t>
      </w:r>
      <w:r>
        <w:t xml:space="preserve"> </w:t>
      </w:r>
      <w:r>
        <w:t xml:space="preserve">- jobs — определяет поступление заявок в очередь.</w:t>
      </w:r>
    </w:p>
    <w:p>
      <w:pPr>
        <w:pStyle w:val="SourceCode"/>
      </w:pPr>
      <w:r>
        <w:rPr>
          <w:rStyle w:val="VerbatimChar"/>
        </w:rPr>
        <w:t xml:space="preserve">  var proctime : INT;</w:t>
      </w:r>
      <w:r>
        <w:br/>
      </w:r>
      <w:r>
        <w:rPr>
          <w:rStyle w:val="VerbatimChar"/>
        </w:rPr>
        <w:t xml:space="preserve">  var job: Job;</w:t>
      </w:r>
      <w:r>
        <w:br/>
      </w:r>
      <w:r>
        <w:rPr>
          <w:rStyle w:val="VerbatimChar"/>
        </w:rPr>
        <w:t xml:space="preserve">  var jobs: Jobs;</w:t>
      </w:r>
    </w:p>
    <w:p>
      <w:pPr>
        <w:pStyle w:val="FirstParagraph"/>
      </w:pPr>
      <w:r>
        <w:t xml:space="preserve">Определим функции системы:</w:t>
      </w:r>
      <w:r>
        <w:t xml:space="preserve"> </w:t>
      </w:r>
      <w:r>
        <w:t xml:space="preserve">- функция expTime описывает генерацию целочисленных значений через интервалы времени распределённые по экспоненциальному закону;</w:t>
      </w:r>
      <w:r>
        <w:t xml:space="preserve"> </w:t>
      </w:r>
      <w:r>
        <w:t xml:space="preserve">- функция intTime преобразует текущее модельное время в целое число;</w:t>
      </w:r>
      <w:r>
        <w:t xml:space="preserve"> </w:t>
      </w:r>
      <w:r>
        <w:t xml:space="preserve">- функция newJob возвращает значение из набора Job — случайный выбор типа заявки (A или B).</w:t>
      </w:r>
    </w:p>
    <w:p>
      <w:pPr>
        <w:pStyle w:val="SourceCode"/>
      </w:pPr>
      <w:r>
        <w:rPr>
          <w:rStyle w:val="VerbatimChar"/>
        </w:rPr>
        <w:t xml:space="preserve">  fun expTime (mean: int) =</w:t>
      </w:r>
      <w:r>
        <w:br/>
      </w:r>
      <w:r>
        <w:rPr>
          <w:rStyle w:val="VerbatimChar"/>
        </w:rPr>
        <w:t xml:space="preserve">  let</w:t>
      </w:r>
      <w:r>
        <w:br/>
      </w:r>
      <w:r>
        <w:rPr>
          <w:rStyle w:val="VerbatimChar"/>
        </w:rPr>
        <w:t xml:space="preserve">  val realMean = Real.fromInt mean</w:t>
      </w:r>
      <w:r>
        <w:br/>
      </w:r>
      <w:r>
        <w:rPr>
          <w:rStyle w:val="VerbatimChar"/>
        </w:rPr>
        <w:t xml:space="preserve">  val rv = exponential((1.0/realMean))</w:t>
      </w:r>
      <w:r>
        <w:br/>
      </w:r>
      <w:r>
        <w:rPr>
          <w:rStyle w:val="VerbatimChar"/>
        </w:rPr>
        <w:t xml:space="preserve">  in</w:t>
      </w:r>
      <w:r>
        <w:br/>
      </w:r>
      <w:r>
        <w:rPr>
          <w:rStyle w:val="VerbatimChar"/>
        </w:rPr>
        <w:t xml:space="preserve">  floor (rv+0.5)</w:t>
      </w:r>
      <w:r>
        <w:br/>
      </w:r>
      <w:r>
        <w:rPr>
          <w:rStyle w:val="VerbatimChar"/>
        </w:rPr>
        <w:t xml:space="preserve">  end;</w:t>
      </w:r>
      <w:r>
        <w:br/>
      </w:r>
      <w:r>
        <w:rPr>
          <w:rStyle w:val="VerbatimChar"/>
        </w:rPr>
        <w:t xml:space="preserve">  fun intTime() = IntInf.toInt (time());</w:t>
      </w:r>
      <w:r>
        <w:br/>
      </w:r>
      <w:r>
        <w:rPr>
          <w:rStyle w:val="VerbatimChar"/>
        </w:rPr>
        <w:t xml:space="preserve">  fun newJob() = {jobType = JobType.ran(),</w:t>
      </w:r>
      <w:r>
        <w:br/>
      </w:r>
      <w:r>
        <w:rPr>
          <w:rStyle w:val="VerbatimChar"/>
        </w:rPr>
        <w:t xml:space="preserve">  AT = intTime()}</w:t>
      </w:r>
    </w:p>
    <w:p>
      <w:pPr>
        <w:pStyle w:val="CaptionedFigure"/>
      </w:pPr>
      <w:r>
        <w:drawing>
          <wp:inline>
            <wp:extent cx="3242662" cy="2520363"/>
            <wp:effectExtent b="0" l="0" r="0" t="0"/>
            <wp:docPr descr="Рис. 4. Задание деклараций модели СМО M|M|1" title="fig:" id="32" name="Picture"/>
            <a:graphic>
              <a:graphicData uri="http://schemas.openxmlformats.org/drawingml/2006/picture">
                <pic:pic>
                  <pic:nvPicPr>
                    <pic:cNvPr descr="./images/model_decl_0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2520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Рис. 4. Задание деклараций модели СМО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</w:p>
    <w:p>
      <w:pPr>
        <w:numPr>
          <w:ilvl w:val="0"/>
          <w:numId w:val="1002"/>
        </w:numPr>
      </w:pPr>
      <w:r>
        <w:t xml:space="preserve">Зададим параметры модели на графах сети (см. рис 1-3).</w:t>
      </w:r>
    </w:p>
    <w:p>
      <w:pPr>
        <w:numPr>
          <w:ilvl w:val="0"/>
          <w:numId w:val="1002"/>
        </w:numPr>
      </w:pPr>
      <w:r>
        <w:t xml:space="preserve">Для мониторинга параметров очереди системы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монитора:</w:t>
      </w:r>
    </w:p>
    <w:p>
      <w:pPr>
        <w:pStyle w:val="SourceCode"/>
      </w:pPr>
      <w:r>
        <w:rPr>
          <w:rStyle w:val="VerbatimChar"/>
        </w:rPr>
        <w:t xml:space="preserve">  fun pred (bindelem) =</w:t>
      </w:r>
      <w:r>
        <w:br/>
      </w:r>
      <w:r>
        <w:rPr>
          <w:rStyle w:val="VerbatimChar"/>
        </w:rPr>
        <w:t xml:space="preserve">  let</w:t>
      </w:r>
      <w:r>
        <w:br/>
      </w:r>
      <w:r>
        <w:rPr>
          <w:rStyle w:val="VerbatimChar"/>
        </w:rPr>
        <w:t xml:space="preserve">  fun predBindElem (Server'Start (1, {job,jobs,proctime}))</w:t>
      </w:r>
      <w:r>
        <w:br/>
      </w:r>
      <w:r>
        <w:rPr>
          <w:rStyle w:val="VerbatimChar"/>
        </w:rPr>
        <w:t xml:space="preserve">  = true</w:t>
      </w:r>
      <w:r>
        <w:br/>
      </w:r>
      <w:r>
        <w:rPr>
          <w:rStyle w:val="VerbatimChar"/>
        </w:rPr>
        <w:t xml:space="preserve">  | predBindElem _ = false</w:t>
      </w:r>
      <w:r>
        <w:br/>
      </w:r>
      <w:r>
        <w:rPr>
          <w:rStyle w:val="VerbatimChar"/>
        </w:rPr>
        <w:t xml:space="preserve">  in</w:t>
      </w:r>
      <w:r>
        <w:br/>
      </w:r>
      <w:r>
        <w:rPr>
          <w:rStyle w:val="VerbatimChar"/>
        </w:rPr>
        <w:t xml:space="preserve">  predBindElem bindelem</w:t>
      </w:r>
      <w:r>
        <w:br/>
      </w:r>
      <w:r>
        <w:rPr>
          <w:rStyle w:val="VerbatimChar"/>
        </w:rPr>
        <w:t xml:space="preserve">  end</w:t>
      </w:r>
    </w:p>
    <w:p>
      <w:pPr>
        <w:pStyle w:val="FirstParagraph"/>
      </w:pPr>
      <w:r>
        <w:t xml:space="preserve">Изначально, когда функция начинает работать, она возвращает значение true, в противном случае — false. В теле функции вызывается процедура predBindElem, которую определяем в предварительных декларациях. Зададим число шагов, через которое будем останавливать мониторинг. Для этого true заменим на Queue_Delay.count()=200 (рис. 8):</w:t>
      </w:r>
    </w:p>
    <w:p>
      <w:pPr>
        <w:pStyle w:val="SourceCode"/>
      </w:pPr>
      <w:r>
        <w:rPr>
          <w:rStyle w:val="VerbatimChar"/>
        </w:rPr>
        <w:t xml:space="preserve">  fun pred (bindelem) =</w:t>
      </w:r>
      <w:r>
        <w:br/>
      </w:r>
      <w:r>
        <w:rPr>
          <w:rStyle w:val="VerbatimChar"/>
        </w:rPr>
        <w:t xml:space="preserve">  let</w:t>
      </w:r>
      <w:r>
        <w:br/>
      </w:r>
      <w:r>
        <w:rPr>
          <w:rStyle w:val="VerbatimChar"/>
        </w:rPr>
        <w:t xml:space="preserve">  fun predBindElem (Server'Start (1, {job,jobs,proctime}))</w:t>
      </w:r>
      <w:r>
        <w:br/>
      </w:r>
      <w:r>
        <w:rPr>
          <w:rStyle w:val="VerbatimChar"/>
        </w:rPr>
        <w:t xml:space="preserve">  = Queue_Delay.count()=200</w:t>
      </w:r>
      <w:r>
        <w:br/>
      </w:r>
      <w:r>
        <w:rPr>
          <w:rStyle w:val="VerbatimChar"/>
        </w:rPr>
        <w:t xml:space="preserve">  | predBindElem _ = false</w:t>
      </w:r>
      <w:r>
        <w:br/>
      </w:r>
      <w:r>
        <w:rPr>
          <w:rStyle w:val="VerbatimChar"/>
        </w:rPr>
        <w:t xml:space="preserve">  in</w:t>
      </w:r>
      <w:r>
        <w:br/>
      </w:r>
      <w:r>
        <w:rPr>
          <w:rStyle w:val="VerbatimChar"/>
        </w:rPr>
        <w:t xml:space="preserve">  predBindElem bindelem</w:t>
      </w:r>
      <w:r>
        <w:br/>
      </w:r>
      <w:r>
        <w:rPr>
          <w:rStyle w:val="VerbatimChar"/>
        </w:rPr>
        <w:t xml:space="preserve">  end</w:t>
      </w:r>
    </w:p>
    <w:p>
      <w:pPr>
        <w:pStyle w:val="CaptionedFigure"/>
      </w:pPr>
      <w:r>
        <w:drawing>
          <wp:inline>
            <wp:extent cx="3733800" cy="1437727"/>
            <wp:effectExtent b="0" l="0" r="0" t="0"/>
            <wp:docPr descr="Рис. 5. Функция Predicate монитора Ostanovka" title="fig:" id="35" name="Picture"/>
            <a:graphic>
              <a:graphicData uri="http://schemas.openxmlformats.org/drawingml/2006/picture">
                <pic:pic>
                  <pic:nvPicPr>
                    <pic:cNvPr descr="./images/model_moniter_ostanovka_pred_0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7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Рис. 5. Функция Predicate монитора Ostanovka</w:t>
      </w:r>
    </w:p>
    <w:p>
      <w:pPr>
        <w:pStyle w:val="SourceCode"/>
      </w:pPr>
      <w:r>
        <w:rPr>
          <w:rStyle w:val="VerbatimChar"/>
        </w:rPr>
        <w:t xml:space="preserve">  fun obs (bindelem) =</w:t>
      </w:r>
      <w:r>
        <w:br/>
      </w:r>
      <w:r>
        <w:rPr>
          <w:rStyle w:val="VerbatimChar"/>
        </w:rPr>
        <w:t xml:space="preserve">  let</w:t>
      </w:r>
      <w:r>
        <w:br/>
      </w:r>
      <w:r>
        <w:rPr>
          <w:rStyle w:val="VerbatimChar"/>
        </w:rPr>
        <w:t xml:space="preserve">  fun obsBindElem (Server'Start (1, {job, jobs, proctime}))</w:t>
      </w:r>
      <w:r>
        <w:br/>
      </w:r>
      <w:r>
        <w:rPr>
          <w:rStyle w:val="VerbatimChar"/>
        </w:rPr>
        <w:t xml:space="preserve">  = (intTime() - (#AT job))</w:t>
      </w:r>
      <w:r>
        <w:br/>
      </w:r>
      <w:r>
        <w:rPr>
          <w:rStyle w:val="VerbatimChar"/>
        </w:rPr>
        <w:t xml:space="preserve">  | obsBindElem _ = ~1</w:t>
      </w:r>
      <w:r>
        <w:br/>
      </w:r>
      <w:r>
        <w:rPr>
          <w:rStyle w:val="VerbatimChar"/>
        </w:rPr>
        <w:t xml:space="preserve">  in</w:t>
      </w:r>
      <w:r>
        <w:br/>
      </w:r>
      <w:r>
        <w:rPr>
          <w:rStyle w:val="VerbatimChar"/>
        </w:rPr>
        <w:t xml:space="preserve">  obsBindElem bindelem</w:t>
      </w:r>
      <w:r>
        <w:br/>
      </w:r>
      <w:r>
        <w:rPr>
          <w:rStyle w:val="VerbatimChar"/>
        </w:rPr>
        <w:t xml:space="preserve">  end</w:t>
      </w:r>
    </w:p>
    <w:p>
      <w:pPr>
        <w:pStyle w:val="CaptionedFigure"/>
      </w:pPr>
      <w:r>
        <w:drawing>
          <wp:inline>
            <wp:extent cx="3733800" cy="1576493"/>
            <wp:effectExtent b="0" l="0" r="0" t="0"/>
            <wp:docPr descr="Рис. 6. Функция Observer монитора Queue Delay" title="fig:" id="38" name="Picture"/>
            <a:graphic>
              <a:graphicData uri="http://schemas.openxmlformats.org/drawingml/2006/picture">
                <pic:pic>
                  <pic:nvPicPr>
                    <pic:cNvPr descr="./images/model_moniter_Queue-Delay_obs_0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6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Рис. 6. Функция Observer монитора Queue Delay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Queue_Delay log, содержащий в первой колонке — значение задержки очереди, во второй — счётчик, в третьей — шаг, в четвёртой — время. С помощью gnuplot можно построить график значений задержки в очереди (рис. 7), выбрав по оси x время, а по оси y — значения задержки:</w:t>
      </w:r>
    </w:p>
    <w:p>
      <w:pPr>
        <w:pStyle w:val="SourceCode"/>
      </w:pPr>
      <w:r>
        <w:rPr>
          <w:rStyle w:val="VerbatimChar"/>
        </w:rPr>
        <w:t xml:space="preserve">  gnuplot</w:t>
      </w:r>
      <w:r>
        <w:br/>
      </w:r>
      <w:r>
        <w:rPr>
          <w:rStyle w:val="VerbatimChar"/>
        </w:rPr>
        <w:t xml:space="preserve">  plot "Queue_Delay.log" using ($4):($1) with lines</w:t>
      </w:r>
      <w:r>
        <w:br/>
      </w:r>
      <w:r>
        <w:rPr>
          <w:rStyle w:val="VerbatimChar"/>
        </w:rPr>
        <w:t xml:space="preserve">  quit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7. График изменения задержки в очереди" title="fig:" id="41" name="Picture"/>
            <a:graphic>
              <a:graphicData uri="http://schemas.openxmlformats.org/drawingml/2006/picture">
                <pic:pic>
                  <pic:nvPicPr>
                    <pic:cNvPr descr="./images/Queue%20Delay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Рис. 7. График изменения задержки в очереди</w:t>
      </w:r>
    </w:p>
    <w:p>
      <w:pPr>
        <w:pStyle w:val="BodyText"/>
      </w:pPr>
      <w:r>
        <w:t xml:space="preserve">Посчитаем задержку в действительных значениях. С помощью палитры Monitoring выбираем Data Call и устанавливаем на переходе Start. Появившийся в меню монитор называем Queue Delay Real. Функцию Observer изменим следующим образом (рис. 8):</w:t>
      </w:r>
    </w:p>
    <w:p>
      <w:pPr>
        <w:pStyle w:val="SourceCode"/>
      </w:pPr>
      <w:r>
        <w:rPr>
          <w:rStyle w:val="VerbatimChar"/>
        </w:rPr>
        <w:t xml:space="preserve">  fun obs (bindelem) =</w:t>
      </w:r>
      <w:r>
        <w:br/>
      </w:r>
      <w:r>
        <w:rPr>
          <w:rStyle w:val="VerbatimChar"/>
        </w:rPr>
        <w:t xml:space="preserve">  let</w:t>
      </w:r>
      <w:r>
        <w:br/>
      </w:r>
      <w:r>
        <w:rPr>
          <w:rStyle w:val="VerbatimChar"/>
        </w:rPr>
        <w:t xml:space="preserve">  fun obsBindElem (Server'Start (1, {job, jobs, proctime}))</w:t>
      </w:r>
      <w:r>
        <w:br/>
      </w:r>
      <w:r>
        <w:rPr>
          <w:rStyle w:val="VerbatimChar"/>
        </w:rPr>
        <w:t xml:space="preserve">  = Real.fromInt(intTime() - (#AT job))</w:t>
      </w:r>
      <w:r>
        <w:br/>
      </w:r>
      <w:r>
        <w:rPr>
          <w:rStyle w:val="VerbatimChar"/>
        </w:rPr>
        <w:t xml:space="preserve">  | obsBindElem _ = ~1.0</w:t>
      </w:r>
      <w:r>
        <w:br/>
      </w:r>
      <w:r>
        <w:rPr>
          <w:rStyle w:val="VerbatimChar"/>
        </w:rPr>
        <w:t xml:space="preserve">  in</w:t>
      </w:r>
      <w:r>
        <w:br/>
      </w:r>
      <w:r>
        <w:rPr>
          <w:rStyle w:val="VerbatimChar"/>
        </w:rPr>
        <w:t xml:space="preserve">  obsBindElem bindelem</w:t>
      </w:r>
      <w:r>
        <w:br/>
      </w:r>
      <w:r>
        <w:rPr>
          <w:rStyle w:val="VerbatimChar"/>
        </w:rPr>
        <w:t xml:space="preserve">  end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8. Функция Observer монитора Queue Delay Real" title="fig:" id="43" name="Picture"/>
            <a:graphic>
              <a:graphicData uri="http://schemas.openxmlformats.org/drawingml/2006/picture">
                <pic:pic>
                  <pic:nvPicPr>
                    <pic:cNvPr descr="./images/Queue%20Delay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Рис. 8. Функция Observer монитора Queue Delay Real</w:t>
      </w:r>
    </w:p>
    <w:p>
      <w:pPr>
        <w:pStyle w:val="BodyText"/>
      </w:pPr>
      <w:r>
        <w:t xml:space="preserve">По сравнению с предыдущим описанием функции добавлено преобразование значения функции из целого в действительное, при этом obsBindElem _ принимает значение ~1.0. 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тип.</w:t>
      </w:r>
      <w:r>
        <w:t xml:space="preserve"> </w:t>
      </w: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</w:t>
      </w:r>
      <w:r>
        <w:t xml:space="preserve"> </w:t>
      </w:r>
      <w:r>
        <w:t xml:space="preserve">Функцию Observer изменим следующим образом (рис. 9):</w:t>
      </w:r>
    </w:p>
    <w:p>
      <w:pPr>
        <w:pStyle w:val="SourceCode"/>
      </w:pPr>
      <w:r>
        <w:rPr>
          <w:rStyle w:val="VerbatimChar"/>
        </w:rPr>
        <w:t xml:space="preserve">  fun obs (bindelem) =</w:t>
      </w:r>
      <w:r>
        <w:br/>
      </w:r>
      <w:r>
        <w:rPr>
          <w:rStyle w:val="VerbatimChar"/>
        </w:rPr>
        <w:t xml:space="preserve">  if IntInf.tiInt(Queue_Delay.last())&gt;=(!longdelaytime)</w:t>
      </w:r>
      <w:r>
        <w:br/>
      </w:r>
      <w:r>
        <w:rPr>
          <w:rStyle w:val="VerbatimChar"/>
        </w:rPr>
        <w:t xml:space="preserve">  then 1</w:t>
      </w:r>
      <w:r>
        <w:br/>
      </w:r>
      <w:r>
        <w:rPr>
          <w:rStyle w:val="VerbatimChar"/>
        </w:rPr>
        <w:t xml:space="preserve">  else 0</w:t>
      </w:r>
    </w:p>
    <w:p>
      <w:pPr>
        <w:pStyle w:val="CaptionedFigure"/>
      </w:pPr>
      <w:r>
        <w:drawing>
          <wp:inline>
            <wp:extent cx="3204242" cy="1775011"/>
            <wp:effectExtent b="0" l="0" r="0" t="0"/>
            <wp:docPr descr="Рис. 9. Функция Observer монитора Long Delay Time" title="fig:" id="46" name="Picture"/>
            <a:graphic>
              <a:graphicData uri="http://schemas.openxmlformats.org/drawingml/2006/picture">
                <pic:pic>
                  <pic:nvPicPr>
                    <pic:cNvPr descr="./images/model_moniter_Long-Time-Delay_obs_0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1775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Рис. 9. Функция Observer монитора Long Delay Time</w:t>
      </w:r>
    </w:p>
    <w:p>
      <w:pPr>
        <w:pStyle w:val="BodyText"/>
      </w:pPr>
      <w:r>
        <w:t xml:space="preserve">Если значение монитора Queue Delay превысит некоторое заданное значение, то функция выдаст 1, в противном случае — 0. Восклицательный знак означает разыменование ссылки. При этом необходимо в декларациях (рис. 10) задать глобальную переменную (в форме ссылки на число 200): longdelaytime:</w:t>
      </w:r>
    </w:p>
    <w:p>
      <w:pPr>
        <w:pStyle w:val="SourceCode"/>
      </w:pPr>
      <w:r>
        <w:rPr>
          <w:rStyle w:val="VerbatimChar"/>
        </w:rPr>
        <w:t xml:space="preserve">  globref longdelaytime = 200;</w:t>
      </w:r>
    </w:p>
    <w:p>
      <w:pPr>
        <w:pStyle w:val="CaptionedFigure"/>
      </w:pPr>
      <w:r>
        <w:drawing>
          <wp:inline>
            <wp:extent cx="1828800" cy="361149"/>
            <wp:effectExtent b="0" l="0" r="0" t="0"/>
            <wp:docPr descr="Рис. 10. Определение longdelaytime в декларациях" title="fig:" id="49" name="Picture"/>
            <a:graphic>
              <a:graphicData uri="http://schemas.openxmlformats.org/drawingml/2006/picture">
                <pic:pic>
                  <pic:nvPicPr>
                    <pic:cNvPr descr="./images/model_decl_0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Рис. 10. Определение longdelaytime в декларациях</w:t>
      </w:r>
    </w:p>
    <w:p>
      <w:pPr>
        <w:pStyle w:val="BodyText"/>
      </w:pPr>
      <w:r>
        <w:t xml:space="preserve">С помощью gnuplot можно построить график (рис. 11), демонстрирующий, в какие периоды времени значения задержки в очереди превышали заданное значение 200:</w:t>
      </w:r>
    </w:p>
    <w:p>
      <w:pPr>
        <w:pStyle w:val="SourceCode"/>
      </w:pPr>
      <w:r>
        <w:rPr>
          <w:rStyle w:val="VerbatimChar"/>
        </w:rPr>
        <w:t xml:space="preserve">  gnuplot</w:t>
      </w:r>
      <w:r>
        <w:br/>
      </w:r>
      <w:r>
        <w:rPr>
          <w:rStyle w:val="VerbatimChar"/>
        </w:rPr>
        <w:t xml:space="preserve">  plot [0:][0:1.2] "Long_Delay_Time.log" using ($4):($1) with lines</w:t>
      </w:r>
      <w:r>
        <w:br/>
      </w:r>
      <w:r>
        <w:rPr>
          <w:rStyle w:val="VerbatimChar"/>
        </w:rPr>
        <w:t xml:space="preserve">  quit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1. Периоды времени, когда значения задержки в очереди превышали заданное значение" title="fig:" id="52" name="Picture"/>
            <a:graphic>
              <a:graphicData uri="http://schemas.openxmlformats.org/drawingml/2006/picture">
                <pic:pic>
                  <pic:nvPicPr>
                    <pic:cNvPr descr="./images/Long%20Delay%20Time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Рис. 11. Периоды времени, когда значения задержки в очереди превышали заданное значение</w:t>
      </w:r>
    </w:p>
    <w:bookmarkEnd w:id="54"/>
    <w:bookmarkEnd w:id="55"/>
    <w:bookmarkStart w:id="5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Compact"/>
        <w:numPr>
          <w:ilvl w:val="0"/>
          <w:numId w:val="1003"/>
        </w:numPr>
      </w:pPr>
      <w:r>
        <w:t xml:space="preserve">Изучали как работать с CPN tools.</w:t>
      </w:r>
      <w:r>
        <w:t xml:space="preserve"> </w:t>
      </w:r>
      <w:r>
        <w:t xml:space="preserve">[1]</w:t>
      </w:r>
    </w:p>
    <w:bookmarkEnd w:id="56"/>
    <w:bookmarkStart w:id="59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bookmarkStart w:id="58" w:name="refs"/>
    <w:bookmarkStart w:id="57" w:name="ref-boo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Korolkova A., Kulyabov D. Моделирование информационных процессов. 2014.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jpg" /><Relationship Type="http://schemas.openxmlformats.org/officeDocument/2006/relationships/image" Id="rId40" Target="media/rId40.jpg" /><Relationship Type="http://schemas.openxmlformats.org/officeDocument/2006/relationships/image" Id="rId31" Target="media/rId31.png" /><Relationship Type="http://schemas.openxmlformats.org/officeDocument/2006/relationships/image" Id="rId48" Target="media/rId48.png" /><Relationship Type="http://schemas.openxmlformats.org/officeDocument/2006/relationships/image" Id="rId45" Target="media/rId45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Абу Сувейлим Мухаммед Мунифович</dc:creator>
  <dc:language>ru-RU</dc:language>
  <cp:keywords/>
  <dcterms:created xsi:type="dcterms:W3CDTF">2024-05-25T02:22:06Z</dcterms:created>
  <dcterms:modified xsi:type="dcterms:W3CDTF">2024-05-25T02:22:06Z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системы массового обслуживания M|M|1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