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9.png" ContentType="image/png"/>
  <Override PartName="/word/media/rId35.png" ContentType="image/pn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в CPN tools.</w:t>
      </w:r>
    </w:p>
    <w:bookmarkEnd w:id="20"/>
    <w:bookmarkStart w:id="24" w:name="постановка-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Постановка 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проведите анализ сети, изображённой на рис. 1 (с помощью построения дерева достижимости). Определите, является ли сеть безопасной, ограниченной, сохраняющей, имеются ли 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Промоделируйте сеть Петри (см. рис. 1)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p>
      <w:pPr>
        <w:pStyle w:val="CaptionedFigure"/>
      </w:pPr>
      <w:r>
        <w:drawing>
          <wp:inline>
            <wp:extent cx="3733800" cy="2678936"/>
            <wp:effectExtent b="0" l="0" r="0" t="0"/>
            <wp:docPr descr="Сеть для выполнения домашнего задания" title="fig:" id="22" name="Picture"/>
            <a:graphic>
              <a:graphicData uri="http://schemas.openxmlformats.org/drawingml/2006/picture">
                <pic:pic>
                  <pic:nvPicPr>
                    <pic:cNvPr descr="./images/model_scheme_0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 для выполнения домашнего задания</w:t>
      </w:r>
    </w:p>
    <w:bookmarkEnd w:id="24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схема-модел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(driver1 и driver2).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(driver1 и driver2) могут работать в 3-х режимах:</w:t>
      </w:r>
      <w:r>
        <w:t xml:space="preserve"> </w:t>
      </w:r>
      <w:r>
        <w:t xml:space="preserve">1) driver1 — занят, driver2 — свободен;</w:t>
      </w:r>
      <w:r>
        <w:t xml:space="preserve"> </w:t>
      </w:r>
      <w:r>
        <w:t xml:space="preserve">2) driver2 — свободен, driver1 — занят;</w:t>
      </w:r>
      <w:r>
        <w:t xml:space="preserve"> </w:t>
      </w:r>
      <w:r>
        <w:t xml:space="preserve">3) driver1 — занят, driver2 — занят.</w:t>
      </w:r>
      <w:r>
        <w:t xml:space="preserve"> </w:t>
      </w:r>
      <w:r>
        <w:t xml:space="preserve">[1]</w:t>
      </w:r>
    </w:p>
    <w:bookmarkEnd w:id="25"/>
    <w:bookmarkStart w:id="38" w:name="реализация-модели-в-cpn-tool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rPr>
          <w:b/>
          <w:bCs/>
        </w:rPr>
        <w:t xml:space="preserve">Основные состояния позицие:</w:t>
      </w:r>
    </w:p>
    <w:p>
      <w:pPr>
        <w:pStyle w:val="BodyText"/>
      </w:pPr>
      <w:r>
        <w:t xml:space="preserve">P1 — состояние оперативной памяти (свободна / занята);</w:t>
      </w:r>
      <w:r>
        <w:t xml:space="preserve"> </w:t>
      </w:r>
      <w:r>
        <w:t xml:space="preserve">P2 — состояние внешнего запоминающего устройства driver1 (свободно / занято);</w:t>
      </w:r>
      <w:r>
        <w:t xml:space="preserve"> </w:t>
      </w:r>
      <w:r>
        <w:t xml:space="preserve">P3 — состояние внешнего запоминающего устройства driver2 (свободно / занято);</w:t>
      </w:r>
      <w:r>
        <w:t xml:space="preserve"> </w:t>
      </w:r>
      <w:r>
        <w:t xml:space="preserve">P4 — работа на ОП и driver1 закончена;</w:t>
      </w:r>
      <w:r>
        <w:t xml:space="preserve"> </w:t>
      </w:r>
      <w:r>
        <w:t xml:space="preserve">P5 — работа на ОП и driver2 закончена;</w:t>
      </w:r>
      <w:r>
        <w:t xml:space="preserve"> </w:t>
      </w:r>
      <w:r>
        <w:t xml:space="preserve">P6 — работа на ОП, driver1 и driver2 закончена;</w:t>
      </w:r>
    </w:p>
    <w:p>
      <w:pPr>
        <w:pStyle w:val="BodyText"/>
      </w:pPr>
      <w:r>
        <w:rPr>
          <w:b/>
          <w:bCs/>
        </w:rP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driver1;</w:t>
      </w:r>
      <w:r>
        <w:t xml:space="preserve"> </w:t>
      </w:r>
      <w:r>
        <w:t xml:space="preserve">T2 — обрабатываются данные из RAM и с driver1 переходят на устройство вывода;</w:t>
      </w:r>
      <w:r>
        <w:t xml:space="preserve"> </w:t>
      </w:r>
      <w:r>
        <w:t xml:space="preserve">T3 — CPU работает только с RAM и driver2;</w:t>
      </w:r>
      <w:r>
        <w:t xml:space="preserve"> </w:t>
      </w:r>
      <w:r>
        <w:t xml:space="preserve">T4 — обрабатываются данные из RAM и с driver2 переходят на устройство вывода;</w:t>
      </w:r>
      <w:r>
        <w:t xml:space="preserve"> </w:t>
      </w:r>
      <w:r>
        <w:t xml:space="preserve">T5 — CPU работает только с RAM и с driver1, driver2;</w:t>
      </w:r>
      <w:r>
        <w:t xml:space="preserve"> </w:t>
      </w:r>
      <w:r>
        <w:t xml:space="preserve">T6 — обрабатываются данные из RAM, driver1, driver2 и переходят на устройство вывода.</w:t>
      </w:r>
    </w:p>
    <w:p>
      <w:pPr>
        <w:pStyle w:val="Compact"/>
        <w:numPr>
          <w:ilvl w:val="0"/>
          <w:numId w:val="1002"/>
        </w:numPr>
      </w:pPr>
      <w:r>
        <w:t xml:space="preserve">Зададим декларации модели:</w:t>
      </w:r>
    </w:p>
    <w:p>
      <w:pPr>
        <w:pStyle w:val="CaptionedFigure"/>
      </w:pPr>
      <w:r>
        <w:drawing>
          <wp:inline>
            <wp:extent cx="2282157" cy="2435838"/>
            <wp:effectExtent b="0" l="0" r="0" t="0"/>
            <wp:docPr descr="Задание деклараций модели" title="fig:" id="27" name="Picture"/>
            <a:graphic>
              <a:graphicData uri="http://schemas.openxmlformats.org/drawingml/2006/picture">
                <pic:pic>
                  <pic:nvPicPr>
                    <pic:cNvPr descr="./images/model_decl_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57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 модели</w:t>
      </w:r>
    </w:p>
    <w:p>
      <w:pPr>
        <w:pStyle w:val="Compact"/>
        <w:numPr>
          <w:ilvl w:val="0"/>
          <w:numId w:val="1003"/>
        </w:numPr>
      </w:pPr>
      <w:r>
        <w:t xml:space="preserve">Состояние P1 имеет тип memory и следующую начальную маркировку</w:t>
      </w:r>
    </w:p>
    <w:p>
      <w:pPr>
        <w:pStyle w:val="SourceCode"/>
      </w:pPr>
      <w:r>
        <w:rPr>
          <w:rStyle w:val="VerbatimChar"/>
        </w:rPr>
        <w:t xml:space="preserve">1`ram</w:t>
      </w:r>
    </w:p>
    <w:p>
      <w:pPr>
        <w:pStyle w:val="FirstParagraph"/>
      </w:pPr>
      <w:r>
        <w:t xml:space="preserve">Состояние P2 имеет тип driver1 и следующую начальную маркировку</w:t>
      </w:r>
    </w:p>
    <w:p>
      <w:pPr>
        <w:pStyle w:val="SourceCode"/>
      </w:pPr>
      <w:r>
        <w:rPr>
          <w:rStyle w:val="VerbatimChar"/>
        </w:rPr>
        <w:t xml:space="preserve">1`D1</w:t>
      </w:r>
    </w:p>
    <w:p>
      <w:pPr>
        <w:pStyle w:val="FirstParagraph"/>
      </w:pPr>
      <w:r>
        <w:t xml:space="preserve">Состояние P3 имеет тип driver2 и следующую начальную маркировку</w:t>
      </w:r>
    </w:p>
    <w:p>
      <w:pPr>
        <w:pStyle w:val="SourceCode"/>
      </w:pPr>
      <w:r>
        <w:rPr>
          <w:rStyle w:val="VerbatimChar"/>
        </w:rPr>
        <w:t xml:space="preserve">1`D2</w:t>
      </w:r>
    </w:p>
    <w:p>
      <w:pPr>
        <w:pStyle w:val="FirstParagraph"/>
      </w:pPr>
      <w:r>
        <w:t xml:space="preserve">Состояния P4 и P5 имеют тип driver1 и driver2, соотвественно. Состояние P6 имеет тип mdriver.</w:t>
      </w:r>
    </w:p>
    <w:p>
      <w:pPr>
        <w:pStyle w:val="Compact"/>
        <w:numPr>
          <w:ilvl w:val="0"/>
          <w:numId w:val="1004"/>
        </w:numPr>
      </w:pPr>
      <w:r>
        <w:t xml:space="preserve">От состояния P1 идут дуги к переходам T1 и T3 и обратно со значением mem. От состояния P2 идёт дуга к переходу T1 со значением d1. От состояния P3 идёт дуга к переходу T3 со значением d2. От состояния P4 идёт дуга к переходу T5 со значением d1. От состояния P5 идёт дуга к переходу T5 со значением d2. От состояния P6 идёт дуга к переходу T6 со значением (d1,d2). От перехода T1 к состояниам P1 и P4 идут дуги со значенями mem и d1, соотвественно. От перехода T2 к состоянию P2 идёт дуга со значением d1. От перехода T3 к состояниам P1, P5 идут дуги со значенями mem, d2, соотвественно. От перехода T4 к состоянию P3 идёт дуга со значением d2. От перехода T5 к состоянию P5 идёт дуга со значением (d1,d2). От перехода T6 к состояниам P2, P3 идут дуги со значенями d1, d2, соотвественно. Модель сети петри на рис. 3</w:t>
      </w:r>
    </w:p>
    <w:p>
      <w:pPr>
        <w:pStyle w:val="CaptionedFigure"/>
      </w:pPr>
      <w:r>
        <w:drawing>
          <wp:inline>
            <wp:extent cx="3733800" cy="2230771"/>
            <wp:effectExtent b="0" l="0" r="0" t="0"/>
            <wp:docPr descr="Модель сети петри" title="fig:" id="30" name="Picture"/>
            <a:graphic>
              <a:graphicData uri="http://schemas.openxmlformats.org/drawingml/2006/picture">
                <pic:pic>
                  <pic:nvPicPr>
                    <pic:cNvPr descr="./images/model_scheme_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сети петри</w:t>
      </w:r>
    </w:p>
    <w:p>
      <w:pPr>
        <w:pStyle w:val="Compact"/>
        <w:numPr>
          <w:ilvl w:val="0"/>
          <w:numId w:val="1005"/>
        </w:numPr>
      </w:pPr>
      <w:r>
        <w:t xml:space="preserve">Сеть является безопасной, так как в позициях неможеть быть более одной фишки. Сеть не сохраняющаяся потому, что колисчество входящих и исходящих переходов изменяется. Сеть К-ограниченая и в ней нет тупиков, так как все перехрды доступны.</w:t>
      </w:r>
    </w:p>
    <w:p>
      <w:pPr>
        <w:pStyle w:val="CaptionedFigure"/>
      </w:pPr>
      <w:r>
        <w:drawing>
          <wp:inline>
            <wp:extent cx="3733800" cy="2763981"/>
            <wp:effectExtent b="0" l="0" r="0" t="0"/>
            <wp:docPr descr="дерево достижимости" title="fig:" id="33" name="Picture"/>
            <a:graphic>
              <a:graphicData uri="http://schemas.openxmlformats.org/drawingml/2006/picture">
                <pic:pic>
                  <pic:nvPicPr>
                    <pic:cNvPr descr="./images/Диаграмма%20без%20названия%20(1)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дерево достижимости</w:t>
      </w:r>
    </w:p>
    <w:p>
      <w:pPr>
        <w:pStyle w:val="Compact"/>
        <w:numPr>
          <w:ilvl w:val="0"/>
          <w:numId w:val="1006"/>
        </w:numPr>
      </w:pPr>
      <w:r>
        <w:t xml:space="preserve">Граф пространства состояний:</w:t>
      </w:r>
    </w:p>
    <w:p>
      <w:pPr>
        <w:pStyle w:val="CaptionedFigure"/>
      </w:pPr>
      <w:r>
        <w:drawing>
          <wp:inline>
            <wp:extent cx="3733800" cy="3230497"/>
            <wp:effectExtent b="0" l="0" r="0" t="0"/>
            <wp:docPr descr="Граф пространства состояний" title="fig:" id="36" name="Picture"/>
            <a:graphic>
              <a:graphicData uri="http://schemas.openxmlformats.org/drawingml/2006/picture">
                <pic:pic>
                  <pic:nvPicPr>
                    <pic:cNvPr descr="./images/model_scheme_nodes_0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 пространства состояний</w:t>
      </w:r>
    </w:p>
    <w:p>
      <w:pPr>
        <w:pStyle w:val="Compact"/>
        <w:numPr>
          <w:ilvl w:val="0"/>
          <w:numId w:val="1007"/>
        </w:numPr>
      </w:pPr>
      <w:r>
        <w:t xml:space="preserve">Отчёт о пространстве состояний:</w:t>
      </w:r>
    </w:p>
    <w:p>
      <w:pPr>
        <w:pStyle w:val="SourceCode"/>
      </w:pPr>
      <w:r>
        <w:rPr>
          <w:rStyle w:val="VerbatimChar"/>
        </w:rPr>
        <w:t xml:space="preserve">  CPN Tools state space report for:</w:t>
      </w:r>
      <w:r>
        <w:br/>
      </w:r>
      <w:r>
        <w:rPr>
          <w:rStyle w:val="VerbatimChar"/>
        </w:rPr>
        <w:t xml:space="preserve">  /home/openmodelica/mip/lab-cpn-13/lab13.cpn</w:t>
      </w:r>
      <w:r>
        <w:br/>
      </w:r>
      <w:r>
        <w:rPr>
          <w:rStyle w:val="VerbatimChar"/>
        </w:rPr>
        <w:t xml:space="preserve">  Report generated: Sat Jun  1 01:59:27 2024</w:t>
      </w:r>
      <w:r>
        <w:br/>
      </w:r>
      <w:r>
        <w:br/>
      </w:r>
      <w:r>
        <w:br/>
      </w:r>
      <w:r>
        <w:rPr>
          <w:rStyle w:val="VerbatimChar"/>
        </w:rPr>
        <w:t xml:space="preserve">  Statistics</w:t>
      </w:r>
      <w:r>
        <w:br/>
      </w:r>
      <w:r>
        <w:rPr>
          <w:rStyle w:val="VerbatimChar"/>
        </w:rPr>
        <w:t xml:space="preserve">  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State Space</w:t>
      </w:r>
      <w:r>
        <w:br/>
      </w:r>
      <w:r>
        <w:rPr>
          <w:rStyle w:val="VerbatimChar"/>
        </w:rPr>
        <w:t xml:space="preserve">      Nodes:  5</w:t>
      </w:r>
      <w:r>
        <w:br/>
      </w:r>
      <w:r>
        <w:rPr>
          <w:rStyle w:val="VerbatimChar"/>
        </w:rPr>
        <w:t xml:space="preserve">      Arcs:   10</w:t>
      </w:r>
      <w:r>
        <w:br/>
      </w:r>
      <w:r>
        <w:rPr>
          <w:rStyle w:val="VerbatimChar"/>
        </w:rPr>
        <w:t xml:space="preserve">      Secs:   0</w:t>
      </w:r>
      <w:r>
        <w:br/>
      </w:r>
      <w:r>
        <w:rPr>
          <w:rStyle w:val="VerbatimChar"/>
        </w:rPr>
        <w:t xml:space="preserve">      Status: Full</w:t>
      </w:r>
      <w:r>
        <w:br/>
      </w:r>
      <w:r>
        <w:br/>
      </w:r>
      <w:r>
        <w:rPr>
          <w:rStyle w:val="VerbatimChar"/>
        </w:rPr>
        <w:t xml:space="preserve">    Scc Graph</w:t>
      </w:r>
      <w:r>
        <w:br/>
      </w:r>
      <w:r>
        <w:rPr>
          <w:rStyle w:val="VerbatimChar"/>
        </w:rPr>
        <w:t xml:space="preserve">      Nodes:  1</w:t>
      </w:r>
      <w:r>
        <w:br/>
      </w:r>
      <w:r>
        <w:rPr>
          <w:rStyle w:val="VerbatimChar"/>
        </w:rPr>
        <w:t xml:space="preserve">      Arcs:   0</w:t>
      </w:r>
      <w:r>
        <w:br/>
      </w:r>
      <w:r>
        <w:rPr>
          <w:rStyle w:val="VerbatimChar"/>
        </w:rPr>
        <w:t xml:space="preserve"> 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 Boundedness Properties</w:t>
      </w:r>
      <w:r>
        <w:br/>
      </w:r>
      <w:r>
        <w:rPr>
          <w:rStyle w:val="VerbatimChar"/>
        </w:rPr>
        <w:t xml:space="preserve">  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Best Integer Bounds</w:t>
      </w:r>
      <w:r>
        <w:br/>
      </w:r>
      <w:r>
        <w:rPr>
          <w:rStyle w:val="VerbatimChar"/>
        </w:rPr>
        <w:t xml:space="preserve">                              Upper      Lower</w:t>
      </w:r>
      <w:r>
        <w:br/>
      </w:r>
      <w:r>
        <w:rPr>
          <w:rStyle w:val="VerbatimChar"/>
        </w:rPr>
        <w:t xml:space="preserve">      Main'P1 1               1          1</w:t>
      </w:r>
      <w:r>
        <w:br/>
      </w:r>
      <w:r>
        <w:rPr>
          <w:rStyle w:val="VerbatimChar"/>
        </w:rPr>
        <w:t xml:space="preserve">      Main'P2 1               1          0</w:t>
      </w:r>
      <w:r>
        <w:br/>
      </w:r>
      <w:r>
        <w:rPr>
          <w:rStyle w:val="VerbatimChar"/>
        </w:rPr>
        <w:t xml:space="preserve">      Main'P3 1               1          0</w:t>
      </w:r>
      <w:r>
        <w:br/>
      </w:r>
      <w:r>
        <w:rPr>
          <w:rStyle w:val="VerbatimChar"/>
        </w:rPr>
        <w:t xml:space="preserve">      Main'P4 1               1          0</w:t>
      </w:r>
      <w:r>
        <w:br/>
      </w:r>
      <w:r>
        <w:rPr>
          <w:rStyle w:val="VerbatimChar"/>
        </w:rPr>
        <w:t xml:space="preserve">      Main'P5 1               1          0</w:t>
      </w:r>
      <w:r>
        <w:br/>
      </w:r>
      <w:r>
        <w:rPr>
          <w:rStyle w:val="VerbatimChar"/>
        </w:rPr>
        <w:t xml:space="preserve">      Main'P6 1               1          0</w:t>
      </w:r>
      <w:r>
        <w:br/>
      </w:r>
      <w:r>
        <w:br/>
      </w:r>
      <w:r>
        <w:rPr>
          <w:rStyle w:val="VerbatimChar"/>
        </w:rPr>
        <w:t xml:space="preserve">    Best Upper Multi-set Bounds</w:t>
      </w:r>
      <w:r>
        <w:br/>
      </w:r>
      <w:r>
        <w:rPr>
          <w:rStyle w:val="VerbatimChar"/>
        </w:rPr>
        <w:t xml:space="preserve">      Main'P1 1           1`ram</w:t>
      </w:r>
      <w:r>
        <w:br/>
      </w:r>
      <w:r>
        <w:rPr>
          <w:rStyle w:val="VerbatimChar"/>
        </w:rPr>
        <w:t xml:space="preserve">      Main'P2 1           1`D1</w:t>
      </w:r>
      <w:r>
        <w:br/>
      </w:r>
      <w:r>
        <w:rPr>
          <w:rStyle w:val="VerbatimChar"/>
        </w:rPr>
        <w:t xml:space="preserve">      Main'P3 1           1`D2</w:t>
      </w:r>
      <w:r>
        <w:br/>
      </w:r>
      <w:r>
        <w:rPr>
          <w:rStyle w:val="VerbatimChar"/>
        </w:rPr>
        <w:t xml:space="preserve">      Main'P4 1           1`D1</w:t>
      </w:r>
      <w:r>
        <w:br/>
      </w:r>
      <w:r>
        <w:rPr>
          <w:rStyle w:val="VerbatimChar"/>
        </w:rPr>
        <w:t xml:space="preserve">      Main'P5 1           1`D2</w:t>
      </w:r>
      <w:r>
        <w:br/>
      </w:r>
      <w:r>
        <w:rPr>
          <w:rStyle w:val="VerbatimChar"/>
        </w:rPr>
        <w:t xml:space="preserve">      Main'P6 1           1`(D1,D2)</w:t>
      </w:r>
      <w:r>
        <w:br/>
      </w:r>
      <w:r>
        <w:br/>
      </w:r>
      <w:r>
        <w:rPr>
          <w:rStyle w:val="VerbatimChar"/>
        </w:rPr>
        <w:t xml:space="preserve">    Best Lower Multi-set Bounds</w:t>
      </w:r>
      <w:r>
        <w:br/>
      </w:r>
      <w:r>
        <w:rPr>
          <w:rStyle w:val="VerbatimChar"/>
        </w:rPr>
        <w:t xml:space="preserve">      Main'P1 1           1`ram</w:t>
      </w:r>
      <w:r>
        <w:br/>
      </w:r>
      <w:r>
        <w:rPr>
          <w:rStyle w:val="VerbatimChar"/>
        </w:rPr>
        <w:t xml:space="preserve">      Main'P2 1           empty</w:t>
      </w:r>
      <w:r>
        <w:br/>
      </w:r>
      <w:r>
        <w:rPr>
          <w:rStyle w:val="VerbatimChar"/>
        </w:rPr>
        <w:t xml:space="preserve">      Main'P3 1           empty</w:t>
      </w:r>
      <w:r>
        <w:br/>
      </w:r>
      <w:r>
        <w:rPr>
          <w:rStyle w:val="VerbatimChar"/>
        </w:rPr>
        <w:t xml:space="preserve">      Main'P4 1           empty</w:t>
      </w:r>
      <w:r>
        <w:br/>
      </w:r>
      <w:r>
        <w:rPr>
          <w:rStyle w:val="VerbatimChar"/>
        </w:rPr>
        <w:t xml:space="preserve">      Main'P5 1           empty</w:t>
      </w:r>
      <w:r>
        <w:br/>
      </w:r>
      <w:r>
        <w:rPr>
          <w:rStyle w:val="VerbatimChar"/>
        </w:rPr>
        <w:t xml:space="preserve">      Main'P6 1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 Home Properties</w:t>
      </w:r>
      <w:r>
        <w:br/>
      </w:r>
      <w:r>
        <w:rPr>
          <w:rStyle w:val="VerbatimChar"/>
        </w:rPr>
        <w:t xml:space="preserve">  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Home Markings</w:t>
      </w:r>
      <w:r>
        <w:br/>
      </w:r>
      <w:r>
        <w:rPr>
          <w:rStyle w:val="VerbatimChar"/>
        </w:rPr>
        <w:t xml:space="preserve">      All</w:t>
      </w:r>
      <w:r>
        <w:br/>
      </w:r>
      <w:r>
        <w:br/>
      </w:r>
      <w:r>
        <w:br/>
      </w:r>
      <w:r>
        <w:rPr>
          <w:rStyle w:val="VerbatimChar"/>
        </w:rPr>
        <w:t xml:space="preserve">  Liveness Properties</w:t>
      </w:r>
      <w:r>
        <w:br/>
      </w:r>
      <w:r>
        <w:rPr>
          <w:rStyle w:val="VerbatimChar"/>
        </w:rPr>
        <w:t xml:space="preserve">  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Dead Markings</w:t>
      </w:r>
      <w:r>
        <w:br/>
      </w:r>
      <w:r>
        <w:rPr>
          <w:rStyle w:val="VerbatimChar"/>
        </w:rPr>
        <w:t xml:space="preserve">      None</w:t>
      </w:r>
      <w:r>
        <w:br/>
      </w:r>
      <w:r>
        <w:br/>
      </w:r>
      <w:r>
        <w:rPr>
          <w:rStyle w:val="VerbatimChar"/>
        </w:rPr>
        <w:t xml:space="preserve">    Dead Transition Instances</w:t>
      </w:r>
      <w:r>
        <w:br/>
      </w:r>
      <w:r>
        <w:rPr>
          <w:rStyle w:val="VerbatimChar"/>
        </w:rPr>
        <w:t xml:space="preserve">      None</w:t>
      </w:r>
      <w:r>
        <w:br/>
      </w:r>
      <w:r>
        <w:br/>
      </w:r>
      <w:r>
        <w:rPr>
          <w:rStyle w:val="VerbatimChar"/>
        </w:rPr>
        <w:t xml:space="preserve">    Live Transition Instances</w:t>
      </w:r>
      <w:r>
        <w:br/>
      </w:r>
      <w:r>
        <w:rPr>
          <w:rStyle w:val="VerbatimChar"/>
        </w:rPr>
        <w:t xml:space="preserve">      All</w:t>
      </w:r>
      <w:r>
        <w:br/>
      </w:r>
      <w:r>
        <w:br/>
      </w:r>
      <w:r>
        <w:br/>
      </w:r>
      <w:r>
        <w:rPr>
          <w:rStyle w:val="VerbatimChar"/>
        </w:rPr>
        <w:t xml:space="preserve">  Fairness Properties</w:t>
      </w:r>
      <w:r>
        <w:br/>
      </w:r>
      <w:r>
        <w:rPr>
          <w:rStyle w:val="VerbatimChar"/>
        </w:rPr>
        <w:t xml:space="preserve">  ------------------------------------------------------------------------</w:t>
      </w:r>
      <w:r>
        <w:br/>
      </w:r>
      <w:r>
        <w:rPr>
          <w:rStyle w:val="VerbatimChar"/>
        </w:rPr>
        <w:t xml:space="preserve">        Main'T1 1              No Fairness</w:t>
      </w:r>
      <w:r>
        <w:br/>
      </w:r>
      <w:r>
        <w:rPr>
          <w:rStyle w:val="VerbatimChar"/>
        </w:rPr>
        <w:t xml:space="preserve">        Main'T2 1              No Fairness</w:t>
      </w:r>
      <w:r>
        <w:br/>
      </w:r>
      <w:r>
        <w:rPr>
          <w:rStyle w:val="VerbatimChar"/>
        </w:rPr>
        <w:t xml:space="preserve">        Main'T3 1              No Fairness</w:t>
      </w:r>
      <w:r>
        <w:br/>
      </w:r>
      <w:r>
        <w:rPr>
          <w:rStyle w:val="VerbatimChar"/>
        </w:rPr>
        <w:t xml:space="preserve">        Main'T4 1              No Fairness</w:t>
      </w:r>
      <w:r>
        <w:br/>
      </w:r>
      <w:r>
        <w:rPr>
          <w:rStyle w:val="VerbatimChar"/>
        </w:rPr>
        <w:t xml:space="preserve">        Main'T5 1              Just</w:t>
      </w:r>
      <w:r>
        <w:br/>
      </w:r>
      <w:r>
        <w:rPr>
          <w:rStyle w:val="VerbatimChar"/>
        </w:rPr>
        <w:t xml:space="preserve">        Main'T6 1              Fair</w:t>
      </w:r>
    </w:p>
    <w:bookmarkEnd w:id="38"/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08"/>
        </w:numPr>
      </w:pPr>
      <w:r>
        <w:t xml:space="preserve">Изучали как работать с CPN tools.</w:t>
      </w:r>
      <w:r>
        <w:t xml:space="preserve"> </w:t>
      </w:r>
      <w:r>
        <w:t xml:space="preserve">[1]</w:t>
      </w:r>
    </w:p>
    <w:bookmarkEnd w:id="40"/>
    <w:bookmarkStart w:id="43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bookmarkStart w:id="42" w:name="refs"/>
    <w:bookmarkStart w:id="41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Korolkova A., Kulyabov D. Моделирование информационных процессов. 2014.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Абу Сувейлим Мухаммед Мунифович</dc:creator>
  <dc:language>ru-RU</dc:language>
  <cp:keywords/>
  <dcterms:created xsi:type="dcterms:W3CDTF">2024-06-01T14:41:10Z</dcterms:created>
  <dcterms:modified xsi:type="dcterms:W3CDTF">2024-06-01T14:41:10Z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