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29.png" ContentType="image/png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Целью работы является познокомится с простейшую модель конкуренции двух фирм (и модель одной фирмы) и проанализировать её.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 36</w:t>
      </w:r>
    </w:p>
    <w:bookmarkStart w:id="21" w:name="случай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</w:p>
    <w:bookmarkEnd w:id="21"/>
    <w:bookmarkStart w:id="22" w:name="случай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0.0063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</w:p>
    <w:p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3.7</m:t>
          </m:r>
          <m:r>
            <m:rPr>
              <m:sty m:val="p"/>
            </m:rPr>
            <m:t>,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2.8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37</m:t>
          </m:r>
          <m:r>
            <m:rPr>
              <m:sty m:val="p"/>
            </m:rPr>
            <m:t>,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6.7</m:t>
          </m:r>
          <m:r>
            <m:rPr>
              <m:sty m:val="p"/>
            </m:rPr>
            <m:t>,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FirstParagraph"/>
      </w:pPr>
      <w:r>
        <w:rPr>
          <w:i/>
          <w:iCs/>
        </w:rPr>
        <w:t xml:space="preserve">Замечение</w:t>
      </w:r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/>
          <w:iCs/>
        </w:rPr>
        <w:t xml:space="preserve">Обозначения</w:t>
      </w:r>
      <w:r>
        <w:t xml:space="preserve">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Парето, основные результаты которых приведены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Вольтера</w:t>
      </w:r>
      <w:r>
        <w:t xml:space="preserve"> </w:t>
      </w:r>
      <w:r>
        <w:t xml:space="preserve">[2]</w:t>
      </w:r>
      <w:r>
        <w:t xml:space="preserve">, математическую теорию развития эпидемий, модели боевых действий.В качестве классических примеров дифференциальных моделей экономической динамики отметим модель Эванса установления равновесной цены на рынке одного товара, односекторную модель экономического роста Солоу</w:t>
      </w:r>
      <w:r>
        <w:t xml:space="preserve"> </w:t>
      </w:r>
      <w:r>
        <w:t xml:space="preserve">[1]</w:t>
      </w:r>
      <w:r>
        <w:t xml:space="preserve">, однопродуктовые динамические макроэкономические модели Леонтьева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системой дифференциальных уравнений: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и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.</m:t>
        </m:r>
      </m:oMath>
      <w:r>
        <w:t xml:space="preserve"> </w:t>
      </w:r>
      <w:r>
        <w:t xml:space="preserve">[4]</w:t>
      </w:r>
    </w:p>
    <w:bookmarkEnd w:id="24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X19741e1fe75f53a2217414e39f327d99e3753c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на языке программировании Julia</w:t>
      </w:r>
    </w:p>
    <w:bookmarkStart w:id="28" w:name="случай-1-на-языке-программировании-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 1 на языке программировании Julia</w:t>
      </w:r>
    </w:p>
    <w:p>
      <w:pPr>
        <w:numPr>
          <w:ilvl w:val="0"/>
          <w:numId w:val="1003"/>
        </w:numPr>
      </w:pPr>
      <w:r>
        <w:t xml:space="preserve">Во-первых, я использвал пакеты Plots и DifferentialEquations для постпроения графиков и для решения дифференциальных уравнений, соответственно.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3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m:oMath>
        <m:r>
          <m:t>M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3.7</m:t>
        </m:r>
      </m:oMath>
      <w:r>
        <w:t xml:space="preserve"> </w:t>
      </w:r>
      <w:r>
        <w:t xml:space="preserve">- начальное значение объема оборотных средств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;</w:t>
      </w:r>
      <w:r>
        <w:t xml:space="preserve"> </w:t>
      </w:r>
      <m:oMath>
        <m:r>
          <m:t>M</m:t>
        </m:r>
        <m:sSub>
          <m:e>
            <m:r>
              <m:t>i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- начальное значение объема оборотных средств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;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- критическая стоимость продукта;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37</m:t>
        </m:r>
      </m:oMath>
      <w:r>
        <w:t xml:space="preserve"> </w:t>
      </w:r>
      <w:r>
        <w:t xml:space="preserve">- число потребителей производимого продукта;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времени;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- длительность производственного цикла фирмы 1;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- длительность производственного цикла фирмы 2;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6.7</m:t>
        </m:r>
      </m:oMath>
      <w:r>
        <w:t xml:space="preserve"> </w:t>
      </w:r>
      <w:r>
        <w:t xml:space="preserve">- себестоимость продукта у фирмы 1;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11.7</m:t>
        </m:r>
      </m:oMath>
      <w:r>
        <w:t xml:space="preserve"> </w:t>
      </w:r>
      <w:r>
        <w:t xml:space="preserve">- себестоимость продукта у фирмы 2;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Mi1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значение объема оборотных средств M1</w:t>
      </w:r>
      <w:r>
        <w:br/>
      </w:r>
      <w:r>
        <w:rPr>
          <w:rStyle w:val="NormalTok"/>
        </w:rPr>
        <w:t xml:space="preserve">Mi2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значение объема оборотных средств M2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</w:p>
    <w:p>
      <w:pPr>
        <w:numPr>
          <w:ilvl w:val="0"/>
          <w:numId w:val="1003"/>
        </w:numPr>
      </w:pPr>
      <w:r>
        <w:t xml:space="preserve">Далее я написал модель, описывающая динамики оборотных средств двух фирм, производящие взаимозаменяемые товары одинакового качества и находящиеся в одной рыночной нише.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#уравнение, описывающее распространение рекламы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3"/>
        </w:numPr>
      </w:pPr>
      <w:r>
        <w:t xml:space="preserve">Далее я обозначал интервал времени.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[Mi1, Mi2]</w:t>
      </w:r>
    </w:p>
    <w:p>
      <w:pPr>
        <w:numPr>
          <w:ilvl w:val="0"/>
          <w:numId w:val="1003"/>
        </w:numPr>
      </w:pPr>
      <w:r>
        <w:t xml:space="preserve">Здесь я дал аргументы для функции ODEProblem которая указывает на дифф уравнение. Далее, я уравнение решил. Шан времени =</w:t>
      </w:r>
      <w:r>
        <w:t xml:space="preserve"> </w:t>
      </w:r>
      <m:oMath>
        <m:r>
          <m:t>0.05</m:t>
        </m:r>
      </m:oMath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</w:p>
    <w:p>
      <w:pPr>
        <w:numPr>
          <w:ilvl w:val="0"/>
          <w:numId w:val="1003"/>
        </w:numPr>
      </w:pPr>
      <w:r>
        <w:t xml:space="preserve">Далее я подготовил пространство для первого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topright)</w:t>
      </w:r>
    </w:p>
    <w:p>
      <w:pPr>
        <w:numPr>
          <w:ilvl w:val="0"/>
          <w:numId w:val="1003"/>
        </w:numPr>
      </w:pPr>
      <w:r>
        <w:t xml:space="preserve">Наконец, я построил график динамики изменения числа людей в каждой из трех групп в случае, когда I(0) &lt;= I*.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pltOne,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M1,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оборотных средств фирмы 1 (синий) и фирмы 2</w:t>
      </w:r>
      <w:r>
        <w:br/>
      </w:r>
      <w:r>
        <w:rPr>
          <w:rStyle w:val="NormalTok"/>
        </w:rPr>
        <w:t xml:space="preserve">(зеленый)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pltOne,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M2,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оборотных средств фирмы 1 (синий) и фирмы 2</w:t>
      </w:r>
      <w:r>
        <w:br/>
      </w:r>
      <w:r>
        <w:rPr>
          <w:rStyle w:val="NormalTok"/>
        </w:rPr>
        <w:t xml:space="preserve">(зеленый)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)</w:t>
      </w:r>
    </w:p>
    <w:p>
      <w:pPr>
        <w:numPr>
          <w:ilvl w:val="0"/>
          <w:numId w:val="1003"/>
        </w:numPr>
      </w:pPr>
      <w:r>
        <w:t xml:space="preserve">Получуный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(синий) и фирмы 2 (зеленый). По оси ординат значения M_1,2 , по оси абсцисс значения \theta = \frac{t}{c_1} (безразмерное время) Julia" title="fig:" id="26" name="Picture"/>
            <a:graphic>
              <a:graphicData uri="http://schemas.openxmlformats.org/drawingml/2006/picture">
                <pic:pic>
                  <pic:nvPicPr>
                    <pic:cNvPr descr="./images/lab8_1_Juli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 Julia</w:t>
      </w:r>
    </w:p>
    <w:p>
      <w:pPr>
        <w:pStyle w:val="FirstParagraph"/>
      </w:pPr>
      <w:r>
        <w:t xml:space="preserve">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/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End w:id="28"/>
    <w:bookmarkStart w:id="35" w:name="случай-2-на-языке-программировании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 2 на языке программировании Julia</w:t>
      </w:r>
    </w:p>
    <w:p>
      <w:pPr>
        <w:pStyle w:val="Compact"/>
        <w:numPr>
          <w:ilvl w:val="0"/>
          <w:numId w:val="1004"/>
        </w:numPr>
      </w:pPr>
      <w:r>
        <w:t xml:space="preserve">Я только изменил коэффициенты в нашей системы. Все остальное как и было.</w:t>
      </w:r>
    </w:p>
    <w:p>
      <w:pPr>
        <w:pStyle w:val="SourceCode"/>
      </w:pPr>
      <w:r>
        <w:rPr>
          <w:rStyle w:val="CommentTok"/>
        </w:rPr>
        <w:t xml:space="preserve">#уравнение, описывающее динамики оборотных средств двух фирм, производящие взаимозаменяемые товары</w:t>
      </w:r>
      <w:r>
        <w:br/>
      </w:r>
      <w:r>
        <w:rPr>
          <w:rStyle w:val="CommentTok"/>
        </w:rPr>
        <w:t xml:space="preserve">#одинакового качества и находящиеся в одной рыночной нише 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5"/>
        </w:numPr>
      </w:pPr>
      <w:r>
        <w:t xml:space="preserve">Получуный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(оборотные средства фирмы 1 и фирмы 2),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 Иетервал времени от 0 до 60.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(синий) и фирмы 2 (зеленый). По оси ординат значения M_1,2 оборотные средства фирмы 1 и фирмы 2) по оси абсцисс значения \theta = \frac{t}{c_1} (безразмерное время) Julia" title="fig:" id="30" name="Picture"/>
            <a:graphic>
              <a:graphicData uri="http://schemas.openxmlformats.org/drawingml/2006/picture">
                <pic:pic>
                  <pic:nvPicPr>
                    <pic:cNvPr descr="./images/lab8_2_Juli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оборотные средства фирмы 1 и фирмы 2)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 Julia</w:t>
      </w:r>
    </w:p>
    <w:p>
      <w:pPr>
        <w:pStyle w:val="Compact"/>
        <w:numPr>
          <w:ilvl w:val="0"/>
          <w:numId w:val="1006"/>
        </w:numPr>
      </w:pPr>
      <w:r>
        <w:t xml:space="preserve">Получуный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(оборотные средства фирмы 1 и фирмы 2),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 Иетервал времени от 0 до 10 и диапозон у до 500.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(синий) и фирмы 2 (зеленый). По оси ординат значения M_1,2 оборотные средства фирмы 1 и фирмы 2) по оси абсцисс значения \theta = \frac{t}{c_1} (безразмерное время) (время до 10 т у до 500) Julia" title="fig:" id="33" name="Picture"/>
            <a:graphic>
              <a:graphicData uri="http://schemas.openxmlformats.org/drawingml/2006/picture">
                <pic:pic>
                  <pic:nvPicPr>
                    <pic:cNvPr descr="./images/lab8_2_short_Juli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оборотные средства фирмы 1 и фирмы 2)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 (время до 10 т у до 500) Julia</w:t>
      </w:r>
    </w:p>
    <w:p>
      <w:pPr>
        <w:pStyle w:val="BodyText"/>
      </w:pPr>
      <w:r>
        <w:t xml:space="preserve">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End w:id="35"/>
    <w:bookmarkEnd w:id="36"/>
    <w:bookmarkStart w:id="47" w:name="X46e43d4d04f1199264c8641c66f9ae0cca21ca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на языке программировании OpenModelica</w:t>
      </w:r>
    </w:p>
    <w:bookmarkStart w:id="40" w:name="X6b45434a938ecc9234c7ff2767dc6f5b1878907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 1 на языке программировании Julia</w:t>
      </w:r>
    </w:p>
    <w:p>
      <w:pPr>
        <w:numPr>
          <w:ilvl w:val="0"/>
          <w:numId w:val="1007"/>
        </w:numPr>
      </w:pPr>
      <w:r>
        <w:t xml:space="preserve">В OpenModelica все прощее. Я просто переписал код из Julia. В этой программе все величины имею тот же смысл, что и в Julia. Переменая t указывает на время.</w:t>
      </w:r>
    </w:p>
    <w:p>
      <w:pPr>
        <w:numPr>
          <w:ilvl w:val="0"/>
          <w:numId w:val="1007"/>
        </w:numPr>
      </w:pPr>
      <w:r>
        <w:t xml:space="preserve">Получуный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3814871"/>
            <wp:effectExtent b="0" l="0" r="0" t="0"/>
            <wp:docPr descr="График изменения оборотных средств фирмы 1 (синий) и фирмы 2 (зеленый). По оси ординат значения M_1,2, по оси абсцисс значения \theta = \frac{t}{c_1} (безразмерное время) OpenModelica" title="fig:" id="38" name="Picture"/>
            <a:graphic>
              <a:graphicData uri="http://schemas.openxmlformats.org/drawingml/2006/picture">
                <pic:pic>
                  <pic:nvPicPr>
                    <pic:cNvPr descr="./images/lab8_1_O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 OpenModelica</w:t>
      </w:r>
    </w:p>
    <w:bookmarkEnd w:id="40"/>
    <w:bookmarkStart w:id="46" w:name="X3aa59b16adbd8b761378e9ae1384bf30be8282f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 2 на языке программировании Julia</w:t>
      </w:r>
    </w:p>
    <w:p>
      <w:pPr>
        <w:pStyle w:val="Compact"/>
        <w:numPr>
          <w:ilvl w:val="0"/>
          <w:numId w:val="1008"/>
        </w:numPr>
      </w:pPr>
      <w:r>
        <w:t xml:space="preserve">Получуный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(оборотные средства фирмы 1 и фирмы 2),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 Иетервал времени от 0 до 60.</w:t>
      </w:r>
    </w:p>
    <w:p>
      <w:pPr>
        <w:pStyle w:val="CaptionedFigure"/>
      </w:pPr>
      <w:r>
        <w:drawing>
          <wp:inline>
            <wp:extent cx="3733800" cy="3814871"/>
            <wp:effectExtent b="0" l="0" r="0" t="0"/>
            <wp:docPr descr="График изменения оборотных средств фирмы 1 (синий) и фирмы 2 (зеленый). По оси ординат значения M_1,2 оборотные средства фирмы 1 и фирмы 2) по оси абсцисс значения \theta = \frac{t}{c_1} (безразмерное время) OpenModelica" title="fig:" id="42" name="Picture"/>
            <a:graphic>
              <a:graphicData uri="http://schemas.openxmlformats.org/drawingml/2006/picture">
                <pic:pic>
                  <pic:nvPicPr>
                    <pic:cNvPr descr="./images/lab8_2_OM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оборотные средства фирмы 1 и фирмы 2)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 OpenModelica</w:t>
      </w:r>
    </w:p>
    <w:p>
      <w:pPr>
        <w:pStyle w:val="Compact"/>
        <w:numPr>
          <w:ilvl w:val="0"/>
          <w:numId w:val="1009"/>
        </w:numPr>
      </w:pPr>
      <w:r>
        <w:t xml:space="preserve">Получуный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(оборотные средства фирмы 1 и фирмы 2),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 Иетервал времени от 0 до 10 и диапозон у до 500.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(синий) и фирмы 2 (зеленый). По оси ординат значения M_1,2 оборотные средства фирмы 1 и фирмы 2) по оси абсцисс значения \theta = \frac{t}{c_1} (безразмерное время) (время до 10 т у до 500) OpenModelica" title="fig:" id="44" name="Picture"/>
            <a:graphic>
              <a:graphicData uri="http://schemas.openxmlformats.org/drawingml/2006/picture">
                <pic:pic>
                  <pic:nvPicPr>
                    <pic:cNvPr descr="./images/lab8_2_short_Julia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оборотные средства фирмы 1 и фирмы 2)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 (время до 10 т у до 500) OpenModelica</w:t>
      </w:r>
    </w:p>
    <w:bookmarkEnd w:id="46"/>
    <w:bookmarkEnd w:id="47"/>
    <w:bookmarkStart w:id="50" w:name="исходный-код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Исходный код</w:t>
      </w:r>
    </w:p>
    <w:bookmarkStart w:id="48" w:name="julia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Julia</w:t>
      </w:r>
    </w:p>
    <w:p>
      <w:pPr>
        <w:pStyle w:val="Compact"/>
        <w:numPr>
          <w:ilvl w:val="0"/>
          <w:numId w:val="1010"/>
        </w:numPr>
      </w:pPr>
      <w:r>
        <w:t xml:space="preserve">Случай 1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Mi1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значение объема оборотных средств M1</w:t>
      </w:r>
      <w:r>
        <w:br/>
      </w:r>
      <w:r>
        <w:rPr>
          <w:rStyle w:val="NormalTok"/>
        </w:rPr>
        <w:t xml:space="preserve">Mi2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значение объема оборотных средств M2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CommentTok"/>
        </w:rPr>
        <w:t xml:space="preserve">#уравнение, описывающее динамики оборотных средств двух фирм, производящие взаимозаменяемые товары</w:t>
      </w:r>
      <w:r>
        <w:br/>
      </w:r>
      <w:r>
        <w:rPr>
          <w:rStyle w:val="CommentTok"/>
        </w:rPr>
        <w:t xml:space="preserve">#одинакового качества и находящиеся в одной рыночной нише 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[Mi1, Mi2]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M1,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оборотных средств фирмы 1 (синий) и фирмы 2</w:t>
      </w:r>
      <w:r>
        <w:br/>
      </w:r>
      <w:r>
        <w:rPr>
          <w:rStyle w:val="NormalTok"/>
        </w:rPr>
        <w:t xml:space="preserve">(зеленый)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M2,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оборотных средств фирмы 1 (синий) и фирмы 2</w:t>
      </w:r>
      <w:r>
        <w:br/>
      </w:r>
      <w:r>
        <w:rPr>
          <w:rStyle w:val="NormalTok"/>
        </w:rPr>
        <w:t xml:space="preserve">(зеленый)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2023-2024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Математическое моделирование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study_2023-2024_mathmod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lab08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lab8_1_Julia"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[5]</w:t>
      </w:r>
    </w:p>
    <w:p>
      <w:pPr>
        <w:pStyle w:val="Compact"/>
        <w:numPr>
          <w:ilvl w:val="0"/>
          <w:numId w:val="1011"/>
        </w:numPr>
      </w:pPr>
      <w:r>
        <w:t xml:space="preserve">Случай 2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Mi1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значение объема оборотных средств M1</w:t>
      </w:r>
      <w:r>
        <w:br/>
      </w:r>
      <w:r>
        <w:rPr>
          <w:rStyle w:val="NormalTok"/>
        </w:rPr>
        <w:t xml:space="preserve">Mi2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значение объема оборотных средств M2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CommentTok"/>
        </w:rPr>
        <w:t xml:space="preserve">#уравнение, описывающее динамики оборотных средств двух фирм, производящие взаимозаменяемые товары</w:t>
      </w:r>
      <w:r>
        <w:br/>
      </w:r>
      <w:r>
        <w:rPr>
          <w:rStyle w:val="CommentTok"/>
        </w:rPr>
        <w:t xml:space="preserve">#одинакового качества и находящиеся в одной рыночной нише 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[Mi1, Mi2]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(caseTwo,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 ylims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M1,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оборотных средств фирмы 1 (синий) и фирмы 2</w:t>
      </w:r>
      <w:r>
        <w:br/>
      </w:r>
      <w:r>
        <w:rPr>
          <w:rStyle w:val="NormalTok"/>
        </w:rPr>
        <w:t xml:space="preserve">(зеленый)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M2,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оборотных средств фирмы 1 (синий) и фирмы 2</w:t>
      </w:r>
      <w:r>
        <w:br/>
      </w:r>
      <w:r>
        <w:rPr>
          <w:rStyle w:val="NormalTok"/>
        </w:rPr>
        <w:t xml:space="preserve">(зеленый)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2023-2024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Математическое моделирование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study_2023-2024_mathmod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lab08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lab8_2_short_Julia"</w:t>
      </w:r>
      <w:r>
        <w:rPr>
          <w:rStyle w:val="NormalTok"/>
        </w:rPr>
        <w:t xml:space="preserve">)</w:t>
      </w:r>
    </w:p>
    <w:bookmarkEnd w:id="48"/>
    <w:bookmarkStart w:id="49" w:name="openmodelica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OpenModelica</w:t>
      </w:r>
    </w:p>
    <w:p>
      <w:pPr>
        <w:numPr>
          <w:ilvl w:val="0"/>
          <w:numId w:val="1012"/>
        </w:numPr>
      </w:pPr>
      <w:r>
        <w:t xml:space="preserve">Случай 1 на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lab8_1</w:t>
      </w:r>
      <w:r>
        <w:br/>
      </w:r>
      <w:r>
        <w:br/>
      </w:r>
      <w:r>
        <w:rPr>
          <w:rStyle w:val="VerbatimChar"/>
        </w:rPr>
        <w:t xml:space="preserve">//начальные значения</w:t>
      </w:r>
      <w:r>
        <w:br/>
      </w:r>
      <w:r>
        <w:br/>
      </w:r>
      <w:r>
        <w:rPr>
          <w:rStyle w:val="VerbatimChar"/>
        </w:rPr>
        <w:t xml:space="preserve">Real p_cr = 27; //критическая стоимость продукта</w:t>
      </w:r>
      <w:r>
        <w:br/>
      </w:r>
      <w:r>
        <w:rPr>
          <w:rStyle w:val="VerbatimChar"/>
        </w:rPr>
        <w:t xml:space="preserve">Real N = 37; //число потребителей производимого продукта</w:t>
      </w:r>
      <w:r>
        <w:br/>
      </w:r>
      <w:r>
        <w:rPr>
          <w:rStyle w:val="VerbatimChar"/>
        </w:rPr>
        <w:t xml:space="preserve">Real q = 1; //максимальная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Real tau1 = 27; //длительность производственного цикла фирмы 1</w:t>
      </w:r>
      <w:r>
        <w:br/>
      </w:r>
      <w:r>
        <w:rPr>
          <w:rStyle w:val="VerbatimChar"/>
        </w:rPr>
        <w:t xml:space="preserve">Real tau2 = 17; //длительность производственного цикла фирмы 2</w:t>
      </w:r>
      <w:r>
        <w:br/>
      </w:r>
      <w:r>
        <w:rPr>
          <w:rStyle w:val="VerbatimChar"/>
        </w:rPr>
        <w:t xml:space="preserve">Real p1 = 6.7; //себестоимость продукта у фирмы 1</w:t>
      </w:r>
      <w:r>
        <w:br/>
      </w:r>
      <w:r>
        <w:rPr>
          <w:rStyle w:val="VerbatimChar"/>
        </w:rPr>
        <w:t xml:space="preserve">Real p2 = 11.7; //себестоимость продукта у фирмы 2</w:t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br/>
      </w:r>
      <w:r>
        <w:rPr>
          <w:rStyle w:val="VerbatimChar"/>
        </w:rPr>
        <w:t xml:space="preserve">Real a1 = p_cr/(tau1^2*p1^2*N*q);</w:t>
      </w:r>
      <w:r>
        <w:br/>
      </w:r>
      <w:r>
        <w:rPr>
          <w:rStyle w:val="VerbatimChar"/>
        </w:rPr>
        <w:t xml:space="preserve">Real a2 = p_cr/(tau2^2*p2^2*N*q);</w:t>
      </w:r>
      <w:r>
        <w:br/>
      </w:r>
      <w:r>
        <w:rPr>
          <w:rStyle w:val="VerbatimChar"/>
        </w:rPr>
        <w:t xml:space="preserve">Real b = p_cr/(tau1^2*p1^2*tau2^2*p2^2*N*q);</w:t>
      </w:r>
      <w:r>
        <w:br/>
      </w:r>
      <w:r>
        <w:rPr>
          <w:rStyle w:val="VerbatimChar"/>
        </w:rPr>
        <w:t xml:space="preserve">Real c1 = (p_cr - p1)/(tau1*p1);</w:t>
      </w:r>
      <w:r>
        <w:br/>
      </w:r>
      <w:r>
        <w:rPr>
          <w:rStyle w:val="VerbatimChar"/>
        </w:rPr>
        <w:t xml:space="preserve">Real c2 = (p_cr - p2)/(tau2*p2);</w:t>
      </w:r>
      <w:r>
        <w:br/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M1 = 3.7;</w:t>
      </w:r>
      <w:r>
        <w:br/>
      </w:r>
      <w:r>
        <w:rPr>
          <w:rStyle w:val="VerbatimChar"/>
        </w:rPr>
        <w:t xml:space="preserve">M2 = 2.8;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der(M1) = M1 - (b/c1)*M1*M2 - (a1/c1)*M1^2;</w:t>
      </w:r>
      <w:r>
        <w:br/>
      </w:r>
      <w:r>
        <w:rPr>
          <w:rStyle w:val="VerbatimChar"/>
        </w:rPr>
        <w:t xml:space="preserve">der(M2) = (c2/c1)*M2 - (b/c1)*M1*M2 - (a2/c1)*M2^2;</w:t>
      </w:r>
      <w:r>
        <w:br/>
      </w:r>
      <w:r>
        <w:br/>
      </w:r>
      <w:r>
        <w:br/>
      </w:r>
      <w:r>
        <w:rPr>
          <w:rStyle w:val="VerbatimChar"/>
        </w:rPr>
        <w:t xml:space="preserve">end lab8_1;</w:t>
      </w:r>
    </w:p>
    <w:p>
      <w:pPr>
        <w:numPr>
          <w:ilvl w:val="0"/>
          <w:numId w:val="1012"/>
        </w:numPr>
      </w:pPr>
      <w:r>
        <w:t xml:space="preserve">Случай 2 на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lab8_2</w:t>
      </w:r>
      <w:r>
        <w:br/>
      </w:r>
      <w:r>
        <w:br/>
      </w:r>
      <w:r>
        <w:rPr>
          <w:rStyle w:val="VerbatimChar"/>
        </w:rPr>
        <w:t xml:space="preserve">//начальные значения</w:t>
      </w:r>
      <w:r>
        <w:br/>
      </w:r>
      <w:r>
        <w:br/>
      </w:r>
      <w:r>
        <w:rPr>
          <w:rStyle w:val="VerbatimChar"/>
        </w:rPr>
        <w:t xml:space="preserve">Real p_cr = 27; //критическая стоимость продукта</w:t>
      </w:r>
      <w:r>
        <w:br/>
      </w:r>
      <w:r>
        <w:rPr>
          <w:rStyle w:val="VerbatimChar"/>
        </w:rPr>
        <w:t xml:space="preserve">Real N = 37; //число потребителей производимого продукта</w:t>
      </w:r>
      <w:r>
        <w:br/>
      </w:r>
      <w:r>
        <w:rPr>
          <w:rStyle w:val="VerbatimChar"/>
        </w:rPr>
        <w:t xml:space="preserve">Real q = 1; //максимальная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Real tau1 = 27; //длительность производственного цикла фирмы 1</w:t>
      </w:r>
      <w:r>
        <w:br/>
      </w:r>
      <w:r>
        <w:rPr>
          <w:rStyle w:val="VerbatimChar"/>
        </w:rPr>
        <w:t xml:space="preserve">Real tau2 = 17; //длительность производственного цикла фирмы 2</w:t>
      </w:r>
      <w:r>
        <w:br/>
      </w:r>
      <w:r>
        <w:rPr>
          <w:rStyle w:val="VerbatimChar"/>
        </w:rPr>
        <w:t xml:space="preserve">Real p1 = 6.7; //себестоимость продукта у фирмы 1</w:t>
      </w:r>
      <w:r>
        <w:br/>
      </w:r>
      <w:r>
        <w:rPr>
          <w:rStyle w:val="VerbatimChar"/>
        </w:rPr>
        <w:t xml:space="preserve">Real p2 = 11.7; //себестоимость продукта у фирмы 2</w:t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br/>
      </w:r>
      <w:r>
        <w:rPr>
          <w:rStyle w:val="VerbatimChar"/>
        </w:rPr>
        <w:t xml:space="preserve">Real a1 = p_cr/(tau1^2*p1^2*N*q);</w:t>
      </w:r>
      <w:r>
        <w:br/>
      </w:r>
      <w:r>
        <w:rPr>
          <w:rStyle w:val="VerbatimChar"/>
        </w:rPr>
        <w:t xml:space="preserve">Real a2 = p_cr/(tau2^2*p2^2*N*q);</w:t>
      </w:r>
      <w:r>
        <w:br/>
      </w:r>
      <w:r>
        <w:rPr>
          <w:rStyle w:val="VerbatimChar"/>
        </w:rPr>
        <w:t xml:space="preserve">Real b = p_cr/(tau1^2*p1^2*tau2^2*p2^2*N*q);</w:t>
      </w:r>
      <w:r>
        <w:br/>
      </w:r>
      <w:r>
        <w:rPr>
          <w:rStyle w:val="VerbatimChar"/>
        </w:rPr>
        <w:t xml:space="preserve">Real c1 = (p_cr - p1)/(tau1*p1);</w:t>
      </w:r>
      <w:r>
        <w:br/>
      </w:r>
      <w:r>
        <w:rPr>
          <w:rStyle w:val="VerbatimChar"/>
        </w:rPr>
        <w:t xml:space="preserve">Real c2 = (p_cr - p2)/(tau2*p2);</w:t>
      </w:r>
      <w:r>
        <w:br/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M1 = 3.7;</w:t>
      </w:r>
      <w:r>
        <w:br/>
      </w:r>
      <w:r>
        <w:rPr>
          <w:rStyle w:val="VerbatimChar"/>
        </w:rPr>
        <w:t xml:space="preserve">M2 = 2.8;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der(M1) = M1 - (b/c1)*M1*M2 - (a1/c1)*M1^2;</w:t>
      </w:r>
      <w:r>
        <w:br/>
      </w:r>
      <w:r>
        <w:rPr>
          <w:rStyle w:val="VerbatimChar"/>
        </w:rPr>
        <w:t xml:space="preserve">der(M2) = (c2/c1)*M2 - (b/c1 + 0.00063)*M1*M2 - (a2/c1)*M2^2;</w:t>
      </w:r>
      <w:r>
        <w:br/>
      </w:r>
      <w:r>
        <w:br/>
      </w:r>
      <w:r>
        <w:br/>
      </w:r>
      <w:r>
        <w:rPr>
          <w:rStyle w:val="VerbatimChar"/>
        </w:rPr>
        <w:t xml:space="preserve">end lab8_2;</w:t>
      </w:r>
    </w:p>
    <w:bookmarkEnd w:id="49"/>
    <w:bookmarkEnd w:id="5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13"/>
        </w:numPr>
      </w:pPr>
      <w:r>
        <w:t xml:space="preserve">Построил графики изменения объемов оборотных средств каждой фирмы.</w:t>
      </w:r>
    </w:p>
    <w:bookmarkEnd w:id="52"/>
    <w:bookmarkStart w:id="6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63" w:name="refs"/>
    <w:bookmarkStart w:id="54" w:name="ref-Malykhin201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Малыхин В.И. Москва: ЛЕНАНД, 2014. С. –216</w:t>
        </w:r>
      </w:hyperlink>
      <w:r>
        <w:t xml:space="preserve">.</w:t>
      </w:r>
    </w:p>
    <w:bookmarkEnd w:id="54"/>
    <w:bookmarkStart w:id="56" w:name="ref-Murray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Bell J.G. // SIAM Review. Society for Industrial; Applied Mathematics, 1990. Т. 32, № 3. С. 487–489</w:t>
        </w:r>
      </w:hyperlink>
      <w:r>
        <w:t xml:space="preserve">.</w:t>
      </w:r>
    </w:p>
    <w:bookmarkEnd w:id="56"/>
    <w:bookmarkStart w:id="58" w:name="ref-Berezhnoy200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Н. Б.Л. / под ред. Шопенко Д.В. Санкт-Петербург: ИВЭСЭП, 2002. С. –60</w:t>
        </w:r>
      </w:hyperlink>
      <w:r>
        <w:t xml:space="preserve">.</w:t>
      </w:r>
    </w:p>
    <w:bookmarkEnd w:id="58"/>
    <w:bookmarkStart w:id="60" w:name="ref-Kopylov200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Копылов А. В. П.А.Э. // УСПЕХИ СОВРЕМЕННОГО ЕСТЕСТВОЗНАНИЯ. 2003. № 8. С. 29–32</w:t>
        </w:r>
      </w:hyperlink>
      <w:r>
        <w:t xml:space="preserve">.</w:t>
      </w:r>
    </w:p>
    <w:bookmarkEnd w:id="60"/>
    <w:bookmarkStart w:id="62" w:name="ref-JuliaDoc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JuliaHub I. Julia 1.10 Documentation [Электронный ресурс]. 2024. URL:</w:t>
      </w:r>
      <w:r>
        <w:t xml:space="preserve"> </w:t>
      </w:r>
      <w:hyperlink r:id="rId61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30.03.2024).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hyperlink" Id="rId55" Target="http://www.jstor.org/stable/2031629" TargetMode="External" /><Relationship Type="http://schemas.openxmlformats.org/officeDocument/2006/relationships/hyperlink" Id="rId53" Target="https://biblioclub.hse.ru/OpacUnicode/app/webroot/index.php?url=/notices/index/IdNotice:510/Source:default" TargetMode="External" /><Relationship Type="http://schemas.openxmlformats.org/officeDocument/2006/relationships/hyperlink" Id="rId61" Target="https://docs.julialang.org/en/v1/" TargetMode="External" /><Relationship Type="http://schemas.openxmlformats.org/officeDocument/2006/relationships/hyperlink" Id="rId59" Target="https://natural-sciences.ru/en/article/view?id=14730" TargetMode="External" /><Relationship Type="http://schemas.openxmlformats.org/officeDocument/2006/relationships/hyperlink" Id="rId57" Target="https://search.rsl.ru/ru/record/010018411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jstor.org/stable/2031629" TargetMode="External" /><Relationship Type="http://schemas.openxmlformats.org/officeDocument/2006/relationships/hyperlink" Id="rId53" Target="https://biblioclub.hse.ru/OpacUnicode/app/webroot/index.php?url=/notices/index/IdNotice:510/Source:default" TargetMode="External" /><Relationship Type="http://schemas.openxmlformats.org/officeDocument/2006/relationships/hyperlink" Id="rId61" Target="https://docs.julialang.org/en/v1/" TargetMode="External" /><Relationship Type="http://schemas.openxmlformats.org/officeDocument/2006/relationships/hyperlink" Id="rId59" Target="https://natural-sciences.ru/en/article/view?id=14730" TargetMode="External" /><Relationship Type="http://schemas.openxmlformats.org/officeDocument/2006/relationships/hyperlink" Id="rId57" Target="https://search.rsl.ru/ru/record/010018411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Абу Сувейлим Мухаммед Мунифович</dc:creator>
  <dc:language>ru-RU</dc:language>
  <cp:keywords/>
  <dcterms:created xsi:type="dcterms:W3CDTF">2024-03-30T04:33:05Z</dcterms:created>
  <dcterms:modified xsi:type="dcterms:W3CDTF">2024-03-30T04:33:05Z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