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7.jpg" ContentType="image/jpeg"/>
  <Override PartName="/word/media/rId55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1.jpg" ContentType="image/jpeg"/>
  <Override PartName="/word/media/rId59.jpg" ContentType="image/jpeg"/>
  <Override PartName="/word/media/rId63.jpg" ContentType="image/jpeg"/>
  <Override PartName="/word/media/rId67.jpg" ContentType="image/jpeg"/>
  <Override PartName="/word/media/rId71.jpg" ContentType="image/jpeg"/>
  <Override PartName="/word/media/rId75.jpg" ContentType="image/jpeg"/>
  <Override PartName="/word/media/rId79.jpg" ContentType="image/jpeg"/>
  <Override PartName="/word/media/rId83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Мандатное</w:t>
      </w:r>
      <w:r>
        <w:t xml:space="preserve"> </w:t>
      </w:r>
      <w:r>
        <w:t xml:space="preserve">разграничение</w:t>
      </w:r>
      <w:r>
        <w:t xml:space="preserve"> </w:t>
      </w:r>
      <w:r>
        <w:t xml:space="preserve">прав</w:t>
      </w:r>
      <w:r>
        <w:t xml:space="preserve"> </w:t>
      </w:r>
      <w:r>
        <w:t xml:space="preserve">в</w:t>
      </w:r>
      <w:r>
        <w:t xml:space="preserve"> </w:t>
      </w:r>
      <w:r>
        <w:t xml:space="preserve">Linux</w:t>
      </w:r>
    </w:p>
    <w:p>
      <w:pPr>
        <w:pStyle w:val="Sub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6</w:t>
      </w:r>
    </w:p>
    <w:p>
      <w:pPr>
        <w:pStyle w:val="Author"/>
      </w:pPr>
      <w:r>
        <w:t xml:space="preserve">Абу</w:t>
      </w:r>
      <w:r>
        <w:t xml:space="preserve"> </w:t>
      </w:r>
      <w:r>
        <w:t xml:space="preserve">Сувейлим</w:t>
      </w:r>
      <w:r>
        <w:t xml:space="preserve"> </w:t>
      </w:r>
      <w:r>
        <w:t xml:space="preserve">М.</w:t>
      </w:r>
      <w:r>
        <w:t xml:space="preserve"> </w:t>
      </w:r>
      <w:r>
        <w:t xml:space="preserve">М.</w:t>
      </w:r>
    </w:p>
    <w:p>
      <w:pPr>
        <w:pStyle w:val="Date"/>
      </w:pPr>
      <w:r>
        <w:t xml:space="preserve">10</w:t>
      </w:r>
      <w:r>
        <w:t xml:space="preserve"> </w:t>
      </w:r>
      <w:r>
        <w:t xml:space="preserve">января</w:t>
      </w:r>
      <w:r>
        <w:t xml:space="preserve"> </w:t>
      </w:r>
      <w:r>
        <w:t xml:space="preserve">2003</w:t>
      </w:r>
    </w:p>
    <w:bookmarkStart w:id="23" w:name="информация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Информация</w:t>
      </w:r>
    </w:p>
    <w:bookmarkStart w:id="22" w:name="докладчик"/>
    <w:p>
      <w:pPr>
        <w:pStyle w:val="Heading2"/>
      </w:pPr>
      <w:r>
        <w:rPr>
          <w:rStyle w:val="SectionNumber"/>
        </w:rPr>
        <w:t xml:space="preserve">1.1</w:t>
      </w:r>
      <w:r>
        <w:tab/>
      </w:r>
      <w:r>
        <w:t xml:space="preserve">Докладчик</w:t>
      </w:r>
    </w:p>
    <w:p>
      <w:pPr>
        <w:pStyle w:val="Compact"/>
        <w:numPr>
          <w:ilvl w:val="0"/>
          <w:numId w:val="1001"/>
        </w:numPr>
      </w:pPr>
      <w:r>
        <w:t xml:space="preserve">Абу Сувейлим Мухаммед Мунифович</w:t>
      </w:r>
    </w:p>
    <w:p>
      <w:pPr>
        <w:pStyle w:val="Compact"/>
        <w:numPr>
          <w:ilvl w:val="0"/>
          <w:numId w:val="1001"/>
        </w:numPr>
      </w:pPr>
      <w:r>
        <w:t xml:space="preserve">Студент</w:t>
      </w:r>
    </w:p>
    <w:p>
      <w:pPr>
        <w:pStyle w:val="Compact"/>
        <w:numPr>
          <w:ilvl w:val="0"/>
          <w:numId w:val="1001"/>
        </w:numPr>
      </w:pPr>
      <w:r>
        <w:t xml:space="preserve">Российский университет дружбы народов</w:t>
      </w:r>
    </w:p>
    <w:p>
      <w:pPr>
        <w:pStyle w:val="Compact"/>
        <w:numPr>
          <w:ilvl w:val="0"/>
          <w:numId w:val="1001"/>
        </w:numPr>
      </w:pPr>
      <w:hyperlink r:id="rId20">
        <w:r>
          <w:rPr>
            <w:rStyle w:val="Hyperlink"/>
          </w:rPr>
          <w:t xml:space="preserve">1032215135@pfur.ru</w:t>
        </w:r>
      </w:hyperlink>
    </w:p>
    <w:p>
      <w:pPr>
        <w:pStyle w:val="Compact"/>
        <w:numPr>
          <w:ilvl w:val="0"/>
          <w:numId w:val="1001"/>
        </w:numPr>
      </w:pPr>
      <w:hyperlink r:id="rId21">
        <w:r>
          <w:rPr>
            <w:rStyle w:val="Hyperlink"/>
          </w:rPr>
          <w:t xml:space="preserve">https://mukhammed-abu-suveilim.github.io/</w:t>
        </w:r>
      </w:hyperlink>
    </w:p>
    <w:bookmarkEnd w:id="22"/>
    <w:bookmarkEnd w:id="23"/>
    <w:bookmarkStart w:id="26" w:name="вводная-часть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Вводная часть</w:t>
      </w:r>
    </w:p>
    <w:bookmarkStart w:id="24" w:name="цели-и-задачи"/>
    <w:p>
      <w:pPr>
        <w:pStyle w:val="Heading2"/>
      </w:pPr>
      <w:r>
        <w:rPr>
          <w:rStyle w:val="SectionNumber"/>
        </w:rPr>
        <w:t xml:space="preserve">2.1</w:t>
      </w:r>
      <w:r>
        <w:tab/>
      </w:r>
      <w:r>
        <w:t xml:space="preserve">Цели и задачи</w:t>
      </w:r>
    </w:p>
    <w:p>
      <w:pPr>
        <w:pStyle w:val="Compact"/>
        <w:numPr>
          <w:ilvl w:val="0"/>
          <w:numId w:val="1002"/>
        </w:numPr>
      </w:pPr>
      <w:r>
        <w:t xml:space="preserve">Развить навыки администрирования ОС Linux. Получить первое практическое знакомство с технологией SELinux.</w:t>
      </w:r>
      <w:r>
        <w:t xml:space="preserve"> </w:t>
      </w:r>
      <w:r>
        <w:t xml:space="preserve">Проверить работу SELinx на практике совместно с веб-сервером Apache.</w:t>
      </w:r>
    </w:p>
    <w:bookmarkEnd w:id="24"/>
    <w:bookmarkStart w:id="25" w:name="материалы-и-методы"/>
    <w:p>
      <w:pPr>
        <w:pStyle w:val="Heading2"/>
      </w:pPr>
      <w:r>
        <w:rPr>
          <w:rStyle w:val="SectionNumber"/>
        </w:rPr>
        <w:t xml:space="preserve">2.2</w:t>
      </w:r>
      <w:r>
        <w:tab/>
      </w:r>
      <w:r>
        <w:t xml:space="preserve">Материалы и методы</w:t>
      </w:r>
    </w:p>
    <w:p>
      <w:pPr>
        <w:pStyle w:val="Compact"/>
        <w:numPr>
          <w:ilvl w:val="0"/>
          <w:numId w:val="1003"/>
        </w:numPr>
      </w:pPr>
      <w:r>
        <w:t xml:space="preserve">Таненбаум Э., Бос Х. Современные операционные системы. 4-е изд. СПб.:</w:t>
      </w:r>
      <w:r>
        <w:t xml:space="preserve"> </w:t>
      </w:r>
      <w:r>
        <w:t xml:space="preserve">Питер, 2015. 1120 с.</w:t>
      </w:r>
    </w:p>
    <w:bookmarkEnd w:id="25"/>
    <w:bookmarkEnd w:id="26"/>
    <w:bookmarkStart w:id="8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0" w:name="section"/>
    <w:p>
      <w:pPr>
        <w:pStyle w:val="Heading2"/>
      </w:pPr>
      <w:r>
        <w:rPr>
          <w:rStyle w:val="SectionNumber"/>
        </w:rPr>
        <w:t xml:space="preserve">3.1</w:t>
      </w:r>
      <w:r>
        <w:tab/>
      </w:r>
    </w:p>
    <w:p>
      <w:pPr>
        <w:pStyle w:val="CaptionedFigure"/>
      </w:pPr>
      <w:r>
        <w:drawing>
          <wp:inline>
            <wp:extent cx="3025140" cy="1882139"/>
            <wp:effectExtent b="0" l="0" r="0" t="0"/>
            <wp:docPr descr="Коианда getenforce" title="" id="28" name="Picture"/>
            <a:graphic>
              <a:graphicData uri="http://schemas.openxmlformats.org/drawingml/2006/picture">
                <pic:pic>
                  <pic:nvPicPr>
                    <pic:cNvPr descr="image/screenshot-01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8821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1: Коианда getenforce</w:t>
      </w:r>
    </w:p>
    <w:bookmarkEnd w:id="30"/>
    <w:bookmarkStart w:id="34" w:name="section-1"/>
    <w:p>
      <w:pPr>
        <w:pStyle w:val="Heading2"/>
      </w:pPr>
      <w:r>
        <w:rPr>
          <w:rStyle w:val="SectionNumber"/>
        </w:rPr>
        <w:t xml:space="preserve">3.2</w:t>
      </w:r>
      <w:r>
        <w:tab/>
      </w:r>
    </w:p>
    <w:p>
      <w:pPr>
        <w:pStyle w:val="CaptionedFigure"/>
      </w:pPr>
      <w:r>
        <w:drawing>
          <wp:inline>
            <wp:extent cx="3733800" cy="1411130"/>
            <wp:effectExtent b="0" l="0" r="0" t="0"/>
            <wp:docPr descr="Коианда service httpd status" title="" id="32" name="Picture"/>
            <a:graphic>
              <a:graphicData uri="http://schemas.openxmlformats.org/drawingml/2006/picture">
                <pic:pic>
                  <pic:nvPicPr>
                    <pic:cNvPr descr="image/screenshot-0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111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2: Коианда service httpd status</w:t>
      </w:r>
    </w:p>
    <w:bookmarkEnd w:id="34"/>
    <w:bookmarkStart w:id="38" w:name="section-2"/>
    <w:p>
      <w:pPr>
        <w:pStyle w:val="Heading2"/>
      </w:pPr>
      <w:r>
        <w:rPr>
          <w:rStyle w:val="SectionNumber"/>
        </w:rPr>
        <w:t xml:space="preserve">3.3</w:t>
      </w:r>
      <w:r>
        <w:tab/>
      </w:r>
    </w:p>
    <w:p>
      <w:pPr>
        <w:pStyle w:val="CaptionedFigure"/>
      </w:pPr>
      <w:r>
        <w:drawing>
          <wp:inline>
            <wp:extent cx="3733800" cy="852551"/>
            <wp:effectExtent b="0" l="0" r="0" t="0"/>
            <wp:docPr descr="Коианда ps -eZ | grep httpd" title="" id="36" name="Picture"/>
            <a:graphic>
              <a:graphicData uri="http://schemas.openxmlformats.org/drawingml/2006/picture">
                <pic:pic>
                  <pic:nvPicPr>
                    <pic:cNvPr descr="image/screenshot-0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25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3: Коианда ps -eZ | grep httpd</w:t>
      </w:r>
    </w:p>
    <w:bookmarkEnd w:id="38"/>
    <w:bookmarkStart w:id="42" w:name="section-3"/>
    <w:p>
      <w:pPr>
        <w:pStyle w:val="Heading2"/>
      </w:pPr>
      <w:r>
        <w:rPr>
          <w:rStyle w:val="SectionNumber"/>
        </w:rPr>
        <w:t xml:space="preserve">3.4</w:t>
      </w:r>
      <w:r>
        <w:tab/>
      </w:r>
    </w:p>
    <w:p>
      <w:pPr>
        <w:pStyle w:val="CaptionedFigure"/>
      </w:pPr>
      <w:r>
        <w:drawing>
          <wp:inline>
            <wp:extent cx="3733800" cy="5079779"/>
            <wp:effectExtent b="0" l="0" r="0" t="0"/>
            <wp:docPr descr="Коианда sestatus -b | grep httpd" title="" id="40" name="Picture"/>
            <a:graphic>
              <a:graphicData uri="http://schemas.openxmlformats.org/drawingml/2006/picture">
                <pic:pic>
                  <pic:nvPicPr>
                    <pic:cNvPr descr="image/screenshot-06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0797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4: Коианда sestatus -b | grep httpd</w:t>
      </w:r>
    </w:p>
    <w:bookmarkEnd w:id="42"/>
    <w:bookmarkStart w:id="46" w:name="section-4"/>
    <w:p>
      <w:pPr>
        <w:pStyle w:val="Heading2"/>
      </w:pPr>
      <w:r>
        <w:rPr>
          <w:rStyle w:val="SectionNumber"/>
        </w:rPr>
        <w:t xml:space="preserve">3.5</w:t>
      </w:r>
      <w:r>
        <w:tab/>
      </w:r>
    </w:p>
    <w:p>
      <w:pPr>
        <w:pStyle w:val="CaptionedFigure"/>
      </w:pPr>
      <w:r>
        <w:drawing>
          <wp:inline>
            <wp:extent cx="3733800" cy="3143142"/>
            <wp:effectExtent b="0" l="0" r="0" t="0"/>
            <wp:docPr descr="Коианда seinfo" title="" id="44" name="Picture"/>
            <a:graphic>
              <a:graphicData uri="http://schemas.openxmlformats.org/drawingml/2006/picture">
                <pic:pic>
                  <pic:nvPicPr>
                    <pic:cNvPr descr="image/screenshot-07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43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5: Коианда seinfo</w:t>
      </w:r>
    </w:p>
    <w:bookmarkEnd w:id="46"/>
    <w:bookmarkStart w:id="50" w:name="section-5"/>
    <w:p>
      <w:pPr>
        <w:pStyle w:val="Heading2"/>
      </w:pPr>
      <w:r>
        <w:rPr>
          <w:rStyle w:val="SectionNumber"/>
        </w:rPr>
        <w:t xml:space="preserve">3.6</w:t>
      </w:r>
      <w:r>
        <w:tab/>
      </w:r>
    </w:p>
    <w:p>
      <w:pPr>
        <w:pStyle w:val="CaptionedFigure"/>
      </w:pPr>
      <w:r>
        <w:drawing>
          <wp:inline>
            <wp:extent cx="3733800" cy="704397"/>
            <wp:effectExtent b="0" l="0" r="0" t="0"/>
            <wp:docPr descr="Коианда ls -lZ /var/www" title="" id="48" name="Picture"/>
            <a:graphic>
              <a:graphicData uri="http://schemas.openxmlformats.org/drawingml/2006/picture">
                <pic:pic>
                  <pic:nvPicPr>
                    <pic:cNvPr descr="image/screenshot-08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043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6: Коианда ls -lZ /var/www</w:t>
      </w:r>
    </w:p>
    <w:bookmarkEnd w:id="50"/>
    <w:bookmarkStart w:id="54" w:name="section-6"/>
    <w:p>
      <w:pPr>
        <w:pStyle w:val="Heading2"/>
      </w:pPr>
      <w:r>
        <w:rPr>
          <w:rStyle w:val="SectionNumber"/>
        </w:rPr>
        <w:t xml:space="preserve">3.7</w:t>
      </w:r>
      <w:r>
        <w:tab/>
      </w:r>
    </w:p>
    <w:p>
      <w:pPr>
        <w:pStyle w:val="CaptionedFigure"/>
      </w:pPr>
      <w:r>
        <w:drawing>
          <wp:inline>
            <wp:extent cx="1386840" cy="777240"/>
            <wp:effectExtent b="0" l="0" r="0" t="0"/>
            <wp:docPr descr="html-файл test.html" title="" id="52" name="Picture"/>
            <a:graphic>
              <a:graphicData uri="http://schemas.openxmlformats.org/drawingml/2006/picture">
                <pic:pic>
                  <pic:nvPicPr>
                    <pic:cNvPr descr="image/screenshot-09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6840" cy="777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7: html-файл test.html</w:t>
      </w:r>
    </w:p>
    <w:bookmarkEnd w:id="54"/>
    <w:bookmarkStart w:id="58" w:name="section-7"/>
    <w:p>
      <w:pPr>
        <w:pStyle w:val="Heading2"/>
      </w:pPr>
      <w:r>
        <w:rPr>
          <w:rStyle w:val="SectionNumber"/>
        </w:rPr>
        <w:t xml:space="preserve">3.8</w:t>
      </w:r>
      <w:r>
        <w:tab/>
      </w:r>
    </w:p>
    <w:p>
      <w:pPr>
        <w:pStyle w:val="CaptionedFigure"/>
      </w:pPr>
      <w:r>
        <w:drawing>
          <wp:inline>
            <wp:extent cx="3733800" cy="1360321"/>
            <wp:effectExtent b="0" l="0" r="0" t="0"/>
            <wp:docPr descr="html-файл test.html 2" title="" id="56" name="Picture"/>
            <a:graphic>
              <a:graphicData uri="http://schemas.openxmlformats.org/drawingml/2006/picture">
                <pic:pic>
                  <pic:nvPicPr>
                    <pic:cNvPr descr="image/screenshot-010.jp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603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8: html-файл test.html 2</w:t>
      </w:r>
    </w:p>
    <w:bookmarkEnd w:id="58"/>
    <w:bookmarkStart w:id="62" w:name="section-8"/>
    <w:p>
      <w:pPr>
        <w:pStyle w:val="Heading2"/>
      </w:pPr>
      <w:r>
        <w:rPr>
          <w:rStyle w:val="SectionNumber"/>
        </w:rPr>
        <w:t xml:space="preserve">3.9</w:t>
      </w:r>
      <w:r>
        <w:tab/>
      </w:r>
    </w:p>
    <w:p>
      <w:pPr>
        <w:pStyle w:val="CaptionedFigure"/>
      </w:pPr>
      <w:r>
        <w:drawing>
          <wp:inline>
            <wp:extent cx="3733800" cy="3915358"/>
            <wp:effectExtent b="0" l="0" r="0" t="0"/>
            <wp:docPr descr="Коианда man httpd" title="" id="60" name="Picture"/>
            <a:graphic>
              <a:graphicData uri="http://schemas.openxmlformats.org/drawingml/2006/picture">
                <pic:pic>
                  <pic:nvPicPr>
                    <pic:cNvPr descr="image/screenshot-11.jp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153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9: Коианда man httpd</w:t>
      </w:r>
    </w:p>
    <w:bookmarkEnd w:id="62"/>
    <w:bookmarkStart w:id="66" w:name="section-9"/>
    <w:p>
      <w:pPr>
        <w:pStyle w:val="Heading2"/>
      </w:pPr>
      <w:r>
        <w:rPr>
          <w:rStyle w:val="SectionNumber"/>
        </w:rPr>
        <w:t xml:space="preserve">3.10</w:t>
      </w:r>
      <w:r>
        <w:tab/>
      </w:r>
    </w:p>
    <w:p>
      <w:pPr>
        <w:pStyle w:val="CaptionedFigure"/>
      </w:pPr>
      <w:r>
        <w:drawing>
          <wp:inline>
            <wp:extent cx="3733800" cy="537143"/>
            <wp:effectExtent b="0" l="0" r="0" t="0"/>
            <wp:docPr descr="Коианда chcon" title="" id="64" name="Picture"/>
            <a:graphic>
              <a:graphicData uri="http://schemas.openxmlformats.org/drawingml/2006/picture">
                <pic:pic>
                  <pic:nvPicPr>
                    <pic:cNvPr descr="image/screenshot-13.jp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3714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10: Коианда chcon</w:t>
      </w:r>
    </w:p>
    <w:bookmarkEnd w:id="66"/>
    <w:bookmarkStart w:id="70" w:name="section-10"/>
    <w:p>
      <w:pPr>
        <w:pStyle w:val="Heading2"/>
      </w:pPr>
      <w:r>
        <w:rPr>
          <w:rStyle w:val="SectionNumber"/>
        </w:rPr>
        <w:t xml:space="preserve">3.11</w:t>
      </w:r>
      <w:r>
        <w:tab/>
      </w:r>
    </w:p>
    <w:p>
      <w:pPr>
        <w:pStyle w:val="CaptionedFigure"/>
      </w:pPr>
      <w:r>
        <w:drawing>
          <wp:inline>
            <wp:extent cx="3733800" cy="1445530"/>
            <wp:effectExtent b="0" l="0" r="0" t="0"/>
            <wp:docPr descr="Ошибка Forbidden" title="" id="68" name="Picture"/>
            <a:graphic>
              <a:graphicData uri="http://schemas.openxmlformats.org/drawingml/2006/picture">
                <pic:pic>
                  <pic:nvPicPr>
                    <pic:cNvPr descr="image/screenshot-14.jp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55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11: Ошибка Forbidden</w:t>
      </w:r>
    </w:p>
    <w:bookmarkEnd w:id="70"/>
    <w:bookmarkStart w:id="74" w:name="section-11"/>
    <w:p>
      <w:pPr>
        <w:pStyle w:val="Heading2"/>
      </w:pPr>
      <w:r>
        <w:rPr>
          <w:rStyle w:val="SectionNumber"/>
        </w:rPr>
        <w:t xml:space="preserve">3.12</w:t>
      </w:r>
      <w:r>
        <w:tab/>
      </w:r>
    </w:p>
    <w:p>
      <w:pPr>
        <w:pStyle w:val="CaptionedFigure"/>
      </w:pPr>
      <w:r>
        <w:drawing>
          <wp:inline>
            <wp:extent cx="3733800" cy="2722237"/>
            <wp:effectExtent b="0" l="0" r="0" t="0"/>
            <wp:docPr descr="Команда ls -l /var/www/html/test.html" title="" id="72" name="Picture"/>
            <a:graphic>
              <a:graphicData uri="http://schemas.openxmlformats.org/drawingml/2006/picture">
                <pic:pic>
                  <pic:nvPicPr>
                    <pic:cNvPr descr="image/screenshot-15.jp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222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12: Команда ls -l /var/www/html/test.html</w:t>
      </w:r>
    </w:p>
    <w:bookmarkEnd w:id="74"/>
    <w:bookmarkStart w:id="78" w:name="section-12"/>
    <w:p>
      <w:pPr>
        <w:pStyle w:val="Heading2"/>
      </w:pPr>
      <w:r>
        <w:rPr>
          <w:rStyle w:val="SectionNumber"/>
        </w:rPr>
        <w:t xml:space="preserve">3.13</w:t>
      </w:r>
      <w:r>
        <w:tab/>
      </w:r>
    </w:p>
    <w:p>
      <w:pPr>
        <w:pStyle w:val="CaptionedFigure"/>
      </w:pPr>
      <w:r>
        <w:drawing>
          <wp:inline>
            <wp:extent cx="3733800" cy="2757875"/>
            <wp:effectExtent b="0" l="0" r="0" t="0"/>
            <wp:docPr descr="Лог-файлы" title="" id="76" name="Picture"/>
            <a:graphic>
              <a:graphicData uri="http://schemas.openxmlformats.org/drawingml/2006/picture">
                <pic:pic>
                  <pic:nvPicPr>
                    <pic:cNvPr descr="image/screenshot-16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57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13: Лог-файлы</w:t>
      </w:r>
    </w:p>
    <w:bookmarkEnd w:id="78"/>
    <w:bookmarkStart w:id="82" w:name="section-13"/>
    <w:p>
      <w:pPr>
        <w:pStyle w:val="Heading2"/>
      </w:pPr>
      <w:r>
        <w:rPr>
          <w:rStyle w:val="SectionNumber"/>
        </w:rPr>
        <w:t xml:space="preserve">3.14</w:t>
      </w:r>
      <w:r>
        <w:tab/>
      </w:r>
    </w:p>
    <w:p>
      <w:pPr>
        <w:pStyle w:val="CaptionedFigure"/>
      </w:pPr>
      <w:r>
        <w:drawing>
          <wp:inline>
            <wp:extent cx="3733800" cy="515006"/>
            <wp:effectExtent b="0" l="0" r="0" t="0"/>
            <wp:docPr descr="Команда semanage" title="" id="80" name="Picture"/>
            <a:graphic>
              <a:graphicData uri="http://schemas.openxmlformats.org/drawingml/2006/picture">
                <pic:pic>
                  <pic:nvPicPr>
                    <pic:cNvPr descr="image/screenshot-18.jp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1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14: Команда semanage</w:t>
      </w:r>
    </w:p>
    <w:bookmarkEnd w:id="82"/>
    <w:bookmarkStart w:id="86" w:name="section-14"/>
    <w:p>
      <w:pPr>
        <w:pStyle w:val="Heading2"/>
      </w:pPr>
      <w:r>
        <w:rPr>
          <w:rStyle w:val="SectionNumber"/>
        </w:rPr>
        <w:t xml:space="preserve">3.15</w:t>
      </w:r>
      <w:r>
        <w:tab/>
      </w:r>
    </w:p>
    <w:p>
      <w:pPr>
        <w:pStyle w:val="CaptionedFigure"/>
      </w:pPr>
      <w:r>
        <w:drawing>
          <wp:inline>
            <wp:extent cx="3695700" cy="457200"/>
            <wp:effectExtent b="0" l="0" r="0" t="0"/>
            <wp:docPr descr="Команда rm /var/www/html/test.html" title="" id="84" name="Picture"/>
            <a:graphic>
              <a:graphicData uri="http://schemas.openxmlformats.org/drawingml/2006/picture">
                <pic:pic>
                  <pic:nvPicPr>
                    <pic:cNvPr descr="image/screenshot-20.jp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Figure 15: Команда rm /var/www/html/test.html</w:t>
      </w:r>
    </w:p>
    <w:bookmarkEnd w:id="86"/>
    <w:bookmarkEnd w:id="87"/>
    <w:bookmarkStart w:id="8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Развивли свои навыки администрирования ОС Linux. Получить первое практическое знакомство с технологией SELinux1. Проверили работу SELinx на практике совместно с веб-сервером</w:t>
      </w:r>
      <w:r>
        <w:t xml:space="preserve"> </w:t>
      </w:r>
      <w:r>
        <w:t xml:space="preserve">Apache.</w:t>
      </w:r>
    </w:p>
    <w:bookmarkEnd w:id="8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0000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7" Target="media/rId27.jpg" /><Relationship Type="http://schemas.openxmlformats.org/officeDocument/2006/relationships/image" Id="rId55" Target="media/rId55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1" Target="media/rId51.jpg" /><Relationship Type="http://schemas.openxmlformats.org/officeDocument/2006/relationships/image" Id="rId59" Target="media/rId59.jpg" /><Relationship Type="http://schemas.openxmlformats.org/officeDocument/2006/relationships/image" Id="rId63" Target="media/rId63.jpg" /><Relationship Type="http://schemas.openxmlformats.org/officeDocument/2006/relationships/image" Id="rId67" Target="media/rId67.jpg" /><Relationship Type="http://schemas.openxmlformats.org/officeDocument/2006/relationships/image" Id="rId71" Target="media/rId71.jpg" /><Relationship Type="http://schemas.openxmlformats.org/officeDocument/2006/relationships/image" Id="rId75" Target="media/rId75.jpg" /><Relationship Type="http://schemas.openxmlformats.org/officeDocument/2006/relationships/image" Id="rId79" Target="media/rId79.jpg" /><Relationship Type="http://schemas.openxmlformats.org/officeDocument/2006/relationships/image" Id="rId83" Target="media/rId83.jpg" /><Relationship Type="http://schemas.openxmlformats.org/officeDocument/2006/relationships/hyperlink" Id="rId21" Target="https://mukhammed-abu-suveilim.github.io/" TargetMode="External" /><Relationship Type="http://schemas.openxmlformats.org/officeDocument/2006/relationships/hyperlink" Id="rId20" Target="mailto:1032215135@pfur.ru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1" Target="https://mukhammed-abu-suveilim.github.io/" TargetMode="External" /><Relationship Type="http://schemas.openxmlformats.org/officeDocument/2006/relationships/hyperlink" Id="rId20" Target="mailto:1032215135@pfur.ru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Мандатное разграничение прав в Linux</dc:title>
  <dc:creator>Абу Сувейлим М. М.</dc:creator>
  <dc:language>ru-RU</dc:language>
  <cp:keywords/>
  <dcterms:created xsi:type="dcterms:W3CDTF">2024-10-12T13:40:14Z</dcterms:created>
  <dcterms:modified xsi:type="dcterms:W3CDTF">2024-10-12T13:40:14Z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pectratio">
    <vt:lpwstr>169</vt:lpwstr>
  </property>
  <property fmtid="{D5CDD505-2E9C-101B-9397-08002B2CF9AE}" pid="3" name="autoEqnLabels">
    <vt:lpwstr>False</vt:lpwstr>
  </property>
  <property fmtid="{D5CDD505-2E9C-101B-9397-08002B2CF9AE}" pid="4" name="autoSectionLabels">
    <vt:lpwstr>False</vt:lpwstr>
  </property>
  <property fmtid="{D5CDD505-2E9C-101B-9397-08002B2CF9AE}" pid="5" name="babel-lang">
    <vt:lpwstr>russian</vt:lpwstr>
  </property>
  <property fmtid="{D5CDD505-2E9C-101B-9397-08002B2CF9AE}" pid="6" name="babel-otherlangs">
    <vt:lpwstr>english</vt:lpwstr>
  </property>
  <property fmtid="{D5CDD505-2E9C-101B-9397-08002B2CF9AE}" pid="7" name="ccsDelim">
    <vt:lpwstr>, </vt:lpwstr>
  </property>
  <property fmtid="{D5CDD505-2E9C-101B-9397-08002B2CF9AE}" pid="8" name="ccsLabelSep">
    <vt:lpwstr> — </vt:lpwstr>
  </property>
  <property fmtid="{D5CDD505-2E9C-101B-9397-08002B2CF9AE}" pid="9" name="ccsTemplate">
    <vt:lpwstr>iccsLabelSept</vt:lpwstr>
  </property>
  <property fmtid="{D5CDD505-2E9C-101B-9397-08002B2CF9AE}" pid="10" name="chapDelim">
    <vt:lpwstr>.</vt:lpwstr>
  </property>
  <property fmtid="{D5CDD505-2E9C-101B-9397-08002B2CF9AE}" pid="11" name="chapters">
    <vt:lpwstr>False</vt:lpwstr>
  </property>
  <property fmtid="{D5CDD505-2E9C-101B-9397-08002B2CF9AE}" pid="12" name="chaptersDepth">
    <vt:lpwstr>1</vt:lpwstr>
  </property>
  <property fmtid="{D5CDD505-2E9C-101B-9397-08002B2CF9AE}" pid="13" name="codeBlockCaptions">
    <vt:lpwstr>False</vt:lpwstr>
  </property>
  <property fmtid="{D5CDD505-2E9C-101B-9397-08002B2CF9AE}" pid="14" name="cref">
    <vt:lpwstr>False</vt:lpwstr>
  </property>
  <property fmtid="{D5CDD505-2E9C-101B-9397-08002B2CF9AE}" pid="15" name="crossrefYaml">
    <vt:lpwstr>pandoc-crossref.yaml</vt:lpwstr>
  </property>
  <property fmtid="{D5CDD505-2E9C-101B-9397-08002B2CF9AE}" pid="16" name="date">
    <vt:lpwstr>10 января 2003</vt:lpwstr>
  </property>
  <property fmtid="{D5CDD505-2E9C-101B-9397-08002B2CF9AE}" pid="17" name="eqLabels">
    <vt:lpwstr>arabic</vt:lpwstr>
  </property>
  <property fmtid="{D5CDD505-2E9C-101B-9397-08002B2CF9AE}" pid="18" name="eqnBlockInlineMath">
    <vt:lpwstr>False</vt:lpwstr>
  </property>
  <property fmtid="{D5CDD505-2E9C-101B-9397-08002B2CF9AE}" pid="19" name="eqnBlockTemplate">
    <vt:lpwstr>ti</vt:lpwstr>
  </property>
  <property fmtid="{D5CDD505-2E9C-101B-9397-08002B2CF9AE}" pid="20" name="eqnIndexTemplate">
    <vt:lpwstr>(i)</vt:lpwstr>
  </property>
  <property fmtid="{D5CDD505-2E9C-101B-9397-08002B2CF9AE}" pid="21" name="eqnInlineTemplate">
    <vt:lpwstr>eequationNumberTeX{i}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equationNumberTeX">
    <vt:lpwstr>\qquad</vt:lpwstr>
  </property>
  <property fmtid="{D5CDD505-2E9C-101B-9397-08002B2CF9AE}" pid="25" name="figLabels">
    <vt:lpwstr>arabic</vt:lpwstr>
  </property>
  <property fmtid="{D5CDD505-2E9C-101B-9397-08002B2CF9AE}" pid="26" name="figPrefix">
    <vt:lpwstr/>
  </property>
  <property fmtid="{D5CDD505-2E9C-101B-9397-08002B2CF9AE}" pid="27" name="figPrefixTemplate">
    <vt:lpwstr>p i</vt:lpwstr>
  </property>
  <property fmtid="{D5CDD505-2E9C-101B-9397-08002B2CF9AE}" pid="28" name="figureTemplate">
    <vt:lpwstr>figureTitle ititleDelim t</vt:lpwstr>
  </property>
  <property fmtid="{D5CDD505-2E9C-101B-9397-08002B2CF9AE}" pid="29" name="figureTitle">
    <vt:lpwstr>Figure</vt:lpwstr>
  </property>
  <property fmtid="{D5CDD505-2E9C-101B-9397-08002B2CF9AE}" pid="30" name="header-includes">
    <vt:lpwstr/>
  </property>
  <property fmtid="{D5CDD505-2E9C-101B-9397-08002B2CF9AE}" pid="31" name="institute">
    <vt:lpwstr/>
  </property>
  <property fmtid="{D5CDD505-2E9C-101B-9397-08002B2CF9AE}" pid="32" name="lastDelim">
    <vt:lpwstr>, </vt:lpwstr>
  </property>
  <property fmtid="{D5CDD505-2E9C-101B-9397-08002B2CF9AE}" pid="33" name="linkReferences">
    <vt:lpwstr>False</vt:lpwstr>
  </property>
  <property fmtid="{D5CDD505-2E9C-101B-9397-08002B2CF9AE}" pid="34" name="listItemTitleDelim">
    <vt:lpwstr>.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Listing</vt:lpwstr>
  </property>
  <property fmtid="{D5CDD505-2E9C-101B-9397-08002B2CF9AE}" pid="37" name="listings">
    <vt:lpwstr>False</vt:lpwstr>
  </property>
  <property fmtid="{D5CDD505-2E9C-101B-9397-08002B2CF9AE}" pid="38" name="lofItemTemplate">
    <vt:lpwstr>lofItemTitleilistItemTitleDelimt </vt:lpwstr>
  </property>
  <property fmtid="{D5CDD505-2E9C-101B-9397-08002B2CF9AE}" pid="39" name="lofItemTitle">
    <vt:lpwstr/>
  </property>
  <property fmtid="{D5CDD505-2E9C-101B-9397-08002B2CF9AE}" pid="40" name="lofTitle">
    <vt:lpwstr>List of Figures</vt:lpwstr>
  </property>
  <property fmtid="{D5CDD505-2E9C-101B-9397-08002B2CF9AE}" pid="41" name="lolItemTemplate">
    <vt:lpwstr>lolItemTitleilistItemTitleDelimt </vt:lpwstr>
  </property>
  <property fmtid="{D5CDD505-2E9C-101B-9397-08002B2CF9AE}" pid="42" name="lolItemTitle">
    <vt:lpwstr/>
  </property>
  <property fmtid="{D5CDD505-2E9C-101B-9397-08002B2CF9AE}" pid="43" name="lolTitle">
    <vt:lpwstr>List of Listings</vt:lpwstr>
  </property>
  <property fmtid="{D5CDD505-2E9C-101B-9397-08002B2CF9AE}" pid="44" name="lotItemTemplate">
    <vt:lpwstr>lotItemTitleilistItemTitleDelimt </vt:lpwstr>
  </property>
  <property fmtid="{D5CDD505-2E9C-101B-9397-08002B2CF9AE}" pid="45" name="lotItemTitle">
    <vt:lpwstr/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nameInLink">
    <vt:lpwstr>False</vt:lpwstr>
  </property>
  <property fmtid="{D5CDD505-2E9C-101B-9397-08002B2CF9AE}" pid="51" name="numberSections">
    <vt:lpwstr>False</vt:lpwstr>
  </property>
  <property fmtid="{D5CDD505-2E9C-101B-9397-08002B2CF9AE}" pid="52" name="pairDelim">
    <vt:lpwstr>, </vt:lpwstr>
  </property>
  <property fmtid="{D5CDD505-2E9C-101B-9397-08002B2CF9AE}" pid="53" name="rangeDelim">
    <vt:lpwstr>-</vt:lpwstr>
  </property>
  <property fmtid="{D5CDD505-2E9C-101B-9397-08002B2CF9AE}" pid="54" name="refDelim">
    <vt:lpwstr>, </vt:lpwstr>
  </property>
  <property fmtid="{D5CDD505-2E9C-101B-9397-08002B2CF9AE}" pid="55" name="refIndexTemplate">
    <vt:lpwstr>isuf</vt:lpwstr>
  </property>
  <property fmtid="{D5CDD505-2E9C-101B-9397-08002B2CF9AE}" pid="56" name="secHeaderDelim">
    <vt:lpwstr> </vt:lpwstr>
  </property>
  <property fmtid="{D5CDD505-2E9C-101B-9397-08002B2CF9AE}" pid="57" name="secHeaderTemplate">
    <vt:lpwstr>isecHeaderDelim[n]t</vt:lpwstr>
  </property>
  <property fmtid="{D5CDD505-2E9C-101B-9397-08002B2CF9AE}" pid="58" name="secLabels">
    <vt:lpwstr>arabic</vt:lpwstr>
  </property>
  <property fmtid="{D5CDD505-2E9C-101B-9397-08002B2CF9AE}" pid="59" name="secPrefix">
    <vt:lpwstr/>
  </property>
  <property fmtid="{D5CDD505-2E9C-101B-9397-08002B2CF9AE}" pid="60" name="secPrefixTemplate">
    <vt:lpwstr>p i</vt:lpwstr>
  </property>
  <property fmtid="{D5CDD505-2E9C-101B-9397-08002B2CF9AE}" pid="61" name="section-titles">
    <vt:lpwstr>True</vt:lpwstr>
  </property>
  <property fmtid="{D5CDD505-2E9C-101B-9397-08002B2CF9AE}" pid="62" name="sectionsDepth">
    <vt:lpwstr>0</vt:lpwstr>
  </property>
  <property fmtid="{D5CDD505-2E9C-101B-9397-08002B2CF9AE}" pid="63" name="slide_level">
    <vt:lpwstr>2</vt:lpwstr>
  </property>
  <property fmtid="{D5CDD505-2E9C-101B-9397-08002B2CF9AE}" pid="64" name="subfigGrid">
    <vt:lpwstr>False</vt:lpwstr>
  </property>
  <property fmtid="{D5CDD505-2E9C-101B-9397-08002B2CF9AE}" pid="65" name="subfigLabels">
    <vt:lpwstr>alpha a</vt:lpwstr>
  </property>
  <property fmtid="{D5CDD505-2E9C-101B-9397-08002B2CF9AE}" pid="66" name="subfigureChildTemplate">
    <vt:lpwstr>i</vt:lpwstr>
  </property>
  <property fmtid="{D5CDD505-2E9C-101B-9397-08002B2CF9AE}" pid="67" name="subfigureRefIndexTemplate">
    <vt:lpwstr>isuf (s)</vt:lpwstr>
  </property>
  <property fmtid="{D5CDD505-2E9C-101B-9397-08002B2CF9AE}" pid="68" name="subfigureTemplate">
    <vt:lpwstr>figureTitle ititleDelim t. ccs</vt:lpwstr>
  </property>
  <property fmtid="{D5CDD505-2E9C-101B-9397-08002B2CF9AE}" pid="69" name="subtitle">
    <vt:lpwstr>Лабораторная работа № 6</vt:lpwstr>
  </property>
  <property fmtid="{D5CDD505-2E9C-101B-9397-08002B2CF9AE}" pid="70" name="tableEqns">
    <vt:lpwstr>False</vt:lpwstr>
  </property>
  <property fmtid="{D5CDD505-2E9C-101B-9397-08002B2CF9AE}" pid="71" name="tableTemplate">
    <vt:lpwstr>tableTitle ititleDelim t</vt:lpwstr>
  </property>
  <property fmtid="{D5CDD505-2E9C-101B-9397-08002B2CF9AE}" pid="72" name="tableTitle">
    <vt:lpwstr>Table</vt:lpwstr>
  </property>
  <property fmtid="{D5CDD505-2E9C-101B-9397-08002B2CF9AE}" pid="73" name="tblLabels">
    <vt:lpwstr>arabic</vt:lpwstr>
  </property>
  <property fmtid="{D5CDD505-2E9C-101B-9397-08002B2CF9AE}" pid="74" name="tblPrefix">
    <vt:lpwstr/>
  </property>
  <property fmtid="{D5CDD505-2E9C-101B-9397-08002B2CF9AE}" pid="75" name="tblPrefixTemplate">
    <vt:lpwstr>p i</vt:lpwstr>
  </property>
  <property fmtid="{D5CDD505-2E9C-101B-9397-08002B2CF9AE}" pid="76" name="theme">
    <vt:lpwstr>metropolis</vt:lpwstr>
  </property>
  <property fmtid="{D5CDD505-2E9C-101B-9397-08002B2CF9AE}" pid="77" name="titleDelim">
    <vt:lpwstr>:</vt:lpwstr>
  </property>
  <property fmtid="{D5CDD505-2E9C-101B-9397-08002B2CF9AE}" pid="78" name="toc">
    <vt:lpwstr>False</vt:lpwstr>
  </property>
  <property fmtid="{D5CDD505-2E9C-101B-9397-08002B2CF9AE}" pid="79" name="toc-title">
    <vt:lpwstr>Содержание</vt:lpwstr>
  </property>
</Properties>
</file>