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C295E2" w14:textId="2D5C95C0" w:rsidR="005C4CD1" w:rsidRDefault="0030692B" w:rsidP="00AD1F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</w:t>
      </w:r>
      <w:r w:rsidR="00AD1F3E" w:rsidRPr="00AD1F3E">
        <w:rPr>
          <w:rFonts w:ascii="Times New Roman" w:hAnsi="Times New Roman" w:cs="Times New Roman"/>
          <w:b/>
          <w:sz w:val="28"/>
          <w:szCs w:val="28"/>
        </w:rPr>
        <w:t xml:space="preserve">опросы </w:t>
      </w:r>
      <w:r>
        <w:rPr>
          <w:rFonts w:ascii="Times New Roman" w:hAnsi="Times New Roman" w:cs="Times New Roman"/>
          <w:b/>
          <w:sz w:val="28"/>
          <w:szCs w:val="28"/>
        </w:rPr>
        <w:t xml:space="preserve">для сдачи зачета </w:t>
      </w:r>
      <w:r w:rsidR="00AD1F3E" w:rsidRPr="00AD1F3E">
        <w:rPr>
          <w:rFonts w:ascii="Times New Roman" w:hAnsi="Times New Roman" w:cs="Times New Roman"/>
          <w:b/>
          <w:sz w:val="28"/>
          <w:szCs w:val="28"/>
        </w:rPr>
        <w:t>по дисциплине                                                           «Теория автоматов и формальных языков»</w:t>
      </w:r>
    </w:p>
    <w:p w14:paraId="29FCCAEE" w14:textId="77777777" w:rsidR="00AD1F3E" w:rsidRPr="00AD1F3E" w:rsidRDefault="00AD1F3E" w:rsidP="00AD1F3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01DF68" w14:textId="77777777" w:rsidR="00AD1F3E" w:rsidRDefault="00AD1F3E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 w:rsidRPr="00AD1F3E">
        <w:rPr>
          <w:rFonts w:ascii="Times New Roman" w:hAnsi="Times New Roman" w:cs="Times New Roman"/>
          <w:smallCaps/>
          <w:sz w:val="28"/>
          <w:szCs w:val="28"/>
        </w:rPr>
        <w:t xml:space="preserve">Понятие языкового </w:t>
      </w:r>
      <w:r>
        <w:rPr>
          <w:rFonts w:ascii="Times New Roman" w:hAnsi="Times New Roman" w:cs="Times New Roman"/>
          <w:smallCaps/>
          <w:sz w:val="28"/>
          <w:szCs w:val="28"/>
        </w:rPr>
        <w:t xml:space="preserve">(лингвистического) </w:t>
      </w:r>
      <w:r w:rsidRPr="00AD1F3E">
        <w:rPr>
          <w:rFonts w:ascii="Times New Roman" w:hAnsi="Times New Roman" w:cs="Times New Roman"/>
          <w:smallCaps/>
          <w:sz w:val="28"/>
          <w:szCs w:val="28"/>
        </w:rPr>
        <w:t>процессора. Типы языковых процессоров.</w:t>
      </w:r>
    </w:p>
    <w:p w14:paraId="7CE4758A" w14:textId="77777777" w:rsidR="00AD1F3E" w:rsidRPr="00AD1F3E" w:rsidRDefault="00AD1F3E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Pr="00AD1F3E">
        <w:rPr>
          <w:rFonts w:ascii="Times New Roman" w:hAnsi="Times New Roman" w:cs="Times New Roman"/>
          <w:smallCaps/>
          <w:sz w:val="28"/>
          <w:szCs w:val="28"/>
        </w:rPr>
        <w:t>Упрощенная модель компилятора.</w:t>
      </w:r>
    </w:p>
    <w:p w14:paraId="637E2A63" w14:textId="77777777" w:rsidR="00AD1F3E" w:rsidRPr="00AD1F3E" w:rsidRDefault="00AD1F3E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 w:rsidRPr="00AD1F3E">
        <w:rPr>
          <w:rFonts w:ascii="Times New Roman" w:hAnsi="Times New Roman" w:cs="Times New Roman"/>
          <w:smallCaps/>
          <w:sz w:val="28"/>
          <w:szCs w:val="28"/>
        </w:rPr>
        <w:t>Лексический блок компилятора.</w:t>
      </w:r>
    </w:p>
    <w:p w14:paraId="7A2D1085" w14:textId="77777777" w:rsidR="00AD1F3E" w:rsidRPr="00AD1F3E" w:rsidRDefault="00AD1F3E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 w:rsidRPr="00AD1F3E">
        <w:rPr>
          <w:rFonts w:ascii="Times New Roman" w:hAnsi="Times New Roman" w:cs="Times New Roman"/>
          <w:smallCaps/>
          <w:sz w:val="28"/>
          <w:szCs w:val="28"/>
        </w:rPr>
        <w:t>Синтаксический блок компилятора и генератор кода.</w:t>
      </w:r>
    </w:p>
    <w:p w14:paraId="2DDFC87C" w14:textId="77777777" w:rsidR="00AD1F3E" w:rsidRPr="00AD1F3E" w:rsidRDefault="00AD1F3E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 w:rsidRPr="00AD1F3E">
        <w:rPr>
          <w:rFonts w:ascii="Times New Roman" w:hAnsi="Times New Roman" w:cs="Times New Roman"/>
          <w:smallCaps/>
          <w:sz w:val="28"/>
          <w:szCs w:val="28"/>
        </w:rPr>
        <w:t>Понятие абстрактного автомата.</w:t>
      </w:r>
    </w:p>
    <w:p w14:paraId="7D1B14C9" w14:textId="77777777" w:rsidR="003D6D3E" w:rsidRDefault="00AD1F3E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 w:rsidRPr="00AD1F3E">
        <w:rPr>
          <w:rFonts w:ascii="Times New Roman" w:hAnsi="Times New Roman" w:cs="Times New Roman"/>
          <w:smallCaps/>
          <w:sz w:val="28"/>
          <w:szCs w:val="28"/>
        </w:rPr>
        <w:t xml:space="preserve">Автоматы Мили и Мура. </w:t>
      </w:r>
    </w:p>
    <w:p w14:paraId="12F957C3" w14:textId="77777777" w:rsidR="00AD1F3E" w:rsidRPr="00AD1F3E" w:rsidRDefault="00AD1F3E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 w:rsidRPr="00AD1F3E">
        <w:rPr>
          <w:rFonts w:ascii="Times New Roman" w:hAnsi="Times New Roman" w:cs="Times New Roman"/>
          <w:smallCaps/>
          <w:sz w:val="28"/>
          <w:szCs w:val="28"/>
        </w:rPr>
        <w:t>Конечный автомат. Полностью определенный автомат и не</w:t>
      </w:r>
      <w:r w:rsidR="00644EDB"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Pr="00AD1F3E">
        <w:rPr>
          <w:rFonts w:ascii="Times New Roman" w:hAnsi="Times New Roman" w:cs="Times New Roman"/>
          <w:smallCaps/>
          <w:sz w:val="28"/>
          <w:szCs w:val="28"/>
        </w:rPr>
        <w:t xml:space="preserve">полностью определенный </w:t>
      </w:r>
      <w:r w:rsidR="00F41315">
        <w:rPr>
          <w:rFonts w:ascii="Times New Roman" w:hAnsi="Times New Roman" w:cs="Times New Roman"/>
          <w:smallCaps/>
          <w:sz w:val="28"/>
          <w:szCs w:val="28"/>
        </w:rPr>
        <w:t xml:space="preserve">(частичный) </w:t>
      </w:r>
      <w:r w:rsidRPr="00AD1F3E">
        <w:rPr>
          <w:rFonts w:ascii="Times New Roman" w:hAnsi="Times New Roman" w:cs="Times New Roman"/>
          <w:smallCaps/>
          <w:sz w:val="28"/>
          <w:szCs w:val="28"/>
        </w:rPr>
        <w:t>автоматы.</w:t>
      </w:r>
    </w:p>
    <w:p w14:paraId="02A88752" w14:textId="77777777" w:rsidR="00AD1F3E" w:rsidRPr="00AD1F3E" w:rsidRDefault="00AD1F3E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 w:rsidRPr="00AD1F3E">
        <w:rPr>
          <w:rFonts w:ascii="Times New Roman" w:hAnsi="Times New Roman" w:cs="Times New Roman"/>
          <w:smallCaps/>
          <w:sz w:val="28"/>
          <w:szCs w:val="28"/>
        </w:rPr>
        <w:t xml:space="preserve"> Табличный способ задания автоматов.</w:t>
      </w:r>
    </w:p>
    <w:p w14:paraId="165C001A" w14:textId="77777777" w:rsidR="00AD1F3E" w:rsidRPr="00AD1F3E" w:rsidRDefault="00AD1F3E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 w:rsidRPr="00AD1F3E">
        <w:rPr>
          <w:rFonts w:ascii="Times New Roman" w:hAnsi="Times New Roman" w:cs="Times New Roman"/>
          <w:smallCaps/>
          <w:sz w:val="28"/>
          <w:szCs w:val="28"/>
        </w:rPr>
        <w:t>Графический способ задания автоматов.</w:t>
      </w:r>
    </w:p>
    <w:p w14:paraId="627C9879" w14:textId="77777777" w:rsidR="00AD1F3E" w:rsidRPr="00AD1F3E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Конечный распознаватель. Примеры конечных распознавателей. Понятие регулярного множества.</w:t>
      </w:r>
    </w:p>
    <w:p w14:paraId="60F23F2F" w14:textId="77777777" w:rsidR="00AD1F3E" w:rsidRPr="00AD1F3E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Концевые маркеры и выход из распознавания. Преобразование распознавателя в процессор. Детекция (обнаружение) при обработке входных цепочек. </w:t>
      </w:r>
    </w:p>
    <w:p w14:paraId="486ED720" w14:textId="77777777" w:rsidR="00AD1F3E" w:rsidRPr="00AD1F3E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Построение конечного автомата методом «разметки символов».</w:t>
      </w:r>
    </w:p>
    <w:p w14:paraId="5F3FB36D" w14:textId="77777777" w:rsidR="00AD1F3E" w:rsidRPr="00AD1F3E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Эквивалентность состояний автоматов. Эквивалентность автоматов. Различающая цепочка. </w:t>
      </w:r>
    </w:p>
    <w:p w14:paraId="29D33D68" w14:textId="77777777" w:rsidR="00AD1F3E" w:rsidRPr="00AD1F3E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Проверка эквивалентности двух состояний. Таблица эквивалентности состояний. </w:t>
      </w:r>
    </w:p>
    <w:p w14:paraId="27E78C55" w14:textId="77777777" w:rsidR="00F41315" w:rsidRDefault="00F41315" w:rsidP="00F4131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Недостижимые состояния. Процедура обнаружения недостижимых состояний. </w:t>
      </w:r>
    </w:p>
    <w:p w14:paraId="78FF72A4" w14:textId="77777777" w:rsidR="00AD1F3E" w:rsidRPr="00F41315" w:rsidRDefault="00F41315" w:rsidP="00F4131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Приведённые автоматы. </w:t>
      </w:r>
      <w:r w:rsidR="00AD1F3E" w:rsidRPr="00F41315">
        <w:rPr>
          <w:rFonts w:ascii="Times New Roman" w:hAnsi="Times New Roman" w:cs="Times New Roman"/>
          <w:smallCaps/>
          <w:sz w:val="28"/>
          <w:szCs w:val="28"/>
        </w:rPr>
        <w:t xml:space="preserve">Минимальный автомат. Получение минимального автомата. Метод разбиения. </w:t>
      </w:r>
    </w:p>
    <w:p w14:paraId="7ADDEEA4" w14:textId="77777777" w:rsidR="00AD1F3E" w:rsidRPr="00AD1F3E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Недетерминированные автоматы. </w:t>
      </w:r>
    </w:p>
    <w:p w14:paraId="2F190D87" w14:textId="77777777" w:rsidR="00AD1F3E" w:rsidRPr="00AD1F3E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Сведение недетерминированного автомата к эквивалентному детерминированному. </w:t>
      </w:r>
    </w:p>
    <w:p w14:paraId="6F28C8EF" w14:textId="77777777" w:rsidR="00AD1F3E" w:rsidRPr="00AD1F3E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Место и роль теории формальных грамматик и языков в информатике. Область её применения. Порождающие и распознающие грамматики. </w:t>
      </w:r>
    </w:p>
    <w:p w14:paraId="0AB17150" w14:textId="76F6B1BF" w:rsidR="00F41315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Операции над множеств</w:t>
      </w:r>
      <w:r w:rsidR="00D842EE">
        <w:rPr>
          <w:rFonts w:ascii="Times New Roman" w:hAnsi="Times New Roman" w:cs="Times New Roman"/>
          <w:smallCaps/>
          <w:sz w:val="28"/>
          <w:szCs w:val="28"/>
        </w:rPr>
        <w:t>ами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 цепочек: объединение, конкатенация, итерация Клини. </w:t>
      </w:r>
    </w:p>
    <w:p w14:paraId="5454C089" w14:textId="75D2795A" w:rsidR="00AD1F3E" w:rsidRPr="00AD1F3E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Способы задания множеств</w:t>
      </w:r>
      <w:r w:rsidR="00525EF9">
        <w:rPr>
          <w:rFonts w:ascii="Times New Roman" w:hAnsi="Times New Roman" w:cs="Times New Roman"/>
          <w:smallCaps/>
          <w:sz w:val="28"/>
          <w:szCs w:val="28"/>
        </w:rPr>
        <w:t xml:space="preserve"> цепочек.</w:t>
      </w:r>
    </w:p>
    <w:p w14:paraId="526B23A1" w14:textId="77777777" w:rsidR="00AD1F3E" w:rsidRPr="00AD1F3E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Понятие формальной грамматики. Определение. Примеры. </w:t>
      </w:r>
    </w:p>
    <w:p w14:paraId="7342CBD9" w14:textId="77777777" w:rsidR="00AD1F3E" w:rsidRPr="00AD1F3E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Метасинт</w:t>
      </w:r>
      <w:r w:rsidR="000569CB">
        <w:rPr>
          <w:rFonts w:ascii="Times New Roman" w:hAnsi="Times New Roman" w:cs="Times New Roman"/>
          <w:smallCaps/>
          <w:sz w:val="28"/>
          <w:szCs w:val="28"/>
        </w:rPr>
        <w:t>аксиче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ские языки. Бэкусова нормальная форма. </w:t>
      </w:r>
    </w:p>
    <w:p w14:paraId="64934767" w14:textId="77777777" w:rsidR="00AD1F3E" w:rsidRPr="00AD1F3E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Графическое изображение грамматик. </w:t>
      </w:r>
    </w:p>
    <w:p w14:paraId="01273920" w14:textId="77777777" w:rsidR="00F41315" w:rsidRDefault="00F41315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Порождение цепочек. Задача вывода. </w:t>
      </w:r>
    </w:p>
    <w:p w14:paraId="58C73A05" w14:textId="77777777" w:rsidR="001B4288" w:rsidRDefault="00F41315" w:rsidP="001B428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Понятие сентенциальной формы.</w:t>
      </w:r>
      <w:r w:rsidR="001B4288" w:rsidRPr="001B4288"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1B4288" w:rsidRPr="00AD1F3E">
        <w:rPr>
          <w:rFonts w:ascii="Times New Roman" w:hAnsi="Times New Roman" w:cs="Times New Roman"/>
          <w:smallCaps/>
          <w:sz w:val="28"/>
          <w:szCs w:val="28"/>
        </w:rPr>
        <w:t>Синтаксическое дерево (дерево вывода).</w:t>
      </w:r>
    </w:p>
    <w:p w14:paraId="6E09B0E6" w14:textId="77777777" w:rsidR="007D54F5" w:rsidRDefault="007D54F5" w:rsidP="007D54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Левый и правый вывод. Однозначные и неоднозначные грамматики.</w:t>
      </w:r>
    </w:p>
    <w:p w14:paraId="04D4601E" w14:textId="77777777" w:rsidR="001B4288" w:rsidRPr="007D54F5" w:rsidRDefault="001B4288" w:rsidP="007D54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 w:rsidRPr="007D54F5">
        <w:rPr>
          <w:rFonts w:ascii="Times New Roman" w:hAnsi="Times New Roman" w:cs="Times New Roman"/>
          <w:smallCaps/>
          <w:sz w:val="28"/>
          <w:szCs w:val="28"/>
        </w:rPr>
        <w:lastRenderedPageBreak/>
        <w:t xml:space="preserve"> </w:t>
      </w:r>
      <w:r w:rsidR="00AD1F3E" w:rsidRPr="007D54F5">
        <w:rPr>
          <w:rFonts w:ascii="Times New Roman" w:hAnsi="Times New Roman" w:cs="Times New Roman"/>
          <w:smallCaps/>
          <w:sz w:val="28"/>
          <w:szCs w:val="28"/>
        </w:rPr>
        <w:t xml:space="preserve">Определение формального языка. </w:t>
      </w:r>
    </w:p>
    <w:p w14:paraId="62781C6A" w14:textId="77777777" w:rsidR="00AD1F3E" w:rsidRPr="001B4288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1B4288">
        <w:rPr>
          <w:rFonts w:ascii="Times New Roman" w:hAnsi="Times New Roman" w:cs="Times New Roman"/>
          <w:smallCaps/>
          <w:sz w:val="28"/>
          <w:szCs w:val="28"/>
        </w:rPr>
        <w:t xml:space="preserve">Задача разбора. Приведение (редукция) строки. Канонический разбор. Понятие основы. </w:t>
      </w:r>
    </w:p>
    <w:p w14:paraId="34E6ED38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Нисходящая и восходящая стратегии синтаксического анализа.</w:t>
      </w:r>
    </w:p>
    <w:p w14:paraId="1A27479A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Классификация грамматик и языков по Хомскому. </w:t>
      </w:r>
    </w:p>
    <w:p w14:paraId="6FF292A5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Свойство самовставления грамматик типа 2.</w:t>
      </w:r>
    </w:p>
    <w:p w14:paraId="47F0AA85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Иерархия </w:t>
      </w:r>
      <w:r>
        <w:rPr>
          <w:rFonts w:ascii="Times New Roman" w:hAnsi="Times New Roman" w:cs="Times New Roman"/>
          <w:smallCaps/>
          <w:sz w:val="28"/>
          <w:szCs w:val="28"/>
        </w:rPr>
        <w:t xml:space="preserve">и взаимосвязь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грамматик, языков и автоматов. </w:t>
      </w:r>
    </w:p>
    <w:p w14:paraId="76CA7D6A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Неукорачивающие грамматики. УКС-грамматики. Почти эквивалентная грамматика.</w:t>
      </w:r>
    </w:p>
    <w:p w14:paraId="513A4830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Получение УКС-грамматики, порождающей регулярное множество, задаваемое конечным автоматов.</w:t>
      </w:r>
    </w:p>
    <w:p w14:paraId="43F03CDE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Праволинейные грамматики. Переход от праволинейной грамматики к автоматной.</w:t>
      </w:r>
    </w:p>
    <w:p w14:paraId="725BEBE9" w14:textId="77777777" w:rsidR="00045453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Модифицированная автоматная грамматика. Построение конечного автомата, распознающего язык, порождаемый автоматной грамматикой.</w:t>
      </w:r>
    </w:p>
    <w:p w14:paraId="4B762CA0" w14:textId="77777777" w:rsidR="00AD1F3E" w:rsidRPr="00AD1F3E" w:rsidRDefault="00045453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Процедура преобразования праволинейной грамматики в модифицированную автоматную грамматику.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 </w:t>
      </w:r>
    </w:p>
    <w:p w14:paraId="0F9ACE05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Лишние нетерминалы. Процедура обнаружения лишних нетерминалов.</w:t>
      </w:r>
    </w:p>
    <w:p w14:paraId="40DE4BC4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Определение автомата с магазинной памятью.</w:t>
      </w:r>
    </w:p>
    <w:p w14:paraId="2B0D6FA7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МП-распознаватель. Примеры. Процесс обработки цепочки МП-распознавателем. Управляющее устройство МП-автомата. </w:t>
      </w:r>
    </w:p>
    <w:p w14:paraId="3D811E27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МП-автомат, использующий более чем одно состояние.</w:t>
      </w:r>
    </w:p>
    <w:p w14:paraId="1D6E98C2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МП-автомат с расширенными операциями над магазином.</w:t>
      </w:r>
    </w:p>
    <w:p w14:paraId="36E7151B" w14:textId="77777777" w:rsid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Перевод с помощью МП-автоматов. МП-транслятор.</w:t>
      </w:r>
      <w:r w:rsidR="00215A6F">
        <w:rPr>
          <w:rFonts w:ascii="Times New Roman" w:hAnsi="Times New Roman" w:cs="Times New Roman"/>
          <w:smallCaps/>
          <w:sz w:val="28"/>
          <w:szCs w:val="28"/>
        </w:rPr>
        <w:t xml:space="preserve"> </w:t>
      </w:r>
    </w:p>
    <w:p w14:paraId="5A218359" w14:textId="77777777" w:rsidR="00215A6F" w:rsidRPr="00AD1F3E" w:rsidRDefault="00215A6F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Детерминированные и недетерминированные МП-автоматы. Детерминированные КС-языки.</w:t>
      </w:r>
    </w:p>
    <w:p w14:paraId="52B8E5AB" w14:textId="77777777" w:rsidR="00AD1F3E" w:rsidRPr="00AD1F3E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215A6F">
        <w:rPr>
          <w:rFonts w:ascii="Times New Roman" w:hAnsi="Times New Roman" w:cs="Times New Roman"/>
          <w:smallCaps/>
          <w:sz w:val="28"/>
          <w:szCs w:val="28"/>
        </w:rPr>
        <w:t xml:space="preserve">Синтаксически управляемые процессы обработки языков.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Польская запись.</w:t>
      </w:r>
    </w:p>
    <w:p w14:paraId="1A4FA006" w14:textId="77777777" w:rsidR="00095D53" w:rsidRDefault="001B4288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Понятие транслирующей грамматики. Входные символы и символы действия. Последовательность актов. Язык последовательностей актов.</w:t>
      </w:r>
    </w:p>
    <w:p w14:paraId="7BBAC3EB" w14:textId="77777777" w:rsidR="00AD1F3E" w:rsidRPr="00AD1F3E" w:rsidRDefault="00095D53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Пример построения транслирующей грамматики, порождающей язык последовательностей актов. </w:t>
      </w:r>
    </w:p>
    <w:p w14:paraId="46FB01FC" w14:textId="77777777" w:rsidR="00AD1F3E" w:rsidRPr="00AD1F3E" w:rsidRDefault="00095D53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Синтаксически управляемый перевод. Входная последовательность и последовательность действий. Входная грамматика и входной язык. Выходная грамматика и выходной язык. </w:t>
      </w:r>
    </w:p>
    <w:p w14:paraId="268804E1" w14:textId="77777777" w:rsidR="00AD1F3E" w:rsidRPr="00AD1F3E" w:rsidRDefault="00095D53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Нисходящий подход к процессам обработки языков с помощью МП-автоматов. Пример нисходящего МП-распознавателя.</w:t>
      </w:r>
    </w:p>
    <w:p w14:paraId="4B2FE788" w14:textId="77777777" w:rsidR="00AD1F3E" w:rsidRPr="00AD1F3E" w:rsidRDefault="00AD1F3E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 w:rsidRPr="00AD1F3E"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F36081">
        <w:rPr>
          <w:rFonts w:ascii="Times New Roman" w:hAnsi="Times New Roman" w:cs="Times New Roman"/>
          <w:smallCaps/>
          <w:sz w:val="28"/>
          <w:szCs w:val="28"/>
          <w:lang w:val="en-US"/>
        </w:rPr>
        <w:t>s</w:t>
      </w:r>
      <w:r w:rsidRPr="00AD1F3E">
        <w:rPr>
          <w:rFonts w:ascii="Times New Roman" w:hAnsi="Times New Roman" w:cs="Times New Roman"/>
          <w:smallCaps/>
          <w:sz w:val="28"/>
          <w:szCs w:val="28"/>
        </w:rPr>
        <w:t xml:space="preserve">-грамматики. Правила и пример построения нисходящего МП-распознавателя для </w:t>
      </w:r>
      <w:r w:rsidR="00F36081">
        <w:rPr>
          <w:rFonts w:ascii="Times New Roman" w:hAnsi="Times New Roman" w:cs="Times New Roman"/>
          <w:smallCaps/>
          <w:sz w:val="28"/>
          <w:szCs w:val="28"/>
          <w:lang w:val="en-US"/>
        </w:rPr>
        <w:t>s</w:t>
      </w:r>
      <w:r w:rsidRPr="00AD1F3E">
        <w:rPr>
          <w:rFonts w:ascii="Times New Roman" w:hAnsi="Times New Roman" w:cs="Times New Roman"/>
          <w:smallCaps/>
          <w:sz w:val="28"/>
          <w:szCs w:val="28"/>
        </w:rPr>
        <w:t xml:space="preserve">-грамматик. </w:t>
      </w:r>
    </w:p>
    <w:p w14:paraId="07D2244D" w14:textId="77777777" w:rsidR="00AD1F3E" w:rsidRPr="00AD1F3E" w:rsidRDefault="00095D53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Нисходящая обработка для транслирующих грамматик. Пример построения МП-автомата, выполняющего перевод, получаемого путём расширения стандартного МП-распознавателя </w:t>
      </w:r>
      <w:r w:rsidR="00F36081">
        <w:rPr>
          <w:rFonts w:ascii="Times New Roman" w:hAnsi="Times New Roman" w:cs="Times New Roman"/>
          <w:smallCaps/>
          <w:sz w:val="28"/>
          <w:szCs w:val="28"/>
          <w:lang w:val="en-US"/>
        </w:rPr>
        <w:t>s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-грамматики.</w:t>
      </w:r>
    </w:p>
    <w:p w14:paraId="23C753EC" w14:textId="77777777" w:rsidR="00AD1F3E" w:rsidRPr="00AD1F3E" w:rsidRDefault="00F36081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lastRenderedPageBreak/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Общие правила определения нисходящего МП-транслятора, выполняющего перевод, заданный транслирующей грамматикой</w:t>
      </w:r>
      <w:r>
        <w:rPr>
          <w:rFonts w:ascii="Times New Roman" w:hAnsi="Times New Roman" w:cs="Times New Roman"/>
          <w:smallCaps/>
          <w:sz w:val="28"/>
          <w:szCs w:val="28"/>
        </w:rPr>
        <w:t>,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 входная грамматика которой является </w:t>
      </w:r>
      <w:r>
        <w:rPr>
          <w:rFonts w:ascii="Times New Roman" w:hAnsi="Times New Roman" w:cs="Times New Roman"/>
          <w:smallCaps/>
          <w:sz w:val="28"/>
          <w:szCs w:val="28"/>
          <w:lang w:val="en-US"/>
        </w:rPr>
        <w:t>s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-грамматикой.</w:t>
      </w:r>
    </w:p>
    <w:p w14:paraId="30EB562F" w14:textId="54D1CF3F" w:rsidR="00AD1F3E" w:rsidRPr="00AD1F3E" w:rsidRDefault="00F36081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 w:rsidRPr="00644EDB"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  <w:lang w:val="en-US"/>
        </w:rPr>
        <w:t>q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-грамматики. Правила и пример построения нисходящего МП-распознавателя для </w:t>
      </w:r>
      <w:r w:rsidR="00AD1F3E" w:rsidRPr="00AD1F3E">
        <w:rPr>
          <w:rFonts w:ascii="Times New Roman" w:hAnsi="Times New Roman" w:cs="Times New Roman"/>
          <w:smallCaps/>
          <w:sz w:val="28"/>
          <w:szCs w:val="28"/>
          <w:lang w:val="en-US"/>
        </w:rPr>
        <w:t>q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-грамматик</w:t>
      </w:r>
      <w:r w:rsidR="00CF1668">
        <w:rPr>
          <w:rFonts w:ascii="Times New Roman" w:hAnsi="Times New Roman" w:cs="Times New Roman"/>
          <w:smallCaps/>
          <w:sz w:val="28"/>
          <w:szCs w:val="28"/>
        </w:rPr>
        <w:t>и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. </w:t>
      </w:r>
    </w:p>
    <w:p w14:paraId="4F560D8F" w14:textId="77777777" w:rsidR="00AD1F3E" w:rsidRPr="00AD1F3E" w:rsidRDefault="00F36081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 w:rsidRPr="00F36081"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Правила определения нисходящего МП-транслятора, выполняющего перевод, заданный транслирующей грамматикой</w:t>
      </w:r>
      <w:r>
        <w:rPr>
          <w:rFonts w:ascii="Times New Roman" w:hAnsi="Times New Roman" w:cs="Times New Roman"/>
          <w:smallCaps/>
          <w:sz w:val="28"/>
          <w:szCs w:val="28"/>
        </w:rPr>
        <w:t>,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 xml:space="preserve"> входная грамматика которой является </w:t>
      </w:r>
      <w:r w:rsidR="00AD1F3E" w:rsidRPr="00AD1F3E">
        <w:rPr>
          <w:rFonts w:ascii="Times New Roman" w:hAnsi="Times New Roman" w:cs="Times New Roman"/>
          <w:smallCaps/>
          <w:sz w:val="28"/>
          <w:szCs w:val="28"/>
          <w:lang w:val="en-US"/>
        </w:rPr>
        <w:t>q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-грамматикой.</w:t>
      </w:r>
    </w:p>
    <w:p w14:paraId="3353018A" w14:textId="77777777" w:rsidR="00AD1F3E" w:rsidRPr="00AD1F3E" w:rsidRDefault="00F36081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Восходящий подход к процессам обработки языков с помощью МП-автоматов. Грамматические основы восходящих методов.</w:t>
      </w:r>
    </w:p>
    <w:p w14:paraId="126ED5C4" w14:textId="77777777" w:rsidR="00AD1F3E" w:rsidRPr="00AD1F3E" w:rsidRDefault="00F36081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Пример восходящего МП-распознавателя.</w:t>
      </w:r>
    </w:p>
    <w:p w14:paraId="410B7062" w14:textId="77777777" w:rsidR="00AD1F3E" w:rsidRDefault="00F36081" w:rsidP="00AD1F3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AD1F3E" w:rsidRPr="00AD1F3E">
        <w:rPr>
          <w:rFonts w:ascii="Times New Roman" w:hAnsi="Times New Roman" w:cs="Times New Roman"/>
          <w:smallCaps/>
          <w:sz w:val="28"/>
          <w:szCs w:val="28"/>
        </w:rPr>
        <w:t>Восходящая обработка для транслирующих грамматик. Польский перевод. Грамматика польского перевода.</w:t>
      </w:r>
    </w:p>
    <w:p w14:paraId="6EE33192" w14:textId="77777777" w:rsidR="00AD1F3E" w:rsidRPr="0015109F" w:rsidRDefault="007D54F5" w:rsidP="0015109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109F">
        <w:rPr>
          <w:rFonts w:ascii="Times New Roman" w:hAnsi="Times New Roman" w:cs="Times New Roman"/>
          <w:smallCaps/>
          <w:sz w:val="28"/>
          <w:szCs w:val="28"/>
        </w:rPr>
        <w:t xml:space="preserve"> Понятие об LL(k) и LR(k) грамматиках.</w:t>
      </w:r>
      <w:r w:rsidR="0015109F" w:rsidRPr="0015109F"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="0015109F" w:rsidRPr="0015109F">
        <w:rPr>
          <w:rFonts w:ascii="Times New Roman" w:hAnsi="Times New Roman" w:cs="Times New Roman"/>
          <w:smallCaps/>
          <w:sz w:val="28"/>
          <w:szCs w:val="28"/>
          <w:lang w:val="en-US"/>
        </w:rPr>
        <w:t>LL</w:t>
      </w:r>
      <w:r w:rsidR="0015109F" w:rsidRPr="0015109F">
        <w:rPr>
          <w:rFonts w:ascii="Times New Roman" w:hAnsi="Times New Roman" w:cs="Times New Roman"/>
          <w:smallCaps/>
          <w:sz w:val="28"/>
          <w:szCs w:val="28"/>
        </w:rPr>
        <w:t>(</w:t>
      </w:r>
      <w:r w:rsidR="0015109F" w:rsidRPr="0015109F">
        <w:rPr>
          <w:rFonts w:ascii="Times New Roman" w:hAnsi="Times New Roman" w:cs="Times New Roman"/>
          <w:smallCaps/>
          <w:sz w:val="28"/>
          <w:szCs w:val="28"/>
          <w:lang w:val="en-US"/>
        </w:rPr>
        <w:t>k</w:t>
      </w:r>
      <w:r w:rsidR="0015109F" w:rsidRPr="0015109F">
        <w:rPr>
          <w:rFonts w:ascii="Times New Roman" w:hAnsi="Times New Roman" w:cs="Times New Roman"/>
          <w:smallCaps/>
          <w:sz w:val="28"/>
          <w:szCs w:val="28"/>
        </w:rPr>
        <w:t xml:space="preserve">) и </w:t>
      </w:r>
      <w:r w:rsidR="0015109F" w:rsidRPr="0015109F">
        <w:rPr>
          <w:rFonts w:ascii="Times New Roman" w:hAnsi="Times New Roman" w:cs="Times New Roman"/>
          <w:smallCaps/>
          <w:sz w:val="28"/>
          <w:szCs w:val="28"/>
          <w:lang w:val="en-US"/>
        </w:rPr>
        <w:t>LR</w:t>
      </w:r>
      <w:r w:rsidR="0015109F" w:rsidRPr="0015109F">
        <w:rPr>
          <w:rFonts w:ascii="Times New Roman" w:hAnsi="Times New Roman" w:cs="Times New Roman"/>
          <w:smallCaps/>
          <w:sz w:val="28"/>
          <w:szCs w:val="28"/>
        </w:rPr>
        <w:t>(</w:t>
      </w:r>
      <w:r w:rsidR="0015109F" w:rsidRPr="0015109F">
        <w:rPr>
          <w:rFonts w:ascii="Times New Roman" w:hAnsi="Times New Roman" w:cs="Times New Roman"/>
          <w:smallCaps/>
          <w:sz w:val="28"/>
          <w:szCs w:val="28"/>
          <w:lang w:val="en-US"/>
        </w:rPr>
        <w:t>k</w:t>
      </w:r>
      <w:r w:rsidR="0015109F" w:rsidRPr="0015109F">
        <w:rPr>
          <w:rFonts w:ascii="Times New Roman" w:hAnsi="Times New Roman" w:cs="Times New Roman"/>
          <w:smallCaps/>
          <w:sz w:val="28"/>
          <w:szCs w:val="28"/>
        </w:rPr>
        <w:t>)</w:t>
      </w:r>
      <w:r w:rsidR="0015109F">
        <w:rPr>
          <w:rFonts w:ascii="Times New Roman" w:hAnsi="Times New Roman" w:cs="Times New Roman"/>
          <w:smallCaps/>
          <w:sz w:val="28"/>
          <w:szCs w:val="28"/>
        </w:rPr>
        <w:t xml:space="preserve"> синтаксические анализаторы.</w:t>
      </w:r>
    </w:p>
    <w:sectPr w:rsidR="00AD1F3E" w:rsidRPr="0015109F" w:rsidSect="005C4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595465"/>
    <w:multiLevelType w:val="hybridMultilevel"/>
    <w:tmpl w:val="D72420BA"/>
    <w:lvl w:ilvl="0" w:tplc="DD24689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108306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F3E"/>
    <w:rsid w:val="00045453"/>
    <w:rsid w:val="000569CB"/>
    <w:rsid w:val="00095D53"/>
    <w:rsid w:val="0015109F"/>
    <w:rsid w:val="001B4288"/>
    <w:rsid w:val="001C775E"/>
    <w:rsid w:val="00215A6F"/>
    <w:rsid w:val="00291259"/>
    <w:rsid w:val="0030692B"/>
    <w:rsid w:val="003D6D3E"/>
    <w:rsid w:val="00523BCD"/>
    <w:rsid w:val="00525EF9"/>
    <w:rsid w:val="005C4CD1"/>
    <w:rsid w:val="005F4FCD"/>
    <w:rsid w:val="00644EDB"/>
    <w:rsid w:val="007D54F5"/>
    <w:rsid w:val="007D65B7"/>
    <w:rsid w:val="00851D88"/>
    <w:rsid w:val="0096630B"/>
    <w:rsid w:val="00AD1F3E"/>
    <w:rsid w:val="00BD6870"/>
    <w:rsid w:val="00CF1668"/>
    <w:rsid w:val="00D842EE"/>
    <w:rsid w:val="00F22B49"/>
    <w:rsid w:val="00F36081"/>
    <w:rsid w:val="00F4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A526"/>
  <w15:docId w15:val="{899A3691-9E81-46C3-A02B-E6E6706E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C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4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Миша</dc:creator>
  <cp:lastModifiedBy>Михаил Сенилов</cp:lastModifiedBy>
  <cp:revision>8</cp:revision>
  <dcterms:created xsi:type="dcterms:W3CDTF">2018-05-21T16:46:00Z</dcterms:created>
  <dcterms:modified xsi:type="dcterms:W3CDTF">2024-12-19T17:19:00Z</dcterms:modified>
</cp:coreProperties>
</file>