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3601F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Министерство цифрового развития, связи и массовых</w:t>
      </w:r>
    </w:p>
    <w:p w14:paraId="2C0798E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коммуникаций Российской Федерации</w:t>
      </w:r>
    </w:p>
    <w:p w14:paraId="4FC7DD3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Ордена Трудового Красного Знамени</w:t>
      </w:r>
    </w:p>
    <w:p w14:paraId="3F7368C3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672A8C4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«МОСКОВСКИЙ ТЕХНИЧЕСКИЙ УНИВЕРСИТЕТ</w:t>
      </w:r>
    </w:p>
    <w:p w14:paraId="10E08B10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СВЯЗИ И ИНФОРМАТИКИ»</w:t>
      </w:r>
    </w:p>
    <w:p w14:paraId="7E85F31E">
      <w:pP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</w:pPr>
    </w:p>
    <w:p w14:paraId="649E2600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ОТЧЕТ ПО ЛАБОРАТОРНОЙ РАБОТЕ №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lang w:val="ru-RU"/>
        </w:rPr>
        <w:t>8</w:t>
      </w:r>
    </w:p>
    <w:p w14:paraId="28A657C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ABA9553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  <w:t>Тема: Использование библиотеки jQuery и эффекты на странице блога</w:t>
      </w:r>
    </w:p>
    <w:p w14:paraId="031D5B88">
      <w:pPr>
        <w:jc w:val="both"/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</w:pP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8"/>
        <w:gridCol w:w="4398"/>
      </w:tblGrid>
      <w:tr w14:paraId="1CA76C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141F18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Дисциплина:</w:t>
            </w:r>
          </w:p>
        </w:tc>
        <w:tc>
          <w:tcPr>
            <w:tcW w:w="4844" w:type="dxa"/>
          </w:tcPr>
          <w:p w14:paraId="0D71E4D3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Прикладные информационные системы</w:t>
            </w:r>
          </w:p>
        </w:tc>
      </w:tr>
      <w:tr w14:paraId="71C493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63DBF69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4844" w:type="dxa"/>
          </w:tcPr>
          <w:p w14:paraId="636AA5CD">
            <w:pP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Тарковский Мухтар-Паша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,</w:t>
            </w:r>
          </w:p>
          <w:p w14:paraId="06E7BBA1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гр.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БСТ2251</w:t>
            </w:r>
          </w:p>
        </w:tc>
      </w:tr>
      <w:tr w14:paraId="557AFD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3EE60E8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54AF5EA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  <w:tr w14:paraId="21CAD3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B12A160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1806BC5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</w:tbl>
    <w:p w14:paraId="3ED9B064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5F8CBA2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8265E80">
      <w:pPr>
        <w:jc w:val="center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Москва</w:t>
      </w:r>
      <w:r>
        <w:rPr>
          <w:rFonts w:hint="default" w:ascii="Times New Roman" w:hAnsi="Times New Roman" w:cs="Times New Roman"/>
          <w:sz w:val="28"/>
          <w:szCs w:val="28"/>
        </w:rPr>
        <w:t xml:space="preserve"> 2026</w:t>
      </w:r>
    </w:p>
    <w:p w14:paraId="02755A6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FC1DD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  <w:sectPr>
          <w:pgSz w:w="12240" w:h="15840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26083946">
      <w:pPr>
        <w:rPr>
          <w:rFonts w:hint="default"/>
        </w:rPr>
      </w:pPr>
    </w:p>
    <w:sdt>
      <w:sdtPr>
        <w:rPr>
          <w:rFonts w:ascii="SimSun" w:hAnsi="SimSun" w:eastAsia="SimSun" w:cstheme="minorBidi"/>
          <w:sz w:val="21"/>
          <w:szCs w:val="22"/>
          <w:lang w:val="en-US" w:eastAsia="en-US" w:bidi="ar-SA"/>
        </w:rPr>
        <w:id w:val="147466423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EastAsia"/>
          <w:b/>
          <w:sz w:val="28"/>
          <w:szCs w:val="28"/>
          <w:lang w:val="en-US" w:eastAsia="en-US" w:bidi="ar-SA"/>
        </w:rPr>
      </w:sdtEndPr>
      <w:sdtContent>
        <w:p w14:paraId="6EE4C57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Оглавление</w:t>
          </w:r>
        </w:p>
        <w:p w14:paraId="415D09E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SimSun" w:hAnsi="SimSun" w:eastAsia="SimSun" w:cstheme="minorBidi"/>
              <w:sz w:val="21"/>
              <w:szCs w:val="22"/>
              <w:lang w:val="en-US" w:eastAsia="en-US" w:bidi="ar-SA"/>
            </w:rPr>
          </w:pPr>
        </w:p>
        <w:p w14:paraId="1BA8FC25">
          <w:pPr>
            <w:pStyle w:val="164"/>
            <w:tabs>
              <w:tab w:val="right" w:leader="dot" w:pos="8640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TOC \o "1-2" \h \u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_Toc12694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1. Цель работы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_Toc12694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0663790B">
          <w:pPr>
            <w:pStyle w:val="164"/>
            <w:tabs>
              <w:tab w:val="right" w:leader="dot" w:pos="8640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_Toc19295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2. Задачи работы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_Toc19295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3152524E">
          <w:pPr>
            <w:pStyle w:val="164"/>
            <w:tabs>
              <w:tab w:val="right" w:leader="dot" w:pos="8640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_Toc7881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3. Отчет о выполнении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_Toc7881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32D0789F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_Toc9064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3.1 Подготовка проекта lab8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_Toc9064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588589F9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_Toc13671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 Добавление и подключение библиотеки jQuery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_Toc13671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E28E4C7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_Toc2696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3.3 Добавление блока one-post-shadow в разметку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_Toc2696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67FC5EFD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_Toc27063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3.4 Стили для one-post-shadow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_Toc27063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B6EFA32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_Toc28835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3.5 Проверка обработки наведения (hover) через console.log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_Toc28835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32EF6EF6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_Toc28133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3.6 Подсветка поста при наведении (animate)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_Toc28133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C415DA3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_Toc448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3.7 Эффект увеличения логотипа при наведении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_Toc448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770FD097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_Toc7736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3.8 Скриншот кода реализации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_Toc7736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154C5FB">
          <w:pPr>
            <w:pStyle w:val="164"/>
            <w:tabs>
              <w:tab w:val="right" w:leader="dot" w:pos="8640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_Toc4067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Вывод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_Toc4067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0D789B70">
          <w:pPr>
            <w:pStyle w:val="164"/>
            <w:tabs>
              <w:tab w:val="right" w:leader="dot" w:pos="8640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_Toc14364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4. Список использованных источников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_Toc14364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2C2AEB29">
          <w:pPr>
            <w:rPr>
              <w:rFonts w:hint="default" w:ascii="Times New Roman" w:hAnsi="Times New Roman" w:cs="Times New Roman" w:eastAsiaTheme="minorEastAsia"/>
              <w:b/>
              <w:sz w:val="28"/>
              <w:szCs w:val="28"/>
              <w:lang w:val="en-US" w:eastAsia="en-US" w:bidi="ar-SA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</w:sdtContent>
    </w:sdt>
    <w:p w14:paraId="2C3FA688">
      <w:pPr>
        <w:rPr>
          <w:rFonts w:hint="default" w:ascii="Times New Roman" w:hAnsi="Times New Roman" w:cs="Times New Roman" w:eastAsiaTheme="minorEastAsia"/>
          <w:b/>
          <w:sz w:val="28"/>
          <w:szCs w:val="28"/>
          <w:lang w:val="en-US" w:eastAsia="en-US" w:bidi="ar-SA"/>
        </w:rPr>
        <w:sectPr>
          <w:pgSz w:w="12240" w:h="15840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1E731FDB">
      <w:pPr>
        <w:pStyle w:val="2"/>
        <w:bidi w:val="0"/>
        <w:ind w:left="262" w:leftChars="0" w:hanging="262" w:firstLineChars="0"/>
        <w:rPr>
          <w:rFonts w:hint="default"/>
        </w:rPr>
      </w:pPr>
      <w:bookmarkStart w:id="0" w:name="_Toc12694"/>
      <w:r>
        <w:rPr>
          <w:rFonts w:hint="default"/>
        </w:rPr>
        <w:t>Цель работы</w:t>
      </w:r>
      <w:bookmarkEnd w:id="0"/>
    </w:p>
    <w:p w14:paraId="4AB782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Освоить подключение и базовое использование библиотеки jQuery для манипуляций с DOM: обработку событий наведения, поиск элементов и применение анимаций. Реализовать подсветку поста при наведении и эффект увеличения логотипа.</w:t>
      </w:r>
    </w:p>
    <w:p w14:paraId="68A9D42A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1" w:name="_Toc19295"/>
      <w:r>
        <w:rPr>
          <w:rFonts w:hint="default" w:ascii="Times New Roman" w:hAnsi="Times New Roman" w:cs="Times New Roman"/>
          <w:sz w:val="28"/>
          <w:szCs w:val="28"/>
        </w:rPr>
        <w:t>Задачи работы</w:t>
      </w:r>
      <w:bookmarkEnd w:id="1"/>
    </w:p>
    <w:p w14:paraId="66B9653D">
      <w:pPr>
        <w:pStyle w:val="2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папку lab8 и скопировать в нее проект из ЛР7 (blog).</w:t>
      </w:r>
    </w:p>
    <w:p w14:paraId="0EEA8301">
      <w:pPr>
        <w:pStyle w:val="2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Скачать библиотеку jQuery и добавить ее в каталог static/js проекта.</w:t>
      </w:r>
    </w:p>
    <w:p w14:paraId="62FA9E45">
      <w:pPr>
        <w:pStyle w:val="2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Подключить jQuery на странице архива до остальных JavaScript-файлов.</w:t>
      </w:r>
    </w:p>
    <w:p w14:paraId="5D5B41E7">
      <w:pPr>
        <w:pStyle w:val="2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файл highlight-post.js и подключить его на странице архива.</w:t>
      </w:r>
    </w:p>
    <w:p w14:paraId="5ABE59AE">
      <w:pPr>
        <w:pStyle w:val="2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Добавить в разметку каждого поста блок .one-post-shadow и стили для него.</w:t>
      </w:r>
    </w:p>
    <w:p w14:paraId="33B33523">
      <w:pPr>
        <w:pStyle w:val="2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подсветку поста при наведении на него с помощью hover() и animate().</w:t>
      </w:r>
    </w:p>
    <w:p w14:paraId="2D4BE705">
      <w:pPr>
        <w:pStyle w:val="2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эффект увеличения логотипа при наведении.</w:t>
      </w:r>
    </w:p>
    <w:p w14:paraId="7D3979CF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2" w:name="_Toc7881"/>
      <w:r>
        <w:rPr>
          <w:rFonts w:hint="default" w:ascii="Times New Roman" w:hAnsi="Times New Roman" w:cs="Times New Roman"/>
          <w:sz w:val="28"/>
          <w:szCs w:val="28"/>
        </w:rPr>
        <w:t>Отчет о выполнении</w:t>
      </w:r>
      <w:bookmarkEnd w:id="2"/>
    </w:p>
    <w:p w14:paraId="13C4ECBD">
      <w:pPr>
        <w:pStyle w:val="3"/>
        <w:bidi w:val="0"/>
        <w:rPr>
          <w:rFonts w:hint="default" w:ascii="Times New Roman" w:hAnsi="Times New Roman" w:cs="Times New Roman"/>
          <w:sz w:val="28"/>
          <w:szCs w:val="28"/>
        </w:rPr>
      </w:pPr>
      <w:bookmarkStart w:id="3" w:name="_Toc9064"/>
      <w:r>
        <w:rPr>
          <w:rFonts w:hint="default" w:ascii="Times New Roman" w:hAnsi="Times New Roman" w:cs="Times New Roman"/>
          <w:sz w:val="28"/>
          <w:szCs w:val="28"/>
        </w:rPr>
        <w:t>Подготовка проекта lab8</w:t>
      </w:r>
      <w:bookmarkEnd w:id="3"/>
    </w:p>
    <w:p w14:paraId="1A40D7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Создана папка lab8, проект blog скопирован из ЛР7. Сервер Django запущен командой:</w:t>
      </w:r>
    </w:p>
    <w:p w14:paraId="354111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1 — Запуск проекта (lab8)</w:t>
      </w:r>
    </w:p>
    <w:p w14:paraId="0B1127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cd lab8\blog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python manage.py runserver</w:t>
      </w:r>
    </w:p>
    <w:p w14:paraId="068F01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A6674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40" w:hanging="140" w:hanging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213100" cy="3352800"/>
            <wp:effectExtent l="0" t="0" r="0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31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Структура проекта blog (lab8)</w:t>
      </w:r>
    </w:p>
    <w:p w14:paraId="44A34A2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leftChars="0" w:firstLine="141" w:firstLine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4" w:name="_Toc13671"/>
      <w:r>
        <w:rPr>
          <w:rFonts w:hint="default" w:ascii="Times New Roman" w:hAnsi="Times New Roman" w:cs="Times New Roman"/>
          <w:sz w:val="28"/>
          <w:szCs w:val="28"/>
        </w:rPr>
        <w:t>Добавление и подключение библиотеки jQuery</w:t>
      </w:r>
      <w:bookmarkEnd w:id="4"/>
    </w:p>
    <w:p w14:paraId="0001F5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Файл библиотеки jQuery (jquery.js) помещен в каталог articles/static/js/.</w:t>
      </w:r>
    </w:p>
    <w:p w14:paraId="4F4C58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Добавление </w:t>
      </w:r>
      <w:r>
        <w:rPr>
          <w:rFonts w:hint="default" w:ascii="Times New Roman" w:hAnsi="Times New Roman" w:cs="Times New Roman"/>
          <w:sz w:val="28"/>
          <w:szCs w:val="28"/>
        </w:rPr>
        <w:t>пусто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го</w:t>
      </w:r>
      <w:r>
        <w:rPr>
          <w:rFonts w:hint="default" w:ascii="Times New Roman" w:hAnsi="Times New Roman" w:cs="Times New Roman"/>
          <w:sz w:val="28"/>
          <w:szCs w:val="28"/>
        </w:rPr>
        <w:t xml:space="preserve"> js-файл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</w:t>
      </w:r>
      <w:r>
        <w:rPr>
          <w:rFonts w:hint="default" w:ascii="Times New Roman" w:hAnsi="Times New Roman" w:cs="Times New Roman"/>
          <w:sz w:val="28"/>
          <w:szCs w:val="28"/>
        </w:rPr>
        <w:t xml:space="preserve"> с названием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«</w:t>
      </w:r>
      <w:r>
        <w:rPr>
          <w:rFonts w:hint="default" w:ascii="Times New Roman" w:hAnsi="Times New Roman" w:cs="Times New Roman"/>
          <w:sz w:val="28"/>
          <w:szCs w:val="28"/>
        </w:rPr>
        <w:t>highlight-post.js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» в папку «C:\web-tutorial\lab8\blog\articles\static\js»</w:t>
      </w:r>
    </w:p>
    <w:p w14:paraId="78CAB7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Подключение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jquery.js выполнено на странице архива до остальных скриптов.</w:t>
      </w:r>
    </w:p>
    <w:p w14:paraId="11027A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2 — Подключение jQuery и скриптов в archive.html</w:t>
      </w:r>
    </w:p>
    <w:p w14:paraId="5E3D8CB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&lt;script src="{% static 'js/jquery.js' %}"&gt;&lt;/script&gt;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&lt;script src="{% static 'js/helloworld.js' %}"&gt;&lt;/script&gt;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&lt;script src="{% static 'js/fold-post.js' %}"&gt;&lt;/script&gt;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&lt;script src="{% static 'js/highlight-post.js' %}"&gt;&lt;/script&gt;</w:t>
      </w:r>
    </w:p>
    <w:p w14:paraId="4E894F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</w:p>
    <w:p w14:paraId="794A58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40" w:hanging="140" w:hanging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4495" cy="3611880"/>
            <wp:effectExtent l="0" t="0" r="1905" b="762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2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Подключение библиотеки jQuery на странице архива (Sources)</w:t>
      </w:r>
    </w:p>
    <w:p w14:paraId="7504523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141" w:firstLine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5" w:name="_Toc2696"/>
      <w:r>
        <w:rPr>
          <w:rFonts w:hint="default" w:ascii="Times New Roman" w:hAnsi="Times New Roman" w:cs="Times New Roman"/>
          <w:sz w:val="28"/>
          <w:szCs w:val="28"/>
        </w:rPr>
        <w:t>Добавление блока one-post-shadow в разметку</w:t>
      </w:r>
      <w:bookmarkEnd w:id="5"/>
    </w:p>
    <w:p w14:paraId="0CBAA93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реализации подсветки в разметку каждого поста добавлен фоновый элемент &lt;div class="one-post-shadow"&gt;&lt;/div&gt;.</w:t>
      </w:r>
    </w:p>
    <w:p w14:paraId="608787D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3 — Фрагмент one-post с one-post-shadow (archive.html)</w:t>
      </w:r>
    </w:p>
    <w:p w14:paraId="5698F87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&lt;div class="one-post"&gt;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&lt;a href="{% url 'get_article' article_id=post.id %}"&gt;{{ post.title }}&lt;/a&gt;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class="article-info"&gt;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&lt;div class="article-author"&gt;{{ post.author.username }}&lt;/div&gt;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&lt;div class="article-created-date"&gt;{{ post.created_date }}&lt;/div&gt;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&lt;p class="article-text"&gt;{{ post.get_excerpt }}&lt;/p&gt;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&lt;button class="fold-button"&gt;свернуть&lt;/button&gt;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class="one-post-shadow"&gt;&lt;/div&gt;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&lt;/div&gt;</w:t>
      </w:r>
    </w:p>
    <w:p w14:paraId="7F85CB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F62FB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40" w:hanging="140" w:hanging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866390"/>
            <wp:effectExtent l="0" t="0" r="0" b="381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3</w:t>
      </w:r>
      <w:r>
        <w:rPr>
          <w:rFonts w:hint="default" w:ascii="Times New Roman" w:hAnsi="Times New Roman" w:cs="Times New Roman"/>
          <w:sz w:val="28"/>
          <w:szCs w:val="28"/>
        </w:rPr>
        <w:t xml:space="preserve"> — Разметка поста с фоновым блоком one-post-shadow</w:t>
      </w:r>
    </w:p>
    <w:p w14:paraId="1F7189A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leftChars="0" w:firstLine="141" w:firstLine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6" w:name="_Toc27063"/>
      <w:r>
        <w:rPr>
          <w:rFonts w:hint="default" w:ascii="Times New Roman" w:hAnsi="Times New Roman" w:cs="Times New Roman"/>
          <w:sz w:val="28"/>
          <w:szCs w:val="28"/>
        </w:rPr>
        <w:t>Стили для one-post-shadow</w:t>
      </w:r>
      <w:bookmarkEnd w:id="6"/>
    </w:p>
    <w:p w14:paraId="04DDC6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корректного позиционирования фона посту задан position: relative, а one-post-shadow — абсолютное позиционирование и прозрачность 0 по умолчанию.</w:t>
      </w:r>
    </w:p>
    <w:p w14:paraId="715AA07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4 — CSS-стили one-post-shadow (article.css)</w:t>
      </w:r>
    </w:p>
    <w:p w14:paraId="77ECD6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.one-post {</w:t>
      </w:r>
    </w:p>
    <w:p w14:paraId="743B97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position: relative;</w:t>
      </w:r>
    </w:p>
    <w:p w14:paraId="46AB84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padding-bottom: 14px;</w:t>
      </w:r>
    </w:p>
    <w:p w14:paraId="2931656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margin-bottom: 10px;</w:t>
      </w:r>
    </w:p>
    <w:p w14:paraId="25DA54A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.one-post-shadow{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position: absolute;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top: 0;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left: 0;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height: 100%;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width: 100%;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background: black;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z-index: -1;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opacity: 0;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</w:p>
    <w:p w14:paraId="482C37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CBDB3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689225"/>
            <wp:effectExtent l="0" t="0" r="0" b="317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DA8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140" w:firstLine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4</w:t>
      </w:r>
      <w:r>
        <w:rPr>
          <w:rFonts w:hint="default" w:ascii="Times New Roman" w:hAnsi="Times New Roman" w:cs="Times New Roman"/>
          <w:sz w:val="28"/>
          <w:szCs w:val="28"/>
        </w:rPr>
        <w:t xml:space="preserve"> — Добавление стилей one-post-shadow (CSS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</w:t>
      </w:r>
      <w:r>
        <w:rPr>
          <w:rFonts w:hint="default" w:ascii="Times New Roman" w:hAnsi="Times New Roman" w:cs="Times New Roman"/>
          <w:sz w:val="28"/>
          <w:szCs w:val="28"/>
        </w:rPr>
        <w:t>фон не виден при opacity 0)</w:t>
      </w:r>
    </w:p>
    <w:p w14:paraId="32ED6D0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7" w:name="_Toc28835"/>
      <w:r>
        <w:rPr>
          <w:rFonts w:hint="default" w:ascii="Times New Roman" w:hAnsi="Times New Roman" w:cs="Times New Roman"/>
          <w:sz w:val="28"/>
          <w:szCs w:val="28"/>
        </w:rPr>
        <w:t>Проверка обработки наведения (hover) через console.log</w:t>
      </w:r>
      <w:bookmarkEnd w:id="7"/>
    </w:p>
    <w:p w14:paraId="33B2BD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 файл highlight-post.js. Для проверки срабатывания обработчиков hover() выводятся сообщения в консоль при наведении и уходе курсора с поста.</w:t>
      </w:r>
    </w:p>
    <w:p w14:paraId="5EA8B1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5 — Проверка hover() (highlight-post.js)</w:t>
      </w:r>
    </w:p>
    <w:p w14:paraId="53C588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$(document).ready(function(){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$('.one-post').hover(function(event){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console.log("Навели");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}, function(event){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console.log("Вывели");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});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});</w:t>
      </w:r>
    </w:p>
    <w:p w14:paraId="3C68BB7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BCDD4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40" w:hanging="140" w:hanging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674620"/>
            <wp:effectExtent l="0" t="0" r="0" b="508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5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Проверка hover() в jQuery (console.log)</w:t>
      </w:r>
    </w:p>
    <w:p w14:paraId="1A952FD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141" w:firstLine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8" w:name="_Toc28133"/>
      <w:r>
        <w:rPr>
          <w:rFonts w:hint="default" w:ascii="Times New Roman" w:hAnsi="Times New Roman" w:cs="Times New Roman"/>
          <w:sz w:val="28"/>
          <w:szCs w:val="28"/>
        </w:rPr>
        <w:t>Подсветка поста при наведении (animate)</w:t>
      </w:r>
      <w:bookmarkEnd w:id="8"/>
    </w:p>
    <w:p w14:paraId="77A3A7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наведении на пост выполняется анимация изменения прозрачности фонового блока .one-post-shadow до 0.1, при уходе курсора — обратно до 0.</w:t>
      </w:r>
    </w:p>
    <w:p w14:paraId="757EAF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6 — Подсветка поста (highlight-post.js)</w:t>
      </w:r>
    </w:p>
    <w:p w14:paraId="057109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$(document).ready(function(){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$('.one-post').hover(function(event){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$(event.currentTarget)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.find('.one-post-shadow')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.animate({ opacity: '0.1' }, 300);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}, function(event){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$(event.currentTarget)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.find('.one-post-shadow')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.animate({ opacity: '0' }, 300);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});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});</w:t>
      </w:r>
    </w:p>
    <w:p w14:paraId="035E8A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2AF5E0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40" w:hanging="110" w:hanging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86400" cy="2508885"/>
            <wp:effectExtent l="0" t="0" r="0" b="5715"/>
            <wp:docPr id="1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6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Подсветка поста при наведении (jQuery animate)</w:t>
      </w:r>
    </w:p>
    <w:p w14:paraId="6ACC425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141" w:firstLine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9" w:name="_Toc448"/>
      <w:r>
        <w:rPr>
          <w:rFonts w:hint="default" w:ascii="Times New Roman" w:hAnsi="Times New Roman" w:cs="Times New Roman"/>
          <w:sz w:val="28"/>
          <w:szCs w:val="28"/>
        </w:rPr>
        <w:t>Эффект увеличения логотипа при наведении</w:t>
      </w:r>
      <w:bookmarkEnd w:id="9"/>
    </w:p>
    <w:p w14:paraId="7782F7B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логотипа в шапке страницы реализован эффект увеличения: ширина увеличивается на 20 пикселей, высота пересчитывается пропорционально.</w:t>
      </w:r>
    </w:p>
    <w:p w14:paraId="034CF3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7 — Увеличение логотипа при наведении (highlight-post.js)</w:t>
      </w:r>
    </w:p>
    <w:p w14:paraId="6898138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$(document).ready(function () {</w:t>
      </w:r>
    </w:p>
    <w:p w14:paraId="6EC6BC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// --- Увеличение логотипа при наведении (ширина +20px, высота пропорционально) ---</w:t>
      </w:r>
    </w:p>
    <w:p w14:paraId="442E04D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$(document).ready(function () {</w:t>
      </w:r>
    </w:p>
    <w:p w14:paraId="2BF7B2D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</w:p>
    <w:p w14:paraId="58F9754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// --- эффект для логотипа (наводим на шапку, анимируем img) ---</w:t>
      </w:r>
    </w:p>
    <w:p w14:paraId="39BBA93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var $logo = $('.header img');</w:t>
      </w:r>
    </w:p>
    <w:p w14:paraId="283BBD7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</w:p>
    <w:p w14:paraId="4B134F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function initLogoHover() {</w:t>
      </w:r>
    </w:p>
    <w:p w14:paraId="636639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</w:t>
      </w:r>
      <w:r>
        <w:rPr>
          <w:rFonts w:hint="default" w:ascii="Consolas" w:hAnsi="Consolas"/>
          <w:sz w:val="20"/>
          <w:szCs w:val="20"/>
        </w:rPr>
        <w:t>var w0 = $logo.width();</w:t>
      </w:r>
    </w:p>
    <w:p w14:paraId="37BE87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/>
          <w:sz w:val="20"/>
          <w:szCs w:val="20"/>
        </w:rPr>
      </w:pPr>
      <w:r>
        <w:rPr>
          <w:rFonts w:hint="default" w:ascii="Consolas" w:hAnsi="Consolas"/>
          <w:sz w:val="20"/>
          <w:szCs w:val="20"/>
        </w:rPr>
        <w:t xml:space="preserve">    var h0 = $logo.height();</w:t>
      </w:r>
    </w:p>
    <w:p w14:paraId="1ECD5A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/>
          <w:sz w:val="20"/>
          <w:szCs w:val="20"/>
        </w:rPr>
        <w:t xml:space="preserve">    var ratio = h0 / w0;</w:t>
      </w:r>
    </w:p>
    <w:p w14:paraId="27E9AE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</w:p>
    <w:p w14:paraId="4FCFE1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$('.header').hover(</w:t>
      </w:r>
    </w:p>
    <w:p w14:paraId="7236ED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function () {</w:t>
      </w:r>
    </w:p>
    <w:p w14:paraId="0F73AD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$logo.stop(true).animate({</w:t>
      </w:r>
    </w:p>
    <w:p w14:paraId="1E44280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width: (w0 + 20) + "px",</w:t>
      </w:r>
    </w:p>
    <w:p w14:paraId="30B054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height: ((w0 + 20) * ratio) + "px"</w:t>
      </w:r>
    </w:p>
    <w:p w14:paraId="61403C6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}, 200);</w:t>
      </w:r>
    </w:p>
    <w:p w14:paraId="768784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},</w:t>
      </w:r>
    </w:p>
    <w:p w14:paraId="272674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function () {</w:t>
      </w:r>
    </w:p>
    <w:p w14:paraId="4BCEE8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$logo.stop(true).animate({</w:t>
      </w:r>
    </w:p>
    <w:p w14:paraId="03E9E7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width: w0 + "px",</w:t>
      </w:r>
    </w:p>
    <w:p w14:paraId="21899A0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height: h0 + "px"</w:t>
      </w:r>
    </w:p>
    <w:p w14:paraId="13755A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}, 200);</w:t>
      </w:r>
    </w:p>
    <w:p w14:paraId="0D24CB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}</w:t>
      </w:r>
    </w:p>
    <w:p w14:paraId="4B0260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);</w:t>
      </w:r>
    </w:p>
    <w:p w14:paraId="1F3D92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617D70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</w:p>
    <w:p w14:paraId="2A7E119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// если картинка уже загружена — сразу</w:t>
      </w:r>
    </w:p>
    <w:p w14:paraId="3822294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if ($logo[0] &amp;&amp; $logo[0].complete) {</w:t>
      </w:r>
    </w:p>
    <w:p w14:paraId="4A50AF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initLogoHover();</w:t>
      </w:r>
    </w:p>
    <w:p w14:paraId="417284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 else {</w:t>
      </w:r>
    </w:p>
    <w:p w14:paraId="34AEC6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$logo.on('load', initLogoHover);</w:t>
      </w:r>
    </w:p>
    <w:p w14:paraId="5626CA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536004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</w:p>
    <w:p w14:paraId="643114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});</w:t>
      </w:r>
    </w:p>
    <w:p w14:paraId="25359C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86400" cy="934720"/>
            <wp:effectExtent l="0" t="0" r="0" b="5080"/>
            <wp:docPr id="1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3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DB3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140" w:firstLine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7</w:t>
      </w:r>
      <w:r>
        <w:rPr>
          <w:rFonts w:hint="default" w:ascii="Times New Roman" w:hAnsi="Times New Roman" w:cs="Times New Roman"/>
          <w:sz w:val="28"/>
          <w:szCs w:val="28"/>
        </w:rPr>
        <w:t xml:space="preserve"> — Логотип до наведения (обычный размер)</w:t>
      </w:r>
    </w:p>
    <w:p w14:paraId="410D90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140" w:hanging="110" w:hanging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86400" cy="953135"/>
            <wp:effectExtent l="0" t="0" r="0" b="0"/>
            <wp:docPr id="1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rcRect b="60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3" w:name="_GoBack"/>
      <w:bookmarkEnd w:id="13"/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8</w:t>
      </w:r>
      <w:r>
        <w:rPr>
          <w:rFonts w:hint="default" w:ascii="Times New Roman" w:hAnsi="Times New Roman" w:cs="Times New Roman"/>
          <w:sz w:val="28"/>
          <w:szCs w:val="28"/>
        </w:rPr>
        <w:t xml:space="preserve"> — Логотип при наведении (увеличение через jQuery)</w:t>
      </w:r>
    </w:p>
    <w:p w14:paraId="0242999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141" w:firstLine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10" w:name="_Toc7736"/>
      <w:r>
        <w:rPr>
          <w:rFonts w:hint="default" w:ascii="Times New Roman" w:hAnsi="Times New Roman" w:cs="Times New Roman"/>
          <w:sz w:val="28"/>
          <w:szCs w:val="28"/>
        </w:rPr>
        <w:t>Скриншот кода реализации</w:t>
      </w:r>
      <w:bookmarkEnd w:id="10"/>
    </w:p>
    <w:p w14:paraId="67539C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40" w:hanging="140" w:hangingChars="5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866390"/>
            <wp:effectExtent l="0" t="0" r="0" b="381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9</w:t>
      </w:r>
      <w:r>
        <w:rPr>
          <w:rFonts w:hint="default" w:ascii="Times New Roman" w:hAnsi="Times New Roman" w:cs="Times New Roman"/>
          <w:sz w:val="28"/>
          <w:szCs w:val="28"/>
        </w:rPr>
        <w:t xml:space="preserve"> — Код реализации подсветки и эффекта логотипа (CSS + jQuery)</w:t>
      </w:r>
    </w:p>
    <w:p w14:paraId="0D2A7111">
      <w:pPr>
        <w:pStyle w:val="2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11" w:name="_Toc4067"/>
      <w:r>
        <w:rPr>
          <w:rFonts w:hint="default" w:ascii="Times New Roman" w:hAnsi="Times New Roman" w:cs="Times New Roman"/>
          <w:sz w:val="28"/>
          <w:szCs w:val="28"/>
        </w:rPr>
        <w:t>Вывод</w:t>
      </w:r>
      <w:bookmarkEnd w:id="11"/>
    </w:p>
    <w:p w14:paraId="1258AE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лабораторной работы была подключена библиотека jQuery и изучены основные приемы работы с DOM. Реализована подсветка постов при наведении с использованием hover() и animate(), а также эффект увеличения логотипа при наведении с сохранением пропорций. Использование jQuery упростило работу с наборами элементов и анимациями.</w:t>
      </w:r>
    </w:p>
    <w:p w14:paraId="4860D4F9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12" w:name="_Toc14364"/>
      <w:r>
        <w:rPr>
          <w:rFonts w:hint="default" w:ascii="Times New Roman" w:hAnsi="Times New Roman" w:cs="Times New Roman"/>
          <w:sz w:val="28"/>
          <w:szCs w:val="28"/>
        </w:rPr>
        <w:t>Список использованных источников</w:t>
      </w:r>
      <w:bookmarkEnd w:id="12"/>
    </w:p>
    <w:p w14:paraId="63D213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Методические указания к лабораторным работам (ЛР №8).</w:t>
      </w:r>
    </w:p>
    <w:p w14:paraId="7CD700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Документация jQuery: ready(), hover(), find(), animate().</w:t>
      </w:r>
    </w:p>
    <w:p w14:paraId="16C1CDB7">
      <w:pPr>
        <w:spacing w:after="0" w:line="240" w:lineRule="auto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3.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Создание веб-приложений. Учебное пособие. А. В. Титков,</w:t>
      </w:r>
    </w:p>
    <w:p w14:paraId="00386332">
      <w:pPr>
        <w:spacing w:after="0" w:line="240" w:lineRule="auto"/>
        <w:ind w:left="0" w:firstLine="0" w:firstLineChars="0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С. А.Черепанов. Томский государственный университет систем управления и</w:t>
      </w: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радиоэлектроники, 101 стр. - 2014.</w:t>
      </w:r>
    </w:p>
    <w:p w14:paraId="32EE753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sectPr>
      <w:footerReference r:id="rId5" w:type="default"/>
      <w:pgSz w:w="12240" w:h="15840"/>
      <w:pgMar w:top="1440" w:right="1800" w:bottom="1440" w:left="1800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103441">
    <w:pPr>
      <w:pStyle w:val="26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" name="Текстовое поле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7E74B">
                          <w:pPr>
                            <w:pStyle w:val="2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ri8PGU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7E74B">
                    <w:pPr>
                      <w:pStyle w:val="2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6BC9168E"/>
    <w:multiLevelType w:val="multilevel"/>
    <w:tmpl w:val="6BC9168E"/>
    <w:lvl w:ilvl="0" w:tentative="0">
      <w:start w:val="1"/>
      <w:numFmt w:val="decimal"/>
      <w:pStyle w:val="2"/>
      <w:suff w:val="space"/>
      <w:lvlText w:val="%1."/>
      <w:lvlJc w:val="left"/>
      <w:pPr>
        <w:tabs>
          <w:tab w:val="left" w:pos="425"/>
        </w:tabs>
        <w:ind w:left="262" w:leftChars="0" w:hanging="262" w:firstLineChars="0"/>
      </w:pPr>
      <w:rPr>
        <w:rFonts w:hint="default"/>
      </w:rPr>
    </w:lvl>
    <w:lvl w:ilvl="1" w:tentative="0">
      <w:start w:val="1"/>
      <w:numFmt w:val="decimal"/>
      <w:pStyle w:val="3"/>
      <w:suff w:val="space"/>
      <w:lvlText w:val="%1.%2"/>
      <w:lvlJc w:val="left"/>
      <w:pPr>
        <w:tabs>
          <w:tab w:val="left" w:pos="425"/>
        </w:tabs>
        <w:ind w:left="261" w:leftChars="0" w:hanging="261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850"/>
        </w:tabs>
        <w:ind w:left="85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117E7"/>
    <w:rsid w:val="00FC693F"/>
    <w:rsid w:val="0AB36084"/>
    <w:rsid w:val="0C9475FE"/>
    <w:rsid w:val="0F555122"/>
    <w:rsid w:val="177A46EE"/>
    <w:rsid w:val="244B61DD"/>
    <w:rsid w:val="266A15D2"/>
    <w:rsid w:val="275976FC"/>
    <w:rsid w:val="2A7C2F63"/>
    <w:rsid w:val="2B5559B5"/>
    <w:rsid w:val="30D12205"/>
    <w:rsid w:val="32C25E54"/>
    <w:rsid w:val="46C2000F"/>
    <w:rsid w:val="47761DE7"/>
    <w:rsid w:val="49396E43"/>
    <w:rsid w:val="5A097746"/>
    <w:rsid w:val="5F0C558A"/>
    <w:rsid w:val="5F6B4B7F"/>
    <w:rsid w:val="6285397B"/>
    <w:rsid w:val="62FC63F4"/>
    <w:rsid w:val="65235E6C"/>
    <w:rsid w:val="69952093"/>
    <w:rsid w:val="6BE7592D"/>
    <w:rsid w:val="6ECE6856"/>
    <w:rsid w:val="722D13D1"/>
    <w:rsid w:val="745761B8"/>
    <w:rsid w:val="77B9231A"/>
    <w:rsid w:val="7AA0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numPr>
        <w:ilvl w:val="0"/>
        <w:numId w:val="1"/>
      </w:numPr>
      <w:spacing w:before="480" w:after="0" w:line="360" w:lineRule="auto"/>
      <w:ind w:left="262" w:hanging="262"/>
      <w:outlineLvl w:val="0"/>
    </w:pPr>
    <w:rPr>
      <w:rFonts w:ascii="Times New Roman" w:hAnsi="Times New Roman" w:cs="Times New Roman" w:eastAsiaTheme="majorEastAsia"/>
      <w:b/>
      <w:bCs/>
      <w:color w:val="auto"/>
      <w:sz w:val="24"/>
      <w:szCs w:val="24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numPr>
        <w:ilvl w:val="1"/>
        <w:numId w:val="1"/>
      </w:numPr>
      <w:spacing w:before="200" w:after="0" w:line="360" w:lineRule="auto"/>
      <w:ind w:left="261" w:hanging="261" w:firstLineChars="0"/>
      <w:outlineLvl w:val="1"/>
    </w:pPr>
    <w:rPr>
      <w:rFonts w:ascii="Times New Roman" w:hAnsi="Times New Roman" w:cs="Times New Roman" w:eastAsiaTheme="majorEastAsia"/>
      <w:b/>
      <w:bCs/>
      <w:color w:val="auto"/>
      <w:sz w:val="24"/>
      <w:szCs w:val="24"/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link w:val="2"/>
    <w:qFormat/>
    <w:uiPriority w:val="9"/>
    <w:rPr>
      <w:rFonts w:ascii="Times New Roman" w:hAnsi="Times New Roman" w:cs="Times New Roman" w:eastAsiaTheme="majorEastAsia"/>
      <w:b/>
      <w:bCs/>
      <w:color w:val="auto"/>
      <w:sz w:val="24"/>
      <w:szCs w:val="24"/>
      <w:lang w:val="en-US" w:eastAsia="en-US" w:bidi="ar-SA"/>
    </w:rPr>
  </w:style>
  <w:style w:type="character" w:customStyle="1" w:styleId="41">
    <w:name w:val="Heading 2 Char"/>
    <w:link w:val="3"/>
    <w:qFormat/>
    <w:uiPriority w:val="9"/>
    <w:rPr>
      <w:rFonts w:ascii="Times New Roman" w:hAnsi="Times New Roman" w:cs="Times New Roman" w:eastAsiaTheme="majorEastAsia"/>
      <w:b/>
      <w:bCs/>
      <w:color w:val="auto"/>
      <w:sz w:val="24"/>
      <w:szCs w:val="24"/>
      <w:lang w:val="en-US" w:eastAsia="en-US" w:bidi="ar-SA"/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paragraph" w:customStyle="1" w:styleId="164">
    <w:name w:val="WPSOffice手动目录 1"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65">
    <w:name w:val="WPSOffice手动目录 2"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2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83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MUKHTARPASHA KLYCHEV</cp:lastModifiedBy>
  <dcterms:modified xsi:type="dcterms:W3CDTF">2026-03-14T07:12:18Z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7EC32855782748CE820D96EA14196407_12</vt:lpwstr>
  </property>
</Properties>
</file>