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3601F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Министерство цифрового развития, связи и массовых</w:t>
      </w:r>
    </w:p>
    <w:p w14:paraId="2C0798E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коммуникаций Российской Федерации</w:t>
      </w:r>
    </w:p>
    <w:p w14:paraId="4FC7DD36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Ордена Трудового Красного Знамени</w:t>
      </w:r>
    </w:p>
    <w:p w14:paraId="3F7368C3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2672A8C4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«МОСКОВСКИЙ ТЕХНИЧЕСКИЙ УНИВЕРСИТЕТ</w:t>
      </w:r>
    </w:p>
    <w:p w14:paraId="10E08B10">
      <w:pPr>
        <w:spacing w:after="0" w:line="360" w:lineRule="auto"/>
        <w:jc w:val="center"/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 w:eastAsiaTheme="minorHAnsi"/>
          <w:b w:val="0"/>
          <w:bCs w:val="0"/>
          <w:sz w:val="28"/>
          <w:szCs w:val="28"/>
          <w:lang w:val="ru-RU"/>
        </w:rPr>
        <w:t>СВЯЗИ И ИНФОРМАТИКИ»</w:t>
      </w:r>
    </w:p>
    <w:p w14:paraId="7E85F31E">
      <w:pP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</w:pPr>
    </w:p>
    <w:p w14:paraId="649E2600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ОТЧЕТ ПО ЛАБОРАТОРНОЙ РАБОТЕ №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9</w:t>
      </w:r>
    </w:p>
    <w:p w14:paraId="45B532B7">
      <w:pPr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34876AD6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  <w:t>Тема: Эффект параллакса на главной странице блога (jQuery)</w:t>
      </w:r>
    </w:p>
    <w:p w14:paraId="1F7D0D05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 w:eastAsia="zh-CN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CA76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141F18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Дисциплина:</w:t>
            </w:r>
          </w:p>
        </w:tc>
        <w:tc>
          <w:tcPr>
            <w:tcW w:w="4844" w:type="dxa"/>
          </w:tcPr>
          <w:p w14:paraId="0D71E4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Прикладные информационные системы</w:t>
            </w:r>
          </w:p>
        </w:tc>
      </w:tr>
      <w:tr w14:paraId="71C49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63DBF6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844" w:type="dxa"/>
          </w:tcPr>
          <w:p w14:paraId="636AA5CD">
            <w:pP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Тарковский Мухтар-Паша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,</w:t>
            </w:r>
          </w:p>
          <w:p w14:paraId="06E7BBA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БСТ2251</w:t>
            </w:r>
          </w:p>
        </w:tc>
      </w:tr>
      <w:tr w14:paraId="557AF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3EE60E8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54AF5E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1CAD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4" w:type="dxa"/>
          </w:tcPr>
          <w:p w14:paraId="0B12A16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44" w:type="dxa"/>
          </w:tcPr>
          <w:p w14:paraId="1806BC5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</w:tbl>
    <w:p w14:paraId="3ED9B064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F8CBA2">
      <w:pPr>
        <w:ind w:firstLine="140" w:firstLineChars="5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265E80">
      <w:pPr>
        <w:jc w:val="center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Москва</w:t>
      </w:r>
      <w:r>
        <w:rPr>
          <w:rFonts w:hint="default" w:ascii="Times New Roman" w:hAnsi="Times New Roman" w:cs="Times New Roman"/>
          <w:sz w:val="28"/>
          <w:szCs w:val="28"/>
        </w:rPr>
        <w:t xml:space="preserve"> 2026</w:t>
      </w:r>
    </w:p>
    <w:p w14:paraId="772151DB">
      <w:pPr>
        <w:rPr>
          <w:rFonts w:hint="default" w:ascii="Times New Roman" w:hAnsi="Times New Roman" w:cs="Times New Roman"/>
          <w:sz w:val="28"/>
          <w:szCs w:val="28"/>
        </w:rPr>
      </w:pPr>
    </w:p>
    <w:p w14:paraId="06445663">
      <w:pPr>
        <w:rPr>
          <w:rFonts w:hint="default" w:ascii="Times New Roman" w:hAnsi="Times New Roman" w:cs="Times New Roman"/>
          <w:sz w:val="28"/>
          <w:szCs w:val="28"/>
        </w:rPr>
      </w:pPr>
    </w:p>
    <w:p w14:paraId="5F4B14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SimSun" w:hAnsi="SimSun" w:eastAsia="SimSun" w:cstheme="minorBidi"/>
          <w:sz w:val="21"/>
          <w:szCs w:val="22"/>
          <w:lang w:val="en-US" w:eastAsia="en-US" w:bidi="ar-SA"/>
        </w:rPr>
        <w:id w:val="147462305"/>
        <w15:color w:val="DBDBDB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43F43B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Оглавление</w:t>
          </w:r>
          <w:bookmarkStart w:id="10" w:name="_GoBack"/>
          <w:bookmarkEnd w:id="10"/>
        </w:p>
        <w:p w14:paraId="0DE9840E">
          <w:pPr>
            <w:pStyle w:val="164"/>
            <w:tabs>
              <w:tab w:val="right" w:leader="dot" w:pos="9689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_Toc31164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1. Цель работы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_Toc31164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38C044E8">
          <w:pPr>
            <w:pStyle w:val="164"/>
            <w:tabs>
              <w:tab w:val="right" w:leader="dot" w:pos="9689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_Toc21796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2. Задачи работы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_Toc21796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023856FA">
          <w:pPr>
            <w:pStyle w:val="164"/>
            <w:tabs>
              <w:tab w:val="right" w:leader="dot" w:pos="9689"/>
            </w:tabs>
            <w:rPr>
              <w:rFonts w:hint="default" w:ascii="Times New Roman" w:hAnsi="Times New Roman" w:cs="Times New Roman"/>
              <w:b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HYPERLINK \l _Toc19060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3. Отчет о выполнении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instrText xml:space="preserve"> PAGEREF _Toc19060 \h </w:instrTex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/>
              <w:sz w:val="28"/>
              <w:szCs w:val="28"/>
            </w:rPr>
            <w:fldChar w:fldCharType="end"/>
          </w:r>
        </w:p>
        <w:p w14:paraId="28301280">
          <w:pPr>
            <w:pStyle w:val="165"/>
            <w:tabs>
              <w:tab w:val="right" w:leader="dot" w:pos="9689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_Toc30363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 Подготовка проекта lab9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_Toc30363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5914320C">
          <w:pPr>
            <w:pStyle w:val="165"/>
            <w:tabs>
              <w:tab w:val="right" w:leader="dot" w:pos="9689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_Toc9684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 Обновление верстки страницы архива (шапка для параллакса)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_Toc9684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54BFAEF">
          <w:pPr>
            <w:pStyle w:val="165"/>
            <w:tabs>
              <w:tab w:val="right" w:leader="dot" w:pos="9689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_Toc13640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3.3 CSS-стили для шапки и иконок (подготовка к параллаксу)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_Toc13640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D211089">
          <w:pPr>
            <w:pStyle w:val="165"/>
            <w:tabs>
              <w:tab w:val="right" w:leader="dot" w:pos="9689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_Toc18176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3.4 Подключение скрипта parallax.js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_Toc18176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E67A58D">
          <w:pPr>
            <w:pStyle w:val="165"/>
            <w:tabs>
              <w:tab w:val="right" w:leader="dot" w:pos="9689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_Toc19281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3.5 Реализация эффекта параллакса для иконок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_Toc19281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A76A34E">
          <w:pPr>
            <w:pStyle w:val="165"/>
            <w:tabs>
              <w:tab w:val="right" w:leader="dot" w:pos="9689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_Toc25830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3.6 Дополнительное задание: параллакс для логотипа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_Toc25830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6B574E2">
          <w:pPr>
            <w:pStyle w:val="165"/>
            <w:tabs>
              <w:tab w:val="right" w:leader="dot" w:pos="9689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_Toc27583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3.7 Проверка и скриншоты результата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_Toc27583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0E9F54C">
          <w:pPr>
            <w:rPr>
              <w:b/>
            </w:rPr>
          </w:pPr>
          <w:r>
            <w:rPr>
              <w:b/>
            </w:rPr>
            <w:fldChar w:fldCharType="end"/>
          </w:r>
        </w:p>
      </w:sdtContent>
    </w:sdt>
    <w:p w14:paraId="38755085">
      <w:pPr>
        <w:rPr>
          <w:b/>
        </w:rPr>
      </w:pPr>
    </w:p>
    <w:p w14:paraId="2017D277">
      <w:pPr>
        <w:pStyle w:val="2"/>
        <w:bidi w:val="0"/>
        <w:ind w:left="262" w:leftChars="0" w:hanging="262" w:firstLineChars="0"/>
        <w:rPr>
          <w:rFonts w:hint="default"/>
        </w:rPr>
        <w:sectPr>
          <w:pgSz w:w="12240" w:h="15840"/>
          <w:pgMar w:top="1134" w:right="850" w:bottom="1134" w:left="1701" w:header="720" w:footer="720" w:gutter="0"/>
          <w:cols w:space="720" w:num="1"/>
          <w:docGrid w:linePitch="360" w:charSpace="0"/>
        </w:sectPr>
      </w:pPr>
      <w:bookmarkStart w:id="0" w:name="_Toc31164"/>
    </w:p>
    <w:p w14:paraId="62D2DD93">
      <w:pPr>
        <w:pStyle w:val="2"/>
        <w:bidi w:val="0"/>
        <w:ind w:left="262" w:leftChars="0" w:hanging="262" w:firstLineChars="0"/>
        <w:rPr>
          <w:rFonts w:hint="default"/>
        </w:rPr>
      </w:pPr>
      <w:r>
        <w:rPr>
          <w:rFonts w:hint="default"/>
        </w:rPr>
        <w:t>Цель работы</w:t>
      </w:r>
      <w:bookmarkEnd w:id="0"/>
    </w:p>
    <w:p w14:paraId="264809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Освоить дальнейшие возможности библиотеки jQuery и реализовать эффект параллакса на главной странице блога: неравномерное перемещение нескольких слоев при прокрутке страницы.</w:t>
      </w:r>
    </w:p>
    <w:p w14:paraId="61A20065">
      <w:pPr>
        <w:pStyle w:val="2"/>
        <w:bidi w:val="0"/>
        <w:rPr>
          <w:rFonts w:hint="default"/>
        </w:rPr>
      </w:pPr>
      <w:bookmarkStart w:id="1" w:name="_Toc21796"/>
      <w:r>
        <w:rPr>
          <w:rFonts w:hint="default"/>
        </w:rPr>
        <w:t>Задачи работы</w:t>
      </w:r>
      <w:bookmarkEnd w:id="1"/>
    </w:p>
    <w:p w14:paraId="7E17744B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папку lab9 и скопировать в нее проект из ЛР8 (blog).</w:t>
      </w:r>
    </w:p>
    <w:p w14:paraId="3061CC8F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Изменить верстку страницы архива в соответствии с макетом lab9_for_parallax: отдельная шапка, текстовая область, ссылки, набор иконок.</w:t>
      </w:r>
    </w:p>
    <w:p w14:paraId="056D3C28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и стилизовать три иконки для параллакса в шапке (200px / 175px / 150px).</w:t>
      </w:r>
    </w:p>
    <w:p w14:paraId="0868E788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файл parallax.js и подключить его на страницу архива.</w:t>
      </w:r>
    </w:p>
    <w:p w14:paraId="5CEDD0C0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эффект параллакса для иконок при прокрутке страницы.</w:t>
      </w:r>
    </w:p>
    <w:p w14:paraId="79F60C22">
      <w:pPr>
        <w:pStyle w:val="2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 настроить эффект параллакса для логотипа сервиса (задание).</w:t>
      </w:r>
    </w:p>
    <w:p w14:paraId="55B8F441">
      <w:pPr>
        <w:pStyle w:val="2"/>
        <w:bidi w:val="0"/>
        <w:rPr>
          <w:rFonts w:hint="default"/>
        </w:rPr>
      </w:pPr>
      <w:bookmarkStart w:id="2" w:name="_Toc19060"/>
      <w:r>
        <w:rPr>
          <w:rFonts w:hint="default"/>
        </w:rPr>
        <w:t>Отчет о выполнении</w:t>
      </w:r>
      <w:bookmarkEnd w:id="2"/>
    </w:p>
    <w:p w14:paraId="1E202909">
      <w:pPr>
        <w:pStyle w:val="3"/>
        <w:bidi w:val="0"/>
        <w:rPr>
          <w:rFonts w:hint="default"/>
        </w:rPr>
      </w:pPr>
      <w:bookmarkStart w:id="3" w:name="_Toc30363"/>
      <w:r>
        <w:rPr>
          <w:rFonts w:hint="default"/>
        </w:rPr>
        <w:t>Подготовка проекта lab9</w:t>
      </w:r>
      <w:bookmarkEnd w:id="3"/>
    </w:p>
    <w:p w14:paraId="44438F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папка lab9, проект blog скопирован из ЛР8. Сервер Django запущен командой:</w:t>
      </w:r>
    </w:p>
    <w:p w14:paraId="0FB9A8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1 — Запуск проекта (lab9)</w:t>
      </w:r>
    </w:p>
    <w:p w14:paraId="1D2BA99E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cd lab9\blog</w:t>
      </w:r>
      <w:r>
        <w:rPr>
          <w:rFonts w:hint="default" w:ascii="Consolas" w:hAnsi="Consolas" w:eastAsia="Consolas" w:cs="Consolas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sz w:val="20"/>
          <w:szCs w:val="20"/>
        </w:rPr>
        <w:t>python manage.py runserver</w:t>
      </w:r>
    </w:p>
    <w:p w14:paraId="2F63FE68">
      <w:pPr>
        <w:rPr>
          <w:rFonts w:hint="default" w:ascii="Times New Roman" w:hAnsi="Times New Roman" w:cs="Times New Roman"/>
          <w:sz w:val="28"/>
          <w:szCs w:val="28"/>
        </w:rPr>
      </w:pPr>
    </w:p>
    <w:p w14:paraId="0E932689">
      <w:pPr>
        <w:rPr>
          <w:rFonts w:hint="default" w:ascii="Times New Roman" w:hAnsi="Times New Roman" w:cs="Times New Roman"/>
          <w:sz w:val="28"/>
          <w:szCs w:val="28"/>
        </w:rPr>
      </w:pPr>
    </w:p>
    <w:p w14:paraId="2C0763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590800" cy="63373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0B4E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Структура проекта blog (lab9)</w:t>
      </w:r>
    </w:p>
    <w:p w14:paraId="509482D9">
      <w:pPr>
        <w:pStyle w:val="3"/>
        <w:bidi w:val="0"/>
        <w:rPr>
          <w:rFonts w:hint="default"/>
          <w:sz w:val="28"/>
          <w:szCs w:val="28"/>
        </w:rPr>
      </w:pPr>
      <w:bookmarkStart w:id="4" w:name="_Toc9684"/>
      <w:r>
        <w:rPr>
          <w:rFonts w:hint="default"/>
          <w:sz w:val="28"/>
          <w:szCs w:val="28"/>
        </w:rPr>
        <w:t>Обновление верстки страницы архива (шапка для параллакса)</w:t>
      </w:r>
      <w:bookmarkEnd w:id="4"/>
    </w:p>
    <w:p w14:paraId="08B4F1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шаблон archive.html добавлена новая шапка страницы: логотип, текст «Коллективный блог», ссылки «Регистрация» и «Вход», а также блок с тремя иконками для параллакса.</w:t>
      </w:r>
    </w:p>
    <w:p w14:paraId="2250DF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2 — Шапка страницы для эффекта параллакса (archive.html)</w:t>
      </w:r>
    </w:p>
    <w:p w14:paraId="20FC452A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&lt;div class="header"&gt;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&lt;img class="logo" src="{% static 'img/dpb-logo.png' %}" alt="Django public blog" /&gt;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class="header-text-area"&gt;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&lt;p class="service-title"&gt;Коллективный блог&lt;/p&gt;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&lt;a href="{% url 'register' %}" class="register-link"&gt;Регистрация&lt;/a&gt;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&lt;a href="{% url 'login' %}" class="register-link"&gt;Вход&lt;/a&gt;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class="icons-for-parallax"&gt;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&lt;img class="icon-for-parallax-first" src="{% static 'img/article-icon-for-parallax.png'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&lt;img class="icon-for-parallax-second" src="{% static 'img/article-icon-for-parallax.png'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&lt;img class="icon-for-parallax-third" src="{% static 'img/article-icon-for-parallax.png' %}"&gt;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&lt;div class="clearfix"&gt;&lt;/div&gt;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&lt;/div&gt;</w:t>
      </w:r>
    </w:p>
    <w:p w14:paraId="16FDE4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91585" cy="204089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rcRect l="9910" t="2943" r="28387" b="-455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4F3FE">
      <w:pPr>
        <w:ind w:firstLine="140" w:firstLine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</w:rPr>
        <w:t xml:space="preserve"> — Новый дизайн шапки страницы (lab9_for_parallax)</w:t>
      </w:r>
    </w:p>
    <w:p w14:paraId="4CFBE2FE">
      <w:pPr>
        <w:pStyle w:val="3"/>
        <w:bidi w:val="0"/>
        <w:rPr>
          <w:rFonts w:hint="default"/>
          <w:sz w:val="28"/>
          <w:szCs w:val="28"/>
        </w:rPr>
      </w:pPr>
      <w:bookmarkStart w:id="5" w:name="_Toc13640"/>
      <w:r>
        <w:rPr>
          <w:rFonts w:hint="default"/>
          <w:sz w:val="28"/>
          <w:szCs w:val="28"/>
        </w:rPr>
        <w:t>CSS-стили для шапки и иконок (подготовка к параллаксу)</w:t>
      </w:r>
      <w:bookmarkEnd w:id="5"/>
    </w:p>
    <w:p w14:paraId="3A7E86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размещения блоков шапки и иконок применены стили. Блок с иконками сделан относительным, а сами иконки — абсолютными с разными размерами и слоями (z-index). Для плавности анимации добавлено will-change: transform. Кнопка «свернуть» позиционируется абсолютно, чтобы не перекрывать дату/текст.</w:t>
      </w:r>
    </w:p>
    <w:p w14:paraId="7EFD24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3 — Стили для иконок параллакса (articles/static/css/article.css)</w:t>
      </w:r>
    </w:p>
    <w:p w14:paraId="00BDA78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.header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background: #cfe9e4;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padding: 18px 22px;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.header .logo { will-change: transform;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.header-text-area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float: left;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240px;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margin-top: 60px;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.icons-for-parallax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float: right;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width: 280px;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height: 300px;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position: relative;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.icons-for-parallax img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position: absolute;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top: 0;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will-change: transform;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.icon-for-parallax-first { width: 200px; margin-top: 140px; z-index: 3;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.icon-for-parallax-second { width: 175px; margin-top: 70px; margin-left: 60px; z-index: 2;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.icon-for-parallax-third { width: 150px; margin-left: 120px; z-index: 1;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/* Кнопка «свернуть» — чтобы не налезала на дату */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.fold-button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position: absolute;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right: 18px;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top: 16px;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</w:t>
      </w:r>
    </w:p>
    <w:p w14:paraId="75B6FECD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6165" cy="3992880"/>
            <wp:effectExtent l="0" t="0" r="63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</w:rPr>
        <w:t xml:space="preserve"> — CSS-стили для иконок параллакса</w:t>
      </w:r>
    </w:p>
    <w:p w14:paraId="0412FEFC">
      <w:pPr>
        <w:pStyle w:val="3"/>
        <w:bidi w:val="0"/>
        <w:rPr>
          <w:rFonts w:hint="default"/>
        </w:rPr>
      </w:pPr>
      <w:bookmarkStart w:id="6" w:name="_Toc18176"/>
      <w:r>
        <w:rPr>
          <w:rFonts w:hint="default"/>
        </w:rPr>
        <w:t>Подключение скрипта parallax.js</w:t>
      </w:r>
      <w:bookmarkEnd w:id="6"/>
    </w:p>
    <w:p w14:paraId="045FE6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файл parallax.js в каталоге articles/static/js/ и подключен в archive.html после jQuery.</w:t>
      </w:r>
    </w:p>
    <w:p w14:paraId="5DFB05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4 — Подключение parallax.js (archive.html)</w:t>
      </w:r>
    </w:p>
    <w:p w14:paraId="23BDD8F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eastAsia="Consolas" w:cs="Consolas"/>
          <w:sz w:val="20"/>
          <w:szCs w:val="20"/>
        </w:rPr>
        <w:t>&lt;script src="{% static 'js/jquery.js' %}"&gt;&lt;/script&gt;</w:t>
      </w:r>
      <w:r>
        <w:rPr>
          <w:rFonts w:hint="default" w:ascii="Consolas" w:hAnsi="Consolas" w:eastAsia="Consolas" w:cs="Consolas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sz w:val="20"/>
          <w:szCs w:val="20"/>
        </w:rPr>
        <w:t>&lt;script src="{% static 'js/helloworld.js' %}"&gt;&lt;/script&gt;</w:t>
      </w:r>
      <w:r>
        <w:rPr>
          <w:rFonts w:hint="default" w:ascii="Consolas" w:hAnsi="Consolas" w:eastAsia="Consolas" w:cs="Consolas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sz w:val="20"/>
          <w:szCs w:val="20"/>
        </w:rPr>
        <w:t>&lt;script src="{% static 'js/fold-post.js' %}"&gt;&lt;/script&gt;</w:t>
      </w:r>
      <w:r>
        <w:rPr>
          <w:rFonts w:hint="default" w:ascii="Consolas" w:hAnsi="Consolas" w:eastAsia="Consolas" w:cs="Consolas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sz w:val="20"/>
          <w:szCs w:val="20"/>
        </w:rPr>
        <w:t>&lt;script src="{% static 'js/highlight-post.js' %}"&gt;&lt;/script&gt;</w:t>
      </w:r>
      <w:r>
        <w:rPr>
          <w:rFonts w:hint="default" w:ascii="Consolas" w:hAnsi="Consolas" w:eastAsia="Consolas" w:cs="Consolas"/>
          <w:sz w:val="20"/>
          <w:szCs w:val="20"/>
        </w:rPr>
        <w:br w:type="textWrapping"/>
      </w:r>
      <w:r>
        <w:rPr>
          <w:rFonts w:hint="default" w:ascii="Consolas" w:hAnsi="Consolas" w:eastAsia="Consolas" w:cs="Consolas"/>
          <w:sz w:val="20"/>
          <w:szCs w:val="20"/>
        </w:rPr>
        <w:t>&lt;script src="{% static 'js/parallax.js' %}"&gt;&lt;/script&gt;</w:t>
      </w:r>
    </w:p>
    <w:p w14:paraId="4BE40004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4895" cy="2991485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t="5475" b="797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4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Подключение parallax.js на странице архива (Sources)</w:t>
      </w:r>
    </w:p>
    <w:p w14:paraId="7703C513">
      <w:pPr>
        <w:pStyle w:val="3"/>
        <w:bidi w:val="0"/>
        <w:rPr>
          <w:rFonts w:hint="default"/>
        </w:rPr>
      </w:pPr>
      <w:bookmarkStart w:id="7" w:name="_Toc19281"/>
      <w:r>
        <w:rPr>
          <w:rFonts w:hint="default"/>
        </w:rPr>
        <w:t>Реализация эффекта параллакса для иконок</w:t>
      </w:r>
      <w:bookmarkEnd w:id="7"/>
    </w:p>
    <w:p w14:paraId="1E410B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Эффект реализован в скрипте parallax.js через обработчик прокрутки: вычисляется scrollTop и для каждого слоя рассчитывается смещение. Для стабильности и плавности используется transform: translateY(...) и requestAnimationFrame. Для разных слоев применяются разные коэффициенты скорости.</w:t>
      </w:r>
    </w:p>
    <w:p w14:paraId="25001D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5 — Эффект параллакса для иконок (articles/static/js/parallax.js)</w:t>
      </w:r>
    </w:p>
    <w:p w14:paraId="0CA71FB5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$(document).ready(function ()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var $layers = $('.icons-for-parallax img');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var $logo = $('.logo');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var lastScroll = 0;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var ticking = false;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function clamp(v, min, max)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return Math.max(min, Math.min(max, v));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function update()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var scrolled = lastScroll;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// Усиление эффекта на маленьком масштабе/высоком окне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var vh = window.innerHeight || 800;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var amp = clamp(vh / 800, 0.9, 1.6);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// Иконки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for (var i = 0; i &lt; $layers.length; i++)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var baseSpeed = 0.22 + i * 0.12;      // 0.22 / 0.34 / 0.46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var y = scrolled * baseSpeed * amp;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y = clamp(y, 0, 220);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$layers.eq(i).css('transform', 'translateY(' + y + 'px)');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// Доп. задание: логотип (скорость выбрана самостоятельно)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var yLogo = scrolled * 0.15 * amp;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yLogo = clamp(yLogo, 0, 60);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$logo.css('transform', 'translateY(' + yLogo + 'px)');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ticking = false;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$(window).on('scroll', function ()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lastScroll = $(window).scrollTop();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if (!ticking) {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window.requestAnimationFrame(update);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  ticking = true;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  }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});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lastScroll = $(window).scrollTop();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 xml:space="preserve">  update();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});</w:t>
      </w:r>
    </w:p>
    <w:p w14:paraId="16093548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2355" cy="3379470"/>
            <wp:effectExtent l="0" t="0" r="4445" b="1143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235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5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Демонстрация эффекта параллакса для иконок при прокрутке</w:t>
      </w:r>
    </w:p>
    <w:p w14:paraId="0CB44590">
      <w:pPr>
        <w:pStyle w:val="3"/>
        <w:bidi w:val="0"/>
        <w:rPr>
          <w:rFonts w:hint="default"/>
        </w:rPr>
      </w:pPr>
      <w:bookmarkStart w:id="8" w:name="_Toc25830"/>
      <w:r>
        <w:rPr>
          <w:rFonts w:hint="default"/>
        </w:rPr>
        <w:t>Дополнительное задание: параллакс для логотипа</w:t>
      </w:r>
      <w:bookmarkEnd w:id="8"/>
    </w:p>
    <w:p w14:paraId="7BB2D2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Дополнительно настроен параллакс для логотипа: при прокрутке страницы логотип смещается вниз с меньшей скоростью (коэффициент 0.15 * amp) и ограничением по величине смещения (до 60px), чтобы не «уезжать» из шапки.</w:t>
      </w:r>
    </w:p>
    <w:p w14:paraId="24FBFF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Листинг 6 — Параллакс для логотипа (parallax.js, доп. задание)</w:t>
      </w:r>
    </w:p>
    <w:p w14:paraId="7C36E346">
      <w:pPr>
        <w:rPr>
          <w:rFonts w:hint="default" w:ascii="Consolas" w:hAnsi="Consolas" w:cs="Consolas"/>
          <w:sz w:val="20"/>
          <w:szCs w:val="20"/>
        </w:rPr>
      </w:pPr>
      <w:r>
        <w:rPr>
          <w:rFonts w:hint="default" w:ascii="Consolas" w:hAnsi="Consolas" w:cs="Consolas"/>
          <w:sz w:val="20"/>
          <w:szCs w:val="20"/>
        </w:rPr>
        <w:t>// Доп. задание: логотип (скорость выбрана самостоятельно)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var yLogo = scrolled * 0.15 * amp;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yLogo = clamp(yLogo, 0, 60);</w:t>
      </w:r>
      <w:r>
        <w:rPr>
          <w:rFonts w:hint="default" w:ascii="Consolas" w:hAnsi="Consolas" w:cs="Consolas"/>
          <w:sz w:val="20"/>
          <w:szCs w:val="20"/>
        </w:rPr>
        <w:br w:type="textWrapping"/>
      </w:r>
      <w:r>
        <w:rPr>
          <w:rFonts w:hint="default" w:ascii="Consolas" w:hAnsi="Consolas" w:cs="Consolas"/>
          <w:sz w:val="20"/>
          <w:szCs w:val="20"/>
        </w:rPr>
        <w:t>$logo.css('transform', 'translateY(' + yLogo + 'px)');</w:t>
      </w:r>
    </w:p>
    <w:p w14:paraId="6D5FCEA2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4895" cy="3030855"/>
            <wp:effectExtent l="0" t="0" r="1905" b="444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6</w:t>
      </w:r>
      <w:r>
        <w:rPr>
          <w:rFonts w:hint="default" w:ascii="Times New Roman" w:hAnsi="Times New Roman" w:cs="Times New Roman"/>
          <w:sz w:val="28"/>
          <w:szCs w:val="28"/>
        </w:rPr>
        <w:t xml:space="preserve"> — Проверка параллакса логотипа по изменению свойства transform</w:t>
      </w:r>
    </w:p>
    <w:p w14:paraId="4BC198B2">
      <w:pPr>
        <w:pStyle w:val="3"/>
        <w:bidi w:val="0"/>
        <w:rPr>
          <w:rFonts w:hint="default"/>
        </w:rPr>
      </w:pPr>
      <w:bookmarkStart w:id="9" w:name="_Toc27583"/>
      <w:r>
        <w:rPr>
          <w:rFonts w:hint="default"/>
        </w:rPr>
        <w:t>Проверка и скриншоты результата</w:t>
      </w:r>
      <w:bookmarkEnd w:id="9"/>
    </w:p>
    <w:p w14:paraId="2BF482E5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4895" cy="3046730"/>
            <wp:effectExtent l="0" t="0" r="1905" b="127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Рисунок 7</w:t>
      </w:r>
      <w:r>
        <w:rPr>
          <w:rFonts w:hint="default" w:ascii="Times New Roman" w:hAnsi="Times New Roman" w:cs="Times New Roman"/>
          <w:sz w:val="28"/>
          <w:szCs w:val="28"/>
        </w:rPr>
        <w:t xml:space="preserve"> — Демонстрация эффекта параллакса для иконок при прокрутке</w:t>
      </w:r>
    </w:p>
    <w:p w14:paraId="3F03AF6C">
      <w:pPr>
        <w:ind w:left="140" w:hanging="140" w:hangingChars="5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4895" cy="3197225"/>
            <wp:effectExtent l="0" t="0" r="1905" b="317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Рисунок 8 </w:t>
      </w:r>
      <w:r>
        <w:rPr>
          <w:rFonts w:hint="default" w:ascii="Times New Roman" w:hAnsi="Times New Roman" w:cs="Times New Roman"/>
          <w:sz w:val="28"/>
          <w:szCs w:val="28"/>
        </w:rPr>
        <w:t>— Код реализации эффекта параллакса (CSS + jQuery)</w:t>
      </w:r>
    </w:p>
    <w:p w14:paraId="42CA66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Вывод</w:t>
      </w:r>
    </w:p>
    <w:p w14:paraId="3EB106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лабораторной работы выполнено дальнейшее изучение библиотеки jQuery. Была изменена верстка главной страницы и добавлена шапка с несколькими слоями иконок. Реализован эффект параллакса при прокрутке страницы с разной скоростью движения слоев. Дополнительно настроен параллакс для логотипа сервиса.</w:t>
      </w:r>
    </w:p>
    <w:p w14:paraId="3FA7E7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14:paraId="05933E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Методические указания к лабораторным работам (ЛР №9).</w:t>
      </w:r>
    </w:p>
    <w:p w14:paraId="37E497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Документация jQuery: ready(), scroll(), css(), eq().</w:t>
      </w:r>
    </w:p>
    <w:p w14:paraId="16C1CDB7">
      <w:pPr>
        <w:spacing w:after="0" w:line="240" w:lineRule="auto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Создание веб-приложений. Учебное пособие. А. В. Титков,</w:t>
      </w:r>
    </w:p>
    <w:p w14:paraId="00386332">
      <w:pPr>
        <w:spacing w:after="0" w:line="240" w:lineRule="auto"/>
        <w:ind w:left="0" w:firstLine="0" w:firstLineChars="0"/>
        <w:rPr>
          <w:rFonts w:hint="default" w:ascii="Times New Roman" w:hAnsi="Times New Roman" w:cs="Times New Roman"/>
          <w:b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sz w:val="28"/>
          <w:szCs w:val="28"/>
        </w:rPr>
        <w:t>С. А.Черепанов. Томский государственный университет систем управления и</w:t>
      </w:r>
      <w:r>
        <w:rPr>
          <w:rFonts w:hint="default" w:ascii="Times New Roman" w:hAnsi="Times New Roman" w:cs="Times New Roman"/>
          <w:b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sz w:val="28"/>
          <w:szCs w:val="28"/>
        </w:rPr>
        <w:t>радиоэлектроники, 101 стр. - 2014.</w:t>
      </w:r>
    </w:p>
    <w:p w14:paraId="37A25487">
      <w:pPr>
        <w:rPr>
          <w:rFonts w:hint="default" w:ascii="Times New Roman" w:hAnsi="Times New Roman" w:cs="Times New Roman"/>
          <w:sz w:val="28"/>
          <w:szCs w:val="28"/>
        </w:rPr>
      </w:pPr>
    </w:p>
    <w:sectPr>
      <w:footerReference r:id="rId5" w:type="default"/>
      <w:pgSz w:w="12240" w:h="15840"/>
      <w:pgMar w:top="1134" w:right="850" w:bottom="1134" w:left="1701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A6093">
    <w:pPr>
      <w:pStyle w:val="26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Текстовое поле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073402">
                          <w:pPr>
                            <w:pStyle w:val="2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AKbzuO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073402">
                    <w:pPr>
                      <w:pStyle w:val="2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6E14C46"/>
    <w:multiLevelType w:val="multilevel"/>
    <w:tmpl w:val="46E14C46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25"/>
        </w:tabs>
        <w:ind w:left="262" w:leftChars="0" w:hanging="262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5"/>
        </w:tabs>
        <w:ind w:left="261" w:leftChars="0" w:hanging="261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13E4A"/>
    <w:rsid w:val="028A0841"/>
    <w:rsid w:val="07136934"/>
    <w:rsid w:val="07A3654D"/>
    <w:rsid w:val="0EBD766F"/>
    <w:rsid w:val="0F046907"/>
    <w:rsid w:val="14D6786F"/>
    <w:rsid w:val="232748D0"/>
    <w:rsid w:val="28F0446D"/>
    <w:rsid w:val="2A30303C"/>
    <w:rsid w:val="2F456225"/>
    <w:rsid w:val="375679CD"/>
    <w:rsid w:val="49C51975"/>
    <w:rsid w:val="4E670DAE"/>
    <w:rsid w:val="504E325A"/>
    <w:rsid w:val="7E55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numPr>
        <w:ilvl w:val="0"/>
        <w:numId w:val="1"/>
      </w:numPr>
      <w:ind w:left="262" w:hanging="262"/>
      <w:outlineLvl w:val="0"/>
    </w:pPr>
    <w:rPr>
      <w:b/>
      <w:sz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numPr>
        <w:ilvl w:val="1"/>
        <w:numId w:val="1"/>
      </w:numPr>
      <w:ind w:left="261" w:hanging="261" w:firstLineChars="0"/>
      <w:outlineLvl w:val="1"/>
    </w:pPr>
    <w:rPr>
      <w:rFonts w:cs="Times New Roman"/>
      <w:b/>
      <w:sz w:val="28"/>
      <w:szCs w:val="28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link w:val="2"/>
    <w:qFormat/>
    <w:uiPriority w:val="9"/>
    <w:rPr>
      <w:rFonts w:ascii="Times New Roman" w:hAnsi="Times New Roman" w:eastAsia="Times New Roman" w:cstheme="minorBidi"/>
      <w:b/>
      <w:sz w:val="28"/>
      <w:szCs w:val="22"/>
      <w:lang w:val="en-US" w:eastAsia="en-US" w:bidi="ar-SA"/>
    </w:rPr>
  </w:style>
  <w:style w:type="character" w:customStyle="1" w:styleId="41">
    <w:name w:val="Heading 2 Char"/>
    <w:link w:val="3"/>
    <w:qFormat/>
    <w:uiPriority w:val="9"/>
    <w:rPr>
      <w:rFonts w:ascii="Times New Roman" w:hAnsi="Times New Roman" w:eastAsia="Times New Roman" w:cs="Times New Roman"/>
      <w:b/>
      <w:sz w:val="28"/>
      <w:szCs w:val="28"/>
      <w:lang w:val="en-US" w:eastAsia="en-US" w:bidi="ar-SA"/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4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5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MUKHTARPASHA KLYCHEV</cp:lastModifiedBy>
  <dcterms:modified xsi:type="dcterms:W3CDTF">2026-03-04T06:42:56Z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688EBED6625E44D58184B4BBFB73597E_12</vt:lpwstr>
  </property>
</Properties>
</file>