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sz w:val="32"/>
          <w:szCs w:val="32"/>
        </w:rPr>
        <w:t xml:space="preserve">Ideation Phase</w:t>
      </w:r>
    </w:p>
    <w:p>
      <w:pPr>
        <w:spacing w:after="200" w:before="0"/>
        <w:jc w:val="center"/>
      </w:pPr>
      <w:r>
        <w:rPr>
          <w:rFonts w:ascii="Calibri" w:cs="Calibri" w:eastAsia="Calibri" w:hAnsi="Calibri"/>
          <w:b/>
          <w:bCs/>
          <w:sz w:val="28"/>
          <w:szCs w:val="28"/>
        </w:rPr>
        <w:t xml:space="preserve">Empathize &amp; Discover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9"/>
        <w:gridCol w:w="6047"/>
      </w:tblGrid>
      <w:tr>
        <w:tc>
          <w:tcPr>
            <w:tcW w:type="dxa" w:w="29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jc w:val="center"/>
            </w:pPr>
            <w:r>
              <w:rPr>
                <w:rFonts w:ascii="Calibri" w:cs="Calibri" w:eastAsia="Calibri" w:hAnsi="Calibri"/>
                <w:sz w:val="21"/>
                <w:szCs w:val="21"/>
              </w:rPr>
              <w:t xml:space="preserve">Date</w:t>
            </w:r>
          </w:p>
        </w:tc>
        <w:tc>
          <w:tcPr>
            <w:tcW w:type="dxa" w:w="60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jc w:val="center"/>
            </w:pPr>
            <w:r>
              <w:rPr>
                <w:rFonts w:ascii="Calibri" w:cs="Calibri" w:eastAsia="Calibri" w:hAnsi="Calibri"/>
                <w:sz w:val="21"/>
                <w:szCs w:val="21"/>
              </w:rPr>
              <w:t xml:space="preserve">1 October 2026</w:t>
            </w:r>
          </w:p>
        </w:tc>
      </w:tr>
      <w:tr>
        <w:tc>
          <w:tcPr>
            <w:tcW w:type="dxa" w:w="29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jc w:val="center"/>
            </w:pPr>
            <w:r>
              <w:rPr>
                <w:rFonts w:ascii="Calibri" w:cs="Calibri" w:eastAsia="Calibri" w:hAnsi="Calibri"/>
                <w:sz w:val="21"/>
                <w:szCs w:val="21"/>
              </w:rPr>
              <w:t xml:space="preserve">Team ID</w:t>
            </w:r>
          </w:p>
        </w:tc>
        <w:tc>
          <w:tcPr>
            <w:tcW w:type="dxa" w:w="60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jc w:val="center"/>
            </w:pPr>
            <w:r>
              <w:rPr>
                <w:rFonts w:ascii="Calibri" w:cs="Calibri" w:eastAsia="Calibri" w:hAnsi="Calibri"/>
                <w:sz w:val="21"/>
                <w:szCs w:val="21"/>
              </w:rPr>
              <w:t xml:space="preserve">SWTID-2026-3491</w:t>
            </w:r>
          </w:p>
        </w:tc>
      </w:tr>
      <w:tr>
        <w:tc>
          <w:tcPr>
            <w:tcW w:type="dxa" w:w="29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jc w:val="center"/>
            </w:pPr>
            <w:r>
              <w:rPr>
                <w:rFonts w:ascii="Calibri" w:cs="Calibri" w:eastAsia="Calibri" w:hAnsi="Calibri"/>
                <w:sz w:val="21"/>
                <w:szCs w:val="21"/>
              </w:rPr>
              <w:t xml:space="preserve">Project Name</w:t>
            </w:r>
          </w:p>
        </w:tc>
        <w:tc>
          <w:tcPr>
            <w:tcW w:type="dxa" w:w="60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jc w:val="center"/>
            </w:pPr>
            <w:r>
              <w:rPr>
                <w:rFonts w:ascii="Calibri" w:cs="Calibri" w:eastAsia="Calibri" w:hAnsi="Calibri"/>
                <w:sz w:val="21"/>
                <w:szCs w:val="21"/>
              </w:rPr>
              <w:t xml:space="preserve">Import Data using Transform Maps (Spreadsheet)</w:t>
            </w:r>
          </w:p>
        </w:tc>
      </w:tr>
      <w:tr>
        <w:tc>
          <w:tcPr>
            <w:tcW w:type="dxa" w:w="297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jc w:val="center"/>
            </w:pPr>
            <w:r>
              <w:rPr>
                <w:rFonts w:ascii="Calibri" w:cs="Calibri" w:eastAsia="Calibri" w:hAnsi="Calibri"/>
                <w:sz w:val="21"/>
                <w:szCs w:val="21"/>
              </w:rPr>
              <w:t xml:space="preserve">Maximum Marks</w:t>
            </w:r>
          </w:p>
        </w:tc>
        <w:tc>
          <w:tcPr>
            <w:tcW w:type="dxa" w:w="6047"/>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jc w:val="center"/>
            </w:pPr>
            <w:r>
              <w:rPr>
                <w:rFonts w:ascii="Calibri" w:cs="Calibri" w:eastAsia="Calibri" w:hAnsi="Calibri"/>
                <w:sz w:val="21"/>
                <w:szCs w:val="21"/>
              </w:rPr>
              <w:t xml:space="preserve">4 Marks</w:t>
            </w:r>
          </w:p>
        </w:tc>
      </w:tr>
    </w:tbl>
    <w:p>
      <w:pPr>
        <w:spacing w:after="120" w:before="0"/>
      </w:pPr>
    </w:p>
    <w:p>
      <w:pPr>
        <w:pStyle w:val="Heading2"/>
        <w:keepNext/>
        <w:spacing w:after="120" w:before="240"/>
      </w:pPr>
      <w:r>
        <w:rPr>
          <w:rFonts w:ascii="Calibri" w:cs="Calibri" w:eastAsia="Calibri" w:hAnsi="Calibri"/>
          <w:b/>
          <w:bCs/>
          <w:color w:val="1F3864"/>
          <w:sz w:val="26"/>
          <w:szCs w:val="26"/>
        </w:rPr>
        <w:t xml:space="preserve">Empathy Map Canvas:</w:t>
      </w:r>
    </w:p>
    <w:p>
      <w:pPr>
        <w:spacing w:after="120" w:before="0"/>
      </w:pPr>
      <w:r>
        <w:rPr>
          <w:rFonts w:ascii="Calibri" w:cs="Calibri" w:eastAsia="Calibri" w:hAnsi="Calibri"/>
          <w:sz w:val="22"/>
          <w:szCs w:val="22"/>
        </w:rPr>
        <w:t xml:space="preserve">An empathy map is a simple, easy-to-digest visual that captures knowledge about a user's behaviours and attitudes.</w:t>
      </w:r>
    </w:p>
    <w:p>
      <w:pPr>
        <w:spacing w:after="120" w:before="0"/>
      </w:pPr>
      <w:r>
        <w:rPr>
          <w:rFonts w:ascii="Calibri" w:cs="Calibri" w:eastAsia="Calibri" w:hAnsi="Calibri"/>
          <w:sz w:val="22"/>
          <w:szCs w:val="22"/>
        </w:rPr>
        <w:t xml:space="preserve">It is a useful tool to helps teams better understand their users.</w:t>
      </w:r>
    </w:p>
    <w:p>
      <w:pPr>
        <w:spacing w:after="120" w:before="0"/>
      </w:pPr>
      <w:r>
        <w:rPr>
          <w:rFonts w:ascii="Calibri" w:cs="Calibri" w:eastAsia="Calibri" w:hAnsi="Calibri"/>
          <w:sz w:val="22"/>
          <w:szCs w:val="22"/>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pPr>
        <w:spacing w:after="120" w:before="0"/>
      </w:pPr>
      <w:r>
        <w:rPr>
          <w:rFonts w:ascii="Calibri" w:cs="Calibri" w:eastAsia="Calibri" w:hAnsi="Calibri"/>
          <w:sz w:val="22"/>
          <w:szCs w:val="22"/>
        </w:rPr>
        <w:t xml:space="preserve">Reference: https://www.mural.co/templates/empathy-map-canvas</w:t>
      </w:r>
    </w:p>
    <w:p>
      <w:pPr>
        <w:pStyle w:val="Heading2"/>
        <w:keepNext/>
        <w:spacing w:after="120" w:before="240"/>
      </w:pPr>
      <w:r>
        <w:rPr>
          <w:rFonts w:ascii="Calibri" w:cs="Calibri" w:eastAsia="Calibri" w:hAnsi="Calibri"/>
          <w:b/>
          <w:bCs/>
          <w:color w:val="1F3864"/>
          <w:sz w:val="26"/>
          <w:szCs w:val="26"/>
        </w:rPr>
        <w:t xml:space="preserve">Example: Employee Data Import in ServiceNow (Persona: HR Admin / ServiceNow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jc w:val="center"/>
            </w:pPr>
            <w:r>
              <w:rPr>
                <w:rFonts w:ascii="Calibri" w:cs="Calibri" w:eastAsia="Calibri" w:hAnsi="Calibri"/>
                <w:b/>
                <w:bCs/>
                <w:sz w:val="21"/>
                <w:szCs w:val="21"/>
              </w:rPr>
              <w:t xml:space="preserve">SAYS</w:t>
            </w:r>
          </w:p>
        </w:tc>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jc w:val="center"/>
            </w:pPr>
            <w:r>
              <w:rPr>
                <w:rFonts w:ascii="Calibri" w:cs="Calibri" w:eastAsia="Calibri" w:hAnsi="Calibri"/>
                <w:b/>
                <w:bCs/>
                <w:sz w:val="21"/>
                <w:szCs w:val="21"/>
              </w:rPr>
              <w:t xml:space="preserve">THINKS</w:t>
            </w:r>
          </w:p>
        </w:tc>
      </w:tr>
      <w:tr>
        <w:trPr>
          <w:tblHeader w:val="false"/>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1"/>
                <w:szCs w:val="21"/>
              </w:rPr>
              <w:t xml:space="preserve">"I get a new Excel sheet of employees every month."</w:t>
            </w:r>
          </w:p>
          <w:p>
            <w:pPr>
              <w:spacing w:after="40"/>
            </w:pPr>
            <w:r>
              <w:rPr>
                <w:rFonts w:ascii="Calibri" w:cs="Calibri" w:eastAsia="Calibri" w:hAnsi="Calibri"/>
                <w:sz w:val="21"/>
                <w:szCs w:val="21"/>
              </w:rPr>
              <w:t xml:space="preserve">"Can we just upload it instead of typing it in?"</w:t>
            </w:r>
          </w:p>
          <w:p>
            <w:pPr>
              <w:spacing w:after="40"/>
            </w:pPr>
            <w:r>
              <w:rPr>
                <w:rFonts w:ascii="Calibri" w:cs="Calibri" w:eastAsia="Calibri" w:hAnsi="Calibri"/>
                <w:sz w:val="21"/>
                <w:szCs w:val="21"/>
              </w:rPr>
              <w:t xml:space="preserve">"Please don't create the same employee twice."</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1"/>
                <w:szCs w:val="21"/>
              </w:rPr>
              <w:t xml:space="preserve">"Will the data land in the right columns?"</w:t>
            </w:r>
          </w:p>
          <w:p>
            <w:pPr>
              <w:spacing w:after="40"/>
            </w:pPr>
            <w:r>
              <w:rPr>
                <w:rFonts w:ascii="Calibri" w:cs="Calibri" w:eastAsia="Calibri" w:hAnsi="Calibri"/>
                <w:sz w:val="21"/>
                <w:szCs w:val="21"/>
              </w:rPr>
              <w:t xml:space="preserve">"What if one wrong row breaks the records?"</w:t>
            </w:r>
          </w:p>
          <w:p>
            <w:pPr>
              <w:spacing w:after="40"/>
            </w:pPr>
            <w:r>
              <w:rPr>
                <w:rFonts w:ascii="Calibri" w:cs="Calibri" w:eastAsia="Calibri" w:hAnsi="Calibri"/>
                <w:sz w:val="21"/>
                <w:szCs w:val="21"/>
              </w:rPr>
              <w:t xml:space="preserve">"I need proof that the import worked."</w:t>
            </w:r>
          </w:p>
        </w:tc>
      </w:tr>
      <w:tr>
        <w:trPr>
          <w:tblHeader w:val="false"/>
        </w:trPr>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jc w:val="center"/>
            </w:pPr>
            <w:r>
              <w:rPr>
                <w:rFonts w:ascii="Calibri" w:cs="Calibri" w:eastAsia="Calibri" w:hAnsi="Calibri"/>
                <w:b/>
                <w:bCs/>
                <w:sz w:val="21"/>
                <w:szCs w:val="21"/>
              </w:rPr>
              <w:t xml:space="preserve">DOES</w:t>
            </w:r>
          </w:p>
        </w:tc>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jc w:val="center"/>
            </w:pPr>
            <w:r>
              <w:rPr>
                <w:rFonts w:ascii="Calibri" w:cs="Calibri" w:eastAsia="Calibri" w:hAnsi="Calibri"/>
                <w:b/>
                <w:bCs/>
                <w:sz w:val="21"/>
                <w:szCs w:val="21"/>
              </w:rPr>
              <w:t xml:space="preserve">FEELS</w:t>
            </w:r>
          </w:p>
        </w:tc>
      </w:tr>
      <w:tr>
        <w:trPr>
          <w:tblHeader w:val="false"/>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1"/>
                <w:szCs w:val="21"/>
              </w:rPr>
              <w:t xml:space="preserve">Prepares the sample spreadsheet and downloads it as .xlsx</w:t>
            </w:r>
          </w:p>
          <w:p>
            <w:pPr>
              <w:spacing w:after="40"/>
            </w:pPr>
            <w:r>
              <w:rPr>
                <w:rFonts w:ascii="Calibri" w:cs="Calibri" w:eastAsia="Calibri" w:hAnsi="Calibri"/>
                <w:sz w:val="21"/>
                <w:szCs w:val="21"/>
              </w:rPr>
              <w:t xml:space="preserve">Loads it with Load Data and runs the Transform Map</w:t>
            </w:r>
          </w:p>
          <w:p>
            <w:pPr>
              <w:spacing w:after="40"/>
            </w:pPr>
            <w:r>
              <w:rPr>
                <w:rFonts w:ascii="Calibri" w:cs="Calibri" w:eastAsia="Calibri" w:hAnsi="Calibri"/>
                <w:sz w:val="21"/>
                <w:szCs w:val="21"/>
              </w:rPr>
              <w:t xml:space="preserve">Checks Transform History and the Employee Test table</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1"/>
                <w:szCs w:val="21"/>
              </w:rPr>
              <w:t xml:space="preserve">Anxious about duplicates and wrong mappings</w:t>
            </w:r>
          </w:p>
          <w:p>
            <w:pPr>
              <w:spacing w:after="40"/>
            </w:pPr>
            <w:r>
              <w:rPr>
                <w:rFonts w:ascii="Calibri" w:cs="Calibri" w:eastAsia="Calibri" w:hAnsi="Calibri"/>
                <w:sz w:val="21"/>
                <w:szCs w:val="21"/>
              </w:rPr>
              <w:t xml:space="preserve">Relieved when the transform shows Completed / Success</w:t>
            </w:r>
          </w:p>
          <w:p>
            <w:pPr>
              <w:spacing w:after="40"/>
            </w:pPr>
            <w:r>
              <w:rPr>
                <w:rFonts w:ascii="Calibri" w:cs="Calibri" w:eastAsia="Calibri" w:hAnsi="Calibri"/>
                <w:sz w:val="21"/>
                <w:szCs w:val="21"/>
              </w:rPr>
              <w:t xml:space="preserve">Confident when the dashboard shows correct counts</w:t>
            </w:r>
          </w:p>
        </w:tc>
      </w:tr>
      <w:tr>
        <w:trPr>
          <w:tblHeader w:val="false"/>
        </w:trPr>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jc w:val="center"/>
            </w:pPr>
            <w:r>
              <w:rPr>
                <w:rFonts w:ascii="Calibri" w:cs="Calibri" w:eastAsia="Calibri" w:hAnsi="Calibri"/>
                <w:b/>
                <w:bCs/>
                <w:sz w:val="21"/>
                <w:szCs w:val="21"/>
              </w:rPr>
              <w:t xml:space="preserve">PAINS</w:t>
            </w:r>
          </w:p>
        </w:tc>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40"/>
              <w:jc w:val="center"/>
            </w:pPr>
            <w:r>
              <w:rPr>
                <w:rFonts w:ascii="Calibri" w:cs="Calibri" w:eastAsia="Calibri" w:hAnsi="Calibri"/>
                <w:b/>
                <w:bCs/>
                <w:sz w:val="21"/>
                <w:szCs w:val="21"/>
              </w:rPr>
              <w:t xml:space="preserve">GAINS</w:t>
            </w:r>
          </w:p>
        </w:tc>
      </w:tr>
      <w:tr>
        <w:trPr>
          <w:tblHeader w:val="false"/>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1"/>
                <w:szCs w:val="21"/>
              </w:rPr>
              <w:t xml:space="preserve">Manual data entry is slow and repetitive</w:t>
            </w:r>
          </w:p>
          <w:p>
            <w:pPr>
              <w:spacing w:after="40"/>
            </w:pPr>
            <w:r>
              <w:rPr>
                <w:rFonts w:ascii="Calibri" w:cs="Calibri" w:eastAsia="Calibri" w:hAnsi="Calibri"/>
                <w:sz w:val="21"/>
                <w:szCs w:val="21"/>
              </w:rPr>
              <w:t xml:space="preserve">Duplicate records after repeated imports</w:t>
            </w:r>
          </w:p>
          <w:p>
            <w:pPr>
              <w:spacing w:after="40"/>
            </w:pPr>
            <w:r>
              <w:rPr>
                <w:rFonts w:ascii="Calibri" w:cs="Calibri" w:eastAsia="Calibri" w:hAnsi="Calibri"/>
                <w:sz w:val="21"/>
                <w:szCs w:val="21"/>
              </w:rPr>
              <w:t xml:space="preserve">Hard to see department and location totals quickly</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Calibri" w:cs="Calibri" w:eastAsia="Calibri" w:hAnsi="Calibri"/>
                <w:sz w:val="21"/>
                <w:szCs w:val="21"/>
              </w:rPr>
              <w:t xml:space="preserve">Bulk import completed in a few steps</w:t>
            </w:r>
          </w:p>
          <w:p>
            <w:pPr>
              <w:spacing w:after="40"/>
            </w:pPr>
            <w:r>
              <w:rPr>
                <w:rFonts w:ascii="Calibri" w:cs="Calibri" w:eastAsia="Calibri" w:hAnsi="Calibri"/>
                <w:sz w:val="21"/>
                <w:szCs w:val="21"/>
              </w:rPr>
              <w:t xml:space="preserve">Coalesce on Employee ID updates existing records safely</w:t>
            </w:r>
          </w:p>
          <w:p>
            <w:pPr>
              <w:spacing w:after="40"/>
            </w:pPr>
            <w:r>
              <w:rPr>
                <w:rFonts w:ascii="Calibri" w:cs="Calibri" w:eastAsia="Calibri" w:hAnsi="Calibri"/>
                <w:sz w:val="21"/>
                <w:szCs w:val="21"/>
              </w:rPr>
              <w:t xml:space="preserve">Reports and an Employee Analytics dashboard give instant visibility</w:t>
            </w:r>
          </w:p>
        </w:tc>
      </w:tr>
    </w:tbl>
    <w:p>
      <w:pPr>
        <w:spacing w:after="60" w:before="0"/>
      </w:pPr>
    </w:p>
    <w:p>
      <w:pPr>
        <w:spacing w:after="120" w:before="0"/>
      </w:pPr>
      <w:r>
        <w:rPr>
          <w:rFonts w:ascii="Calibri" w:cs="Calibri" w:eastAsia="Calibri" w:hAnsi="Calibri"/>
          <w:i/>
          <w:iCs/>
          <w:sz w:val="20"/>
          <w:szCs w:val="20"/>
        </w:rPr>
        <w:t xml:space="preserve">The shaded rows are the six sections of the canvas. Each section is filled for the primary persona.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2026-10-02T05:37:17.716Z</dcterms:created>
  <dcterms:modified xsi:type="dcterms:W3CDTF">2026-10-02T05:37:17.716Z</dcterms:modified>
</cp:coreProperties>
</file>

<file path=docProps/custom.xml><?xml version="1.0" encoding="utf-8"?>
<Properties xmlns="http://schemas.openxmlformats.org/officeDocument/2006/custom-properties" xmlns:vt="http://schemas.openxmlformats.org/officeDocument/2006/docPropsVTypes"/>
</file>