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3B53"/>
          <w:sz w:val="46"/>
        </w:rPr>
        <w:t>SOLUTION REQUIREMENTS</w:t>
      </w:r>
    </w:p>
    <w:p>
      <w:pPr>
        <w:jc w:val="center"/>
      </w:pPr>
      <w:r>
        <w:rPr>
          <w:color w:val="526579"/>
          <w:sz w:val="18"/>
        </w:rPr>
        <w:t>Team ID: SWTID-2026-3491  |  Date: 1 October 2026</w:t>
      </w:r>
    </w:p>
    <w:p>
      <w:r>
        <w:t>Project: Import Data using Transform Maps (Spreadsheet)</w:t>
      </w:r>
    </w:p>
    <w:p>
      <w:r>
        <w:drawing>
          <wp:inline xmlns:a="http://schemas.openxmlformats.org/drawingml/2006/main" xmlns:pic="http://schemas.openxmlformats.org/drawingml/2006/picture">
            <wp:extent cx="6400800" cy="1740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56A8A"/>
          <w:sz w:val="28"/>
        </w:rPr>
        <w:t>Functional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Requirement</w:t>
            </w:r>
          </w:p>
        </w:tc>
        <w:tc>
          <w:tcPr>
            <w:tcW w:type="dxa" w:w="3456"/>
          </w:tcPr>
          <w:p>
            <w:r>
              <w:t>Verification</w:t>
            </w:r>
          </w:p>
        </w:tc>
      </w:tr>
      <w:tr>
        <w:tc>
          <w:tcPr>
            <w:tcW w:type="dxa" w:w="3456"/>
          </w:tcPr>
          <w:p>
            <w:r>
              <w:t>FR-01</w:t>
            </w:r>
          </w:p>
        </w:tc>
        <w:tc>
          <w:tcPr>
            <w:tcW w:type="dxa" w:w="3456"/>
          </w:tcPr>
          <w:p>
            <w:r>
              <w:t>Accept employee data from an Excel spreadsheet using Load Data.</w:t>
            </w:r>
          </w:p>
        </w:tc>
        <w:tc>
          <w:tcPr>
            <w:tcW w:type="dxa" w:w="3456"/>
          </w:tcPr>
          <w:p>
            <w:r>
              <w:t>Rows appear in Employee Import staging table.</w:t>
            </w:r>
          </w:p>
        </w:tc>
      </w:tr>
      <w:tr>
        <w:tc>
          <w:tcPr>
            <w:tcW w:type="dxa" w:w="3456"/>
          </w:tcPr>
          <w:p>
            <w:r>
              <w:t>FR-02</w:t>
            </w:r>
          </w:p>
        </w:tc>
        <w:tc>
          <w:tcPr>
            <w:tcW w:type="dxa" w:w="3456"/>
          </w:tcPr>
          <w:p>
            <w:r>
              <w:t>Create Employee Test (u_employee_test) with Employee ID, Employee Name, Email, Department and Location string fields.</w:t>
            </w:r>
          </w:p>
        </w:tc>
        <w:tc>
          <w:tcPr>
            <w:tcW w:type="dxa" w:w="3456"/>
          </w:tcPr>
          <w:p>
            <w:r>
              <w:t>Fields are visible on the target form/list.</w:t>
            </w:r>
          </w:p>
        </w:tc>
      </w:tr>
      <w:tr>
        <w:tc>
          <w:tcPr>
            <w:tcW w:type="dxa" w:w="3456"/>
          </w:tcPr>
          <w:p>
            <w:r>
              <w:t>FR-03</w:t>
            </w:r>
          </w:p>
        </w:tc>
        <w:tc>
          <w:tcPr>
            <w:tcW w:type="dxa" w:w="3456"/>
          </w:tcPr>
          <w:p>
            <w:r>
              <w:t>Create Sample Spreadsheet Import Transform Map from Employee Import to Employee Test.</w:t>
            </w:r>
          </w:p>
        </w:tc>
        <w:tc>
          <w:tcPr>
            <w:tcW w:type="dxa" w:w="3456"/>
          </w:tcPr>
          <w:p>
            <w:r>
              <w:t>Source and target tables are correct; fields are mapped.</w:t>
            </w:r>
          </w:p>
        </w:tc>
      </w:tr>
      <w:tr>
        <w:tc>
          <w:tcPr>
            <w:tcW w:type="dxa" w:w="3456"/>
          </w:tcPr>
          <w:p>
            <w:r>
              <w:t>FR-04</w:t>
            </w:r>
          </w:p>
        </w:tc>
        <w:tc>
          <w:tcPr>
            <w:tcW w:type="dxa" w:w="3456"/>
          </w:tcPr>
          <w:p>
            <w:r>
              <w:t>Execute transformation and validate imported records.</w:t>
            </w:r>
          </w:p>
        </w:tc>
        <w:tc>
          <w:tcPr>
            <w:tcW w:type="dxa" w:w="3456"/>
          </w:tcPr>
          <w:p>
            <w:r>
              <w:t>Success state and records are visible in Employee Test.</w:t>
            </w:r>
          </w:p>
        </w:tc>
      </w:tr>
      <w:tr>
        <w:tc>
          <w:tcPr>
            <w:tcW w:type="dxa" w:w="3456"/>
          </w:tcPr>
          <w:p>
            <w:r>
              <w:t>FR-05</w:t>
            </w:r>
          </w:p>
        </w:tc>
        <w:tc>
          <w:tcPr>
            <w:tcW w:type="dxa" w:w="3456"/>
          </w:tcPr>
          <w:p>
            <w:r>
              <w:t>Enable Coalesce on Employee ID to handle repeat imports.</w:t>
            </w:r>
          </w:p>
        </w:tc>
        <w:tc>
          <w:tcPr>
            <w:tcW w:type="dxa" w:w="3456"/>
          </w:tcPr>
          <w:p>
            <w:r>
              <w:t>Matching IDs update; new IDs insert; repeated unchanged rows are reported as ignored.</w:t>
            </w:r>
          </w:p>
        </w:tc>
      </w:tr>
      <w:tr>
        <w:tc>
          <w:tcPr>
            <w:tcW w:type="dxa" w:w="3456"/>
          </w:tcPr>
          <w:p>
            <w:r>
              <w:t>FR-06</w:t>
            </w:r>
          </w:p>
        </w:tc>
        <w:tc>
          <w:tcPr>
            <w:tcW w:type="dxa" w:w="3456"/>
          </w:tcPr>
          <w:p>
            <w:r>
              <w:t>Create Employees by Department (pie/count), Employees by Location (bar/count), and Employee List Report.</w:t>
            </w:r>
          </w:p>
        </w:tc>
        <w:tc>
          <w:tcPr>
            <w:tcW w:type="dxa" w:w="3456"/>
          </w:tcPr>
          <w:p>
            <w:r>
              <w:t>Each report runs and saves with specified grouping/columns.</w:t>
            </w:r>
          </w:p>
        </w:tc>
      </w:tr>
      <w:tr>
        <w:tc>
          <w:tcPr>
            <w:tcW w:type="dxa" w:w="3456"/>
          </w:tcPr>
          <w:p>
            <w:r>
              <w:t>FR-07</w:t>
            </w:r>
          </w:p>
        </w:tc>
        <w:tc>
          <w:tcPr>
            <w:tcW w:type="dxa" w:w="3456"/>
          </w:tcPr>
          <w:p>
            <w:r>
              <w:t>Create Employee Analytics Dashboards and add all three reports.</w:t>
            </w:r>
          </w:p>
        </w:tc>
        <w:tc>
          <w:tcPr>
            <w:tcW w:type="dxa" w:w="3456"/>
          </w:tcPr>
          <w:p>
            <w:r>
              <w:t>Dashboard displays the three reports.</w:t>
            </w:r>
          </w:p>
        </w:tc>
      </w:tr>
    </w:tbl>
    <w:p>
      <w:r>
        <w:rPr>
          <w:b/>
          <w:color w:val="356A8A"/>
          <w:sz w:val="28"/>
        </w:rPr>
        <w:t>Quality and operational considerations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Area</w:t>
            </w:r>
          </w:p>
        </w:tc>
        <w:tc>
          <w:tcPr>
            <w:tcW w:type="dxa" w:w="5184"/>
          </w:tcPr>
          <w:p>
            <w:r>
              <w:t>Requirement / source-supported check</w:t>
            </w:r>
          </w:p>
        </w:tc>
      </w:tr>
      <w:tr>
        <w:tc>
          <w:tcPr>
            <w:tcW w:type="dxa" w:w="5184"/>
          </w:tcPr>
          <w:p>
            <w:r>
              <w:t>Data integrity</w:t>
            </w:r>
          </w:p>
        </w:tc>
        <w:tc>
          <w:tcPr>
            <w:tcW w:type="dxa" w:w="5184"/>
          </w:tcPr>
          <w:p>
            <w:r>
              <w:t>Validate field mapping and compare transform history with Employee Test rows.</w:t>
            </w:r>
          </w:p>
        </w:tc>
      </w:tr>
      <w:tr>
        <w:tc>
          <w:tcPr>
            <w:tcW w:type="dxa" w:w="5184"/>
          </w:tcPr>
          <w:p>
            <w:r>
              <w:t>Repeatability</w:t>
            </w:r>
          </w:p>
        </w:tc>
        <w:tc>
          <w:tcPr>
            <w:tcW w:type="dxa" w:w="5184"/>
          </w:tcPr>
          <w:p>
            <w:r>
              <w:t>Re-run the same spreadsheet and inspect inserted, updated and ignored outcomes.</w:t>
            </w:r>
          </w:p>
        </w:tc>
      </w:tr>
      <w:tr>
        <w:tc>
          <w:tcPr>
            <w:tcW w:type="dxa" w:w="5184"/>
          </w:tcPr>
          <w:p>
            <w:r>
              <w:t>Usability</w:t>
            </w:r>
          </w:p>
        </w:tc>
        <w:tc>
          <w:tcPr>
            <w:tcW w:type="dxa" w:w="5184"/>
          </w:tcPr>
          <w:p>
            <w:r>
              <w:t>Arrange target list columns using Personalised List Columns.</w:t>
            </w:r>
          </w:p>
        </w:tc>
      </w:tr>
      <w:tr>
        <w:tc>
          <w:tcPr>
            <w:tcW w:type="dxa" w:w="5184"/>
          </w:tcPr>
          <w:p>
            <w:r>
              <w:t>Access</w:t>
            </w:r>
          </w:p>
        </w:tc>
        <w:tc>
          <w:tcPr>
            <w:tcW w:type="dxa" w:w="5184"/>
          </w:tcPr>
          <w:p>
            <w:r>
              <w:t>Dashboard creation via backend form depends on the documented ACL/Admin Overrides access; use permitted access.</w:t>
            </w:r>
          </w:p>
        </w:tc>
      </w:tr>
      <w:tr>
        <w:tc>
          <w:tcPr>
            <w:tcW w:type="dxa" w:w="5184"/>
          </w:tcPr>
          <w:p>
            <w:r>
              <w:t>Out of scope / unspecified</w:t>
            </w:r>
          </w:p>
        </w:tc>
        <w:tc>
          <w:tcPr>
            <w:tcW w:type="dxa" w:w="5184"/>
          </w:tcPr>
          <w:p>
            <w:r>
              <w:t>The source does not specify performance thresholds, external APIs, hosting, or security-role design beyond the dashboard ACL note.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F4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