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2"/>
        </w:rPr>
        <w:t>INNOTECH SOLUTIONS UGANDA</w:t>
      </w:r>
    </w:p>
    <w:p>
      <w:pPr>
        <w:jc w:val="center"/>
      </w:pPr>
      <w:r>
        <w:rPr>
          <w:b/>
          <w:sz w:val="40"/>
        </w:rPr>
        <w:t>WEBSITE DEVELOPMENT AGREEMENT</w:t>
      </w:r>
    </w:p>
    <w:p>
      <w:pPr>
        <w:jc w:val="center"/>
      </w:pPr>
      <w:r>
        <w:rPr>
          <w:i/>
        </w:rPr>
        <w:t>Prepared for: Altis Voyage Travel</w:t>
        <w:br/>
        <w:t>Date: 31 August 2026</w:t>
      </w:r>
    </w:p>
    <w:p/>
    <w:p>
      <w:pPr>
        <w:pStyle w:val="Heading1"/>
      </w:pPr>
      <w:r>
        <w:t>1. Agreement</w:t>
      </w:r>
    </w:p>
    <w:p>
      <w:r>
        <w:t>This Website Development Agreement is between Innotech Solutions Uganda (“Service Provider”) and Altis Voyage Travel  (“Client”) for the design, development and deployment of the Client's website.</w:t>
      </w:r>
    </w:p>
    <w:p>
      <w:pPr>
        <w:pStyle w:val="Heading1"/>
      </w:pPr>
      <w:r>
        <w:t>2. Project Scope</w:t>
      </w:r>
    </w:p>
    <w:p>
      <w:r>
        <w:t>The Service Provider will perform the work described in the attached Website Scope of Work &amp; Requirements. The agreed project fee is UGX 650,000.</w:t>
      </w:r>
    </w:p>
    <w:p>
      <w:pPr>
        <w:pStyle w:val="Heading1"/>
      </w:pPr>
      <w:r>
        <w:t>3. Payment Terms</w:t>
      </w:r>
    </w:p>
    <w:p>
      <w:pPr>
        <w:pStyle w:val="ListBullet"/>
      </w:pPr>
      <w:r>
        <w:t>50% deposit (UGX 325,000) is due before development begins.</w:t>
      </w:r>
    </w:p>
    <w:p>
      <w:pPr>
        <w:pStyle w:val="ListBullet"/>
      </w:pPr>
      <w:r>
        <w:t>30% (UGX 195,000) is due after the major design/development stage.</w:t>
      </w:r>
    </w:p>
    <w:p>
      <w:pPr>
        <w:pStyle w:val="ListBullet"/>
      </w:pPr>
      <w:r>
        <w:t>20% (UGX 130,000) is due before final launch and handover.</w:t>
      </w:r>
    </w:p>
    <w:p>
      <w:pPr>
        <w:pStyle w:val="ListBullet"/>
      </w:pPr>
      <w:r>
        <w:t>Third-party costs such as domain registration, hosting, premium software, paid APIs or payment-provider charges are separate unless expressly included in writing.</w:t>
      </w:r>
    </w:p>
    <w:p>
      <w:pPr>
        <w:pStyle w:val="ListBullet"/>
      </w:pPr>
      <w:r>
        <w:t>The Service Provider is not required to release final credentials, source materials or complete handover until the project balance is fully paid.</w:t>
      </w:r>
    </w:p>
    <w:p>
      <w:pPr>
        <w:pStyle w:val="Heading1"/>
      </w:pPr>
      <w:r>
        <w:t>4. Timeline</w:t>
      </w:r>
    </w:p>
    <w:p>
      <w:r>
        <w:t>Estimated completion is 10–15 working days from receipt of the deposit and all required materials. Client-caused delays in content, approvals or feedback may extend the timeline.</w:t>
      </w:r>
    </w:p>
    <w:p>
      <w:pPr>
        <w:pStyle w:val="Heading1"/>
      </w:pPr>
      <w:r>
        <w:t>5. Client Content &amp; Approvals</w:t>
      </w:r>
    </w:p>
    <w:p>
      <w:r>
        <w:t>The Client is responsible for the accuracy, legality and ownership/permission to use all materials supplied for publication. The Client should review the website before final approval.</w:t>
      </w:r>
    </w:p>
    <w:p>
      <w:pPr>
        <w:pStyle w:val="Heading1"/>
      </w:pPr>
      <w:r>
        <w:t>6. Ownership &amp; Handover</w:t>
      </w:r>
    </w:p>
    <w:p>
      <w:r>
        <w:t>Upon full payment, the Client receives the agreed website deliverables created specifically for the project, subject to any third-party software, themes, plugins, fonts, images or licenses that remain governed by their respective terms.</w:t>
      </w:r>
    </w:p>
    <w:p>
      <w:pPr>
        <w:pStyle w:val="Heading1"/>
      </w:pPr>
      <w:r>
        <w:t>7. Third-Party Services</w:t>
      </w:r>
    </w:p>
    <w:p>
      <w:r>
        <w:t>Domain names, hosting, maps, WhatsApp, payment services, APIs, plugins and other third-party services may be subject to separate terms, availability and fees. Innotech Solutions is not responsible for outages or policy changes caused by third-party providers.</w:t>
      </w:r>
    </w:p>
    <w:p>
      <w:pPr>
        <w:pStyle w:val="Heading1"/>
      </w:pPr>
      <w:r>
        <w:t>8. Support &amp; Bug Fixes</w:t>
      </w:r>
    </w:p>
    <w:p>
      <w:r>
        <w:t>Innotech Solutions will correct genuine implementation defects relating to the agreed scope reported within 14 days after launch at no additional development charge. New features, content changes or redesigns are outside this bug-fix period and may be separately charged.</w:t>
      </w:r>
    </w:p>
    <w:p>
      <w:pPr>
        <w:pStyle w:val="Heading1"/>
      </w:pPr>
      <w:r>
        <w:t>9. Cancellation</w:t>
      </w:r>
    </w:p>
    <w:p>
      <w:r>
        <w:t>If the Client cancels after work has started, the parties will account for work already completed and approved expenses. Any refund, if applicable, will be determined according to the amount of work completed and costs already incurred.</w:t>
      </w:r>
    </w:p>
    <w:p>
      <w:pPr>
        <w:pStyle w:val="Heading1"/>
      </w:pPr>
      <w:r>
        <w:t>10. Confidentiality</w:t>
      </w:r>
    </w:p>
    <w:p>
      <w:r>
        <w:t>Each party agrees to treat non-public business, technical and commercial information received from the other party as confidential, except where disclosure is required by law or necessary to perform the project.</w:t>
      </w:r>
    </w:p>
    <w:p>
      <w:pPr>
        <w:pStyle w:val="Heading1"/>
      </w:pPr>
      <w:r>
        <w:t>11. Disputes</w:t>
      </w:r>
    </w:p>
    <w:p>
      <w:r>
        <w:t>The parties will first attempt to resolve project disputes through good-faith discussion. If a dispute cannot be resolved informally, the parties may seek appropriate legal or professional assistance in accordance with applicable Ugandan law.</w:t>
      </w:r>
    </w:p>
    <w:p>
      <w:pPr>
        <w:pStyle w:val="Heading1"/>
      </w:pPr>
      <w:r>
        <w:t>12. Agreement &amp; Signatures</w:t>
      </w:r>
    </w:p>
    <w:p>
      <w:r>
        <w:t>By signing below, both parties confirm that they have reviewed and accepted this Agreement and the attached Scope of Work.</w:t>
      </w:r>
    </w:p>
    <w:p>
      <w:r>
        <w:br/>
        <w:t>FOR INNOTECH SOLUTIONS UGANDA</w:t>
        <w:br/>
        <w:t>Name: _________________________________________</w:t>
        <w:br/>
        <w:t>Signature: ______________________________________</w:t>
        <w:br/>
        <w:t>Date: __________________________________________</w:t>
      </w:r>
    </w:p>
    <w:p>
      <w:r>
        <w:br/>
        <w:t>FOR ALTIS VOYAGE TRAVEL</w:t>
        <w:br/>
        <w:t>Name: _________________________________________</w:t>
        <w:br/>
        <w:t>Position: _______________________________________</w:t>
        <w:br/>
        <w:t>Signature: ______________________________________</w:t>
        <w:br/>
        <w:t>Date: __________________________________________</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Innotech Solutions Uganda  |  Website Project – Altis Voyage Travel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