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B279D5" w:rsidRDefault="00B279D5">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B279D5" w:rsidRDefault="00B279D5">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B279D5" w:rsidRDefault="00B279D5">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B279D5" w:rsidRDefault="00B279D5">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B279D5" w:rsidRPr="00F91AFC" w:rsidRDefault="00B279D5">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B279D5" w:rsidRPr="00F91AFC" w:rsidRDefault="00B279D5">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B279D5" w:rsidRPr="00F91AFC" w:rsidRDefault="00B279D5">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B279D5" w:rsidRPr="00F91AFC" w:rsidRDefault="00B279D5">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B279D5">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B279D5">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B279D5">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B279D5">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7B7F5547" w:rsidR="0014195E" w:rsidRDefault="00B279D5">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B279D5">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B279D5">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B279D5">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B279D5">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B279D5">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B279D5">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B279D5">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B279D5">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B279D5">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B279D5">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B279D5">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B279D5">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B279D5">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B279D5">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B279D5">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B279D5">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681049"/>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681050"/>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7F3195C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5E28CD" w:rsidRPr="00542044">
        <w:rPr>
          <w:highlight w:val="yellow"/>
        </w:rPr>
        <w:t xml:space="preserve"> and Spyro</w:t>
      </w:r>
      <w:r w:rsidR="0028323E">
        <w:t xml:space="preserve"> </w:t>
      </w:r>
      <w:r w:rsidR="00CB650F" w:rsidRPr="00CB650F">
        <w:rPr>
          <w:highlight w:val="yellow"/>
        </w:rPr>
        <w:t>Reignited Trilogy</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Content>
          <w:r w:rsidR="009C0DA1">
            <w:fldChar w:fldCharType="begin"/>
          </w:r>
          <w:r w:rsidR="009C0DA1">
            <w:instrText xml:space="preserve"> CITATION Ton16 \l 2057 </w:instrText>
          </w:r>
          <w:r w:rsidR="009C0DA1">
            <w:fldChar w:fldCharType="separate"/>
          </w:r>
          <w:r w:rsidR="00095404">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4" w:name="_Toc7681053"/>
      <w:commentRangeStart w:id="5"/>
      <w:r>
        <w:lastRenderedPageBreak/>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42236D8" w14:textId="77777777"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t>
      </w:r>
    </w:p>
    <w:p w14:paraId="61164862" w14:textId="779682BB"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 </w:t>
      </w:r>
      <w:commentRangeEnd w:id="6"/>
      <w:r w:rsidR="001A7F80">
        <w:rPr>
          <w:rStyle w:val="CommentReference"/>
        </w:rPr>
        <w:commentReference w:id="6"/>
      </w:r>
      <w:r>
        <w:t>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681054"/>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681055"/>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0" w:name="_Toc7681056"/>
      <w:commentRangeStart w:id="11"/>
      <w:r>
        <w:lastRenderedPageBreak/>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51B63424" w:rsidR="00145B49" w:rsidRDefault="00633F2C" w:rsidP="00633F2C">
      <w:r>
        <w:t>The job of a technical artist</w:t>
      </w:r>
      <w:r w:rsidR="0098558B">
        <w:t xml:space="preserve"> as defined by </w:t>
      </w:r>
      <w:sdt>
        <w:sdtPr>
          <w:id w:val="-1802073079"/>
          <w:citation/>
        </w:sdtPr>
        <w:sdtContent>
          <w:r w:rsidR="009611F2">
            <w:fldChar w:fldCharType="begin"/>
          </w:r>
          <w:r w:rsidR="009611F2">
            <w:rPr>
              <w:highlight w:val="yellow"/>
            </w:rPr>
            <w:instrText xml:space="preserve"> CITATION Ful18 \l 2057 </w:instrText>
          </w:r>
          <w:r w:rsidR="009611F2">
            <w:fldChar w:fldCharType="separate"/>
          </w:r>
          <w:r w:rsidR="00095404" w:rsidRPr="00095404">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776BB73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095404" w:rsidRPr="00095404">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095404">
            <w:rPr>
              <w:noProof/>
              <w:highlight w:val="yellow"/>
            </w:rPr>
            <w:t xml:space="preserve"> </w:t>
          </w:r>
          <w:r w:rsidR="00095404" w:rsidRPr="00095404">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4E9C5FE8"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095404" w:rsidRPr="00095404">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w:t>
      </w:r>
      <w:r w:rsidR="00356472" w:rsidRPr="008B389E">
        <w:rPr>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A9AE60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095404" w:rsidRPr="00095404">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2"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2"/>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B279D5" w:rsidRPr="00E12E83" w:rsidRDefault="00B279D5" w:rsidP="009E185F">
                            <w:pPr>
                              <w:pStyle w:val="Caption"/>
                              <w:rPr>
                                <w:noProof/>
                              </w:rPr>
                            </w:pPr>
                            <w:bookmarkStart w:id="13" w:name="_Toc6402518"/>
                            <w:bookmarkStart w:id="14"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B279D5" w:rsidRPr="00E12E83" w:rsidRDefault="00B279D5" w:rsidP="009E185F">
                      <w:pPr>
                        <w:pStyle w:val="Caption"/>
                        <w:rPr>
                          <w:noProof/>
                        </w:rPr>
                      </w:pPr>
                      <w:bookmarkStart w:id="15" w:name="_Toc6402518"/>
                      <w:bookmarkStart w:id="16"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5"/>
                      <w:bookmarkEnd w:id="16"/>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7"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7"/>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8" w:name="_Toc7681058"/>
      <w:r>
        <w:rPr>
          <w:u w:val="single"/>
        </w:rPr>
        <w:t>3.1.1 Brief discussion of relevant literature</w:t>
      </w:r>
      <w:bookmarkEnd w:id="18"/>
    </w:p>
    <w:p w14:paraId="7EAD547E" w14:textId="7E8381D0" w:rsidR="00F07622" w:rsidRDefault="00256D21" w:rsidP="00F07622">
      <w:r w:rsidRPr="00256D21">
        <w:t>https://www.gamasutra.com/view/feature/130074/the_codeart_divide_how_technical_.php?page=2</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19" w:name="_Toc7681059"/>
      <w:r>
        <w:rPr>
          <w:u w:val="single"/>
        </w:rPr>
        <w:t xml:space="preserve">3.1.2 </w:t>
      </w:r>
      <w:r w:rsidR="0094743D">
        <w:rPr>
          <w:u w:val="single"/>
        </w:rPr>
        <w:t>How this work was approached (design etc)</w:t>
      </w:r>
      <w:bookmarkEnd w:id="19"/>
    </w:p>
    <w:p w14:paraId="5F01C9F5" w14:textId="239E60E1"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w:t>
      </w:r>
      <w:proofErr w:type="gramStart"/>
      <w:r w:rsidR="00AF5ADE">
        <w:t>This methods</w:t>
      </w:r>
      <w:proofErr w:type="gramEnd"/>
      <w:r w:rsidR="00AF5ADE">
        <w:t xml:space="preserve"> is similar to </w:t>
      </w:r>
      <w:r w:rsidR="00AF5ADE" w:rsidRPr="00AF5ADE">
        <w:rPr>
          <w:highlight w:val="yellow"/>
        </w:rPr>
        <w:t>Volitions</w:t>
      </w:r>
      <w:r w:rsidR="00AF5ADE">
        <w:t xml:space="preserve"> workflow of implementation of technical art </w:t>
      </w:r>
      <w:r w:rsidR="00863559">
        <w:t xml:space="preserve">which is shown in </w:t>
      </w:r>
      <w:r w:rsidR="00863559" w:rsidRPr="00863559">
        <w:rPr>
          <w:highlight w:val="yellow"/>
        </w:rPr>
        <w:t xml:space="preserve">Figure </w:t>
      </w:r>
      <w:r w:rsidR="00863559" w:rsidRPr="00863559">
        <w:rPr>
          <w:highlight w:val="red"/>
        </w:rPr>
        <w:t>3</w:t>
      </w:r>
    </w:p>
    <w:p w14:paraId="0D582751" w14:textId="77777777" w:rsidR="003E335B" w:rsidRDefault="003E335B" w:rsidP="003E335B">
      <w:pPr>
        <w:keepNext/>
      </w:pPr>
      <w:r w:rsidRPr="003E335B">
        <w:rPr>
          <w:noProof/>
          <w:lang w:val="en-US"/>
        </w:rPr>
        <w:lastRenderedPageBreak/>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20" w:name="_Toc7681060"/>
      <w:r>
        <w:t>3.1.3 Problems, solutions and evaluation of this work in comparison to research undertaken</w:t>
      </w:r>
      <w:bookmarkEnd w:id="20"/>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1" w:name="_Toc7681061"/>
      <w:r>
        <w:t xml:space="preserve">3.2 </w:t>
      </w:r>
      <w:r w:rsidR="00A04FC6">
        <w:t>Testing method</w:t>
      </w:r>
      <w:bookmarkEnd w:id="21"/>
    </w:p>
    <w:p w14:paraId="7611F0EE" w14:textId="0898ED8B"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Content>
          <w:r w:rsidR="00442414">
            <w:fldChar w:fldCharType="begin"/>
          </w:r>
          <w:r w:rsidR="00442414">
            <w:rPr>
              <w:highlight w:val="yellow"/>
            </w:rPr>
            <w:instrText xml:space="preserve"> CITATION Cor18 \l 2057 </w:instrText>
          </w:r>
          <w:r w:rsidR="00442414">
            <w:fldChar w:fldCharType="separate"/>
          </w:r>
          <w:r w:rsidR="00095404" w:rsidRPr="00095404">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lastRenderedPageBreak/>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2" w:name="_Toc7681062"/>
      <w:r>
        <w:rPr>
          <w:u w:val="single"/>
        </w:rPr>
        <w:t>3.2.1 Brief discussion of relevant literature</w:t>
      </w:r>
      <w:bookmarkEnd w:id="22"/>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3" w:name="_Toc7681063"/>
      <w:r>
        <w:rPr>
          <w:u w:val="single"/>
        </w:rPr>
        <w:t>3.2.2 How this work was approached (design etc)</w:t>
      </w:r>
      <w:bookmarkEnd w:id="23"/>
    </w:p>
    <w:p w14:paraId="612B25A1" w14:textId="77777777" w:rsidR="00F07622" w:rsidRDefault="00F07622" w:rsidP="00F828EE">
      <w:pPr>
        <w:pStyle w:val="Heading2"/>
      </w:pPr>
    </w:p>
    <w:p w14:paraId="1E640927" w14:textId="37816869" w:rsidR="0048198D" w:rsidRDefault="00F828EE" w:rsidP="00F07622">
      <w:pPr>
        <w:pStyle w:val="Heading2"/>
      </w:pPr>
      <w:bookmarkStart w:id="24" w:name="_Toc7681064"/>
      <w:r>
        <w:t>3.2.3 Problems, solutions and evaluation of this work in comparison to research undertaken</w:t>
      </w:r>
      <w:bookmarkEnd w:id="24"/>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5" w:name="_Toc7681065"/>
      <w:r>
        <w:t xml:space="preserve">4. </w:t>
      </w:r>
      <w:r w:rsidR="00716F38">
        <w:t>Potential political views on the project</w:t>
      </w:r>
      <w:bookmarkEnd w:id="25"/>
    </w:p>
    <w:p w14:paraId="31B10F3E" w14:textId="77777777" w:rsidR="0084301E" w:rsidRPr="0084301E" w:rsidRDefault="0084301E" w:rsidP="0084301E"/>
    <w:p w14:paraId="69415DD8" w14:textId="47B661AF" w:rsidR="00716F38" w:rsidRDefault="0084301E" w:rsidP="00716F38">
      <w:pPr>
        <w:pStyle w:val="ListParagraph"/>
        <w:rPr>
          <w:u w:val="single"/>
        </w:rPr>
      </w:pPr>
      <w:r w:rsidRPr="0084301E">
        <w:rPr>
          <w:u w:val="single"/>
        </w:rPr>
        <w:t>Australian Culture</w:t>
      </w:r>
    </w:p>
    <w:p w14:paraId="3ACE55BC" w14:textId="77777777" w:rsidR="00CF46E5" w:rsidRDefault="00CF46E5" w:rsidP="00716F38">
      <w:pPr>
        <w:pStyle w:val="ListParagraph"/>
        <w:rPr>
          <w:u w:val="single"/>
        </w:rPr>
      </w:pPr>
    </w:p>
    <w:p w14:paraId="7F3ECCC9" w14:textId="72C186F5" w:rsidR="00CF46E5" w:rsidRPr="0084301E" w:rsidRDefault="00CF46E5" w:rsidP="00716F38">
      <w:pPr>
        <w:pStyle w:val="ListParagraph"/>
        <w:rPr>
          <w:u w:val="single"/>
        </w:rPr>
      </w:pPr>
      <w:r w:rsidRPr="00CF46E5">
        <w:rPr>
          <w:u w:val="single"/>
        </w:rPr>
        <w:t>https://scholar.google.co.uk/scholar?q=growth+in+political+correctness&amp;hl=en&amp;as_sdt=0&amp;as_vis=1&amp;oi=scholart</w:t>
      </w:r>
    </w:p>
    <w:p w14:paraId="639EA649" w14:textId="77777777" w:rsidR="0084301E" w:rsidRDefault="0084301E" w:rsidP="00716F38">
      <w:pPr>
        <w:pStyle w:val="ListParagraph"/>
      </w:pPr>
    </w:p>
    <w:p w14:paraId="53D0AC02" w14:textId="75BE17B8"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rPr>
            <w:highlight w:val="yellow"/>
          </w:rPr>
          <w:id w:val="-47384168"/>
          <w:citation/>
        </w:sdt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095404" w:rsidRPr="00C96265">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C03228" w:rsidRPr="00C03228">
        <w:rPr>
          <w:noProof/>
          <w:lang w:val="en-US"/>
        </w:rPr>
        <w:t xml:space="preserve"> </w:t>
      </w:r>
    </w:p>
    <w:p w14:paraId="7C818C91" w14:textId="799ED8AD" w:rsidR="0084301E" w:rsidRDefault="003E12F8" w:rsidP="00716F38">
      <w:pPr>
        <w:pStyle w:val="ListParagraph"/>
      </w:pPr>
      <w:r>
        <w:rPr>
          <w:noProof/>
          <w:lang w:val="en-US"/>
        </w:rPr>
        <w:lastRenderedPageBreak/>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lastRenderedPageBreak/>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2460F4D8"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095404" w:rsidRPr="00095404">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492B9CBE"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Content>
          <w:r w:rsidR="00C07EAB">
            <w:fldChar w:fldCharType="begin"/>
          </w:r>
          <w:r w:rsidR="00C07EAB">
            <w:instrText xml:space="preserve"> CITATION Nat19 \l 2057 </w:instrText>
          </w:r>
          <w:r w:rsidR="00C07EAB">
            <w:fldChar w:fldCharType="separate"/>
          </w:r>
          <w:r w:rsidR="00095404">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7571B38" w:rsidR="00F07622" w:rsidRDefault="009954EE" w:rsidP="008E1B49">
      <w:pPr>
        <w:pStyle w:val="Heading2"/>
        <w:jc w:val="both"/>
      </w:pPr>
      <w:bookmarkStart w:id="26" w:name="_Toc7681066"/>
      <w:r>
        <w:t xml:space="preserve">5. </w:t>
      </w:r>
      <w:r w:rsidR="00F828EE">
        <w:t>Reflection</w:t>
      </w:r>
      <w:bookmarkEnd w:id="26"/>
    </w:p>
    <w:p w14:paraId="63BC205D" w14:textId="5C25E08D" w:rsidR="008E1B49" w:rsidRP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p>
    <w:p w14:paraId="65C4E2D5" w14:textId="2B9737CB" w:rsidR="009954EE" w:rsidRDefault="008E1B49" w:rsidP="009954EE">
      <w:pPr>
        <w:pStyle w:val="Heading2"/>
      </w:pPr>
      <w:r>
        <w:t xml:space="preserve">            </w:t>
      </w:r>
      <w:r w:rsidR="009954EE">
        <w:t>5.1 Team</w:t>
      </w:r>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w:t>
      </w:r>
      <w:r w:rsidR="008B389E">
        <w:lastRenderedPageBreak/>
        <w:t>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54640543" w:rsidR="009954EE" w:rsidRDefault="009954EE" w:rsidP="008E1B49">
      <w:pPr>
        <w:pStyle w:val="Heading2"/>
        <w:numPr>
          <w:ilvl w:val="1"/>
          <w:numId w:val="23"/>
        </w:numPr>
      </w:pPr>
      <w:r>
        <w:t>Team Contribution</w:t>
      </w:r>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w:t>
      </w:r>
      <w:bookmarkStart w:id="27" w:name="_GoBack"/>
      <w:bookmarkEnd w:id="27"/>
      <w:r>
        <w:t xml:space="preserve">e a more efficient way. I would try to explain to designers how to do it properly and where they can look to learn but instead never improved upon their skills. Giving me more jobs to do. </w:t>
      </w:r>
    </w:p>
    <w:p w14:paraId="3532D95F" w14:textId="3310989E"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 because others wouldn’t.</w:t>
      </w:r>
    </w:p>
    <w:p w14:paraId="1EBBA637" w14:textId="106664E7" w:rsidR="00AB3AB7" w:rsidRPr="001F5CD6" w:rsidRDefault="00AB3AB7" w:rsidP="001F5CD6"/>
    <w:p w14:paraId="3DD49A5F" w14:textId="77777777" w:rsidR="00F07622" w:rsidRPr="00F07622" w:rsidRDefault="00F07622" w:rsidP="00F07622"/>
    <w:p w14:paraId="5CA85D34" w14:textId="6D652B39" w:rsidR="008D5B44" w:rsidRDefault="008E1B49" w:rsidP="008E1B49">
      <w:pPr>
        <w:pStyle w:val="Heading2"/>
        <w:jc w:val="both"/>
      </w:pPr>
      <w:bookmarkStart w:id="28" w:name="_Toc7681067"/>
      <w:r>
        <w:t xml:space="preserve">6. </w:t>
      </w:r>
      <w:r w:rsidR="00F828EE">
        <w:t>Conclusion</w:t>
      </w:r>
      <w:bookmarkEnd w:id="28"/>
    </w:p>
    <w:p w14:paraId="5D38092A" w14:textId="4C0B97FA" w:rsidR="008E1B49" w:rsidRDefault="008E1B49" w:rsidP="008E1B49"/>
    <w:p w14:paraId="73D23EFD" w14:textId="46B8346B" w:rsidR="008E1B49" w:rsidRDefault="008E1B49" w:rsidP="008E1B49"/>
    <w:p w14:paraId="23BFBCE6" w14:textId="12B15119" w:rsidR="008E1B49" w:rsidRDefault="008E1B49" w:rsidP="008E1B49"/>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5" w:history="1">
        <w:r>
          <w:rPr>
            <w:rStyle w:val="Hyperlink"/>
          </w:rPr>
          <w:t>http://interactive.libsyn.com/ashraf-ismail-of-assassins-creed</w:t>
        </w:r>
      </w:hyperlink>
    </w:p>
    <w:p w14:paraId="49D6489D" w14:textId="0E3D6309" w:rsidR="00CD1258" w:rsidRDefault="00CD1258" w:rsidP="008E194B">
      <w:pPr>
        <w:jc w:val="both"/>
      </w:pPr>
      <w:r>
        <w:lastRenderedPageBreak/>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6"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7"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8"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B279D5" w:rsidP="00BB5060">
      <w:pPr>
        <w:jc w:val="both"/>
      </w:pPr>
      <w:hyperlink r:id="rId29"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9" w:name="_Toc7681068"/>
      <w:r>
        <w:rPr>
          <w:u w:val="single"/>
        </w:rPr>
        <w:t>Bibliography</w:t>
      </w:r>
      <w:bookmarkEnd w:id="29"/>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lastRenderedPageBreak/>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30"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Content>
        <w:p w14:paraId="6CC293BD" w14:textId="3F142295" w:rsidR="009611F2" w:rsidRDefault="009611F2">
          <w:pPr>
            <w:pStyle w:val="Heading1"/>
          </w:pPr>
          <w:r>
            <w:t>Bibliography</w:t>
          </w:r>
          <w:bookmarkEnd w:id="30"/>
        </w:p>
        <w:p w14:paraId="027F910A" w14:textId="30A4ADBD" w:rsidR="009611F2" w:rsidRDefault="009611F2" w:rsidP="009611F2"/>
        <w:p w14:paraId="38A9FF81" w14:textId="77777777" w:rsidR="009611F2" w:rsidRPr="009611F2" w:rsidRDefault="009611F2" w:rsidP="009611F2"/>
        <w:sdt>
          <w:sdtPr>
            <w:id w:val="111145805"/>
            <w:bibliography/>
          </w:sdtPr>
          <w:sdtContent>
            <w:p w14:paraId="050B14CE" w14:textId="77777777" w:rsidR="00095404" w:rsidRDefault="009611F2" w:rsidP="00095404">
              <w:pPr>
                <w:pStyle w:val="Bibliography"/>
                <w:ind w:left="720" w:hanging="720"/>
                <w:rPr>
                  <w:noProof/>
                  <w:sz w:val="24"/>
                  <w:szCs w:val="24"/>
                </w:rPr>
              </w:pPr>
              <w:r>
                <w:fldChar w:fldCharType="begin"/>
              </w:r>
              <w:r>
                <w:instrText xml:space="preserve"> BIBLIOGRAPHY </w:instrText>
              </w:r>
              <w:r>
                <w:fldChar w:fldCharType="separate"/>
              </w:r>
              <w:r w:rsidR="00095404">
                <w:rPr>
                  <w:noProof/>
                </w:rPr>
                <w:t>Barlog, C. (2018, May 25). God of War's Cory Barlog. (T. Price, Interviewer)</w:t>
              </w:r>
            </w:p>
            <w:p w14:paraId="1529D617" w14:textId="77777777" w:rsidR="00095404" w:rsidRDefault="00095404" w:rsidP="00095404">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0106ED20" w14:textId="77777777" w:rsidR="00095404" w:rsidRDefault="00095404" w:rsidP="00095404">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01C3A405" w14:textId="77777777" w:rsidR="00095404" w:rsidRDefault="00095404" w:rsidP="00095404">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4977FA8E" w14:textId="77777777" w:rsidR="00095404" w:rsidRDefault="00095404" w:rsidP="00095404">
              <w:pPr>
                <w:pStyle w:val="Bibliography"/>
                <w:ind w:left="720" w:hanging="720"/>
                <w:rPr>
                  <w:noProof/>
                </w:rPr>
              </w:pPr>
              <w:r>
                <w:rPr>
                  <w:noProof/>
                </w:rPr>
                <w:t>Ismail, A. (2018, August 14). Ashraf Ismail of Assassin's Creed. (T. Price, Interviewer)</w:t>
              </w:r>
            </w:p>
            <w:p w14:paraId="1AD3FB68" w14:textId="77777777" w:rsidR="00095404" w:rsidRDefault="00095404" w:rsidP="00095404">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1607988" w14:textId="77777777" w:rsidR="00095404" w:rsidRDefault="00095404" w:rsidP="00095404">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7D232B72" w14:textId="77777777" w:rsidR="00095404" w:rsidRDefault="00095404" w:rsidP="00095404">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946BAD6" w14:textId="77777777" w:rsidR="00095404" w:rsidRDefault="00095404" w:rsidP="00095404">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397A787D" w14:textId="77777777" w:rsidR="00095404" w:rsidRDefault="00095404" w:rsidP="00095404">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2A6D1799" w14:textId="77777777" w:rsidR="00095404" w:rsidRDefault="00095404" w:rsidP="00095404">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095404">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0"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2FC8EF1A"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7FAAA674" w14:textId="55FE8419" w:rsidR="009611F2" w:rsidRDefault="00B279D5"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B279D5" w:rsidP="008E194B">
      <w:pPr>
        <w:jc w:val="both"/>
      </w:pPr>
      <w:hyperlink r:id="rId31" w:history="1">
        <w:r w:rsidR="000E37A4" w:rsidRPr="006A3936">
          <w:rPr>
            <w:rStyle w:val="Hyperlink"/>
          </w:rPr>
          <w:t>https://www.theseus.fi/bitstream/handle/10024/119612/Thesis%20-%20Toni%20Minkkinen.pdf?sequence=1</w:t>
        </w:r>
      </w:hyperlink>
    </w:p>
    <w:p w14:paraId="6E8B4891" w14:textId="49284507" w:rsidR="000E37A4" w:rsidRDefault="00B279D5" w:rsidP="008E194B">
      <w:pPr>
        <w:jc w:val="both"/>
        <w:rPr>
          <w:rStyle w:val="Hyperlink"/>
        </w:rPr>
      </w:pPr>
      <w:hyperlink r:id="rId32" w:history="1">
        <w:r w:rsidR="000E37A4">
          <w:rPr>
            <w:rStyle w:val="Hyperlink"/>
          </w:rPr>
          <w:t>https://www.gamesindustry.biz/articles/2013-10-28-going-indie-im-more-scared-of-staying-in-aaa-right-now</w:t>
        </w:r>
      </w:hyperlink>
    </w:p>
    <w:p w14:paraId="28ECF97B" w14:textId="1E316632" w:rsidR="006C2365" w:rsidRDefault="006C2365"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B279D5" w:rsidRDefault="00B279D5">
      <w:pPr>
        <w:pStyle w:val="CommentText"/>
      </w:pPr>
      <w:r>
        <w:rPr>
          <w:rStyle w:val="CommentReference"/>
        </w:rPr>
        <w:annotationRef/>
      </w:r>
      <w:r>
        <w:t>Title no longer a question – good.  Consider refining to be a bit more eloquent.</w:t>
      </w:r>
    </w:p>
    <w:p w14:paraId="654FE540" w14:textId="77777777" w:rsidR="00B279D5" w:rsidRDefault="00B279D5">
      <w:pPr>
        <w:pStyle w:val="CommentText"/>
      </w:pPr>
    </w:p>
    <w:p w14:paraId="1BBFCFB4" w14:textId="77777777" w:rsidR="00B279D5" w:rsidRDefault="00B279D5">
      <w:pPr>
        <w:pStyle w:val="CommentText"/>
      </w:pPr>
      <w:r>
        <w:t>“Indie” is an abbreviation of independent and should be specified as such (see above comment).</w:t>
      </w:r>
    </w:p>
    <w:p w14:paraId="357A5791" w14:textId="77777777" w:rsidR="00B279D5" w:rsidRDefault="00B279D5">
      <w:pPr>
        <w:pStyle w:val="CommentText"/>
      </w:pPr>
    </w:p>
    <w:p w14:paraId="52984A4F" w14:textId="77777777" w:rsidR="00B279D5" w:rsidRDefault="00B279D5">
      <w:pPr>
        <w:pStyle w:val="CommentText"/>
      </w:pPr>
      <w:r>
        <w:t xml:space="preserve">Properly reference the two Mike </w:t>
      </w:r>
      <w:proofErr w:type="spellStart"/>
      <w:r>
        <w:t>Bithell</w:t>
      </w:r>
      <w:proofErr w:type="spellEnd"/>
      <w:r>
        <w:t xml:space="preserve"> games.</w:t>
      </w:r>
    </w:p>
    <w:p w14:paraId="1D19D68A" w14:textId="77777777" w:rsidR="00B279D5" w:rsidRDefault="00B279D5">
      <w:pPr>
        <w:pStyle w:val="CommentText"/>
      </w:pPr>
    </w:p>
    <w:p w14:paraId="28032CE2" w14:textId="77777777" w:rsidR="00B279D5" w:rsidRDefault="00B279D5">
      <w:pPr>
        <w:pStyle w:val="CommentText"/>
      </w:pPr>
      <w:r>
        <w:t>Unclear whether the whole highlighted section is a quote or not – make sure this is clear and that proper citation is used.</w:t>
      </w:r>
    </w:p>
    <w:p w14:paraId="7F755FEB" w14:textId="77777777" w:rsidR="00B279D5" w:rsidRDefault="00B279D5">
      <w:pPr>
        <w:pStyle w:val="CommentText"/>
      </w:pPr>
    </w:p>
    <w:p w14:paraId="5B0BAB1A" w14:textId="761EDE28" w:rsidR="00B279D5" w:rsidRDefault="00B279D5">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B279D5" w:rsidRDefault="00B279D5">
      <w:pPr>
        <w:pStyle w:val="CommentText"/>
      </w:pPr>
      <w:r>
        <w:rPr>
          <w:rStyle w:val="CommentReference"/>
        </w:rPr>
        <w:annotationRef/>
      </w:r>
      <w:r>
        <w:t>Good use of soft language to show what you have deduced from the reference about your own role without making sweeping statements.  It would be good to have a reference to also back up your point about the more specific roles given in AAA studios.</w:t>
      </w:r>
    </w:p>
  </w:comment>
  <w:comment w:id="8" w:author="Mayhew, Rebecca" w:date="2019-04-17T15:29:00Z" w:initials="MR">
    <w:p w14:paraId="42E8F523" w14:textId="77777777" w:rsidR="00B279D5" w:rsidRDefault="00B279D5">
      <w:pPr>
        <w:pStyle w:val="CommentText"/>
      </w:pPr>
      <w:r>
        <w:rPr>
          <w:rStyle w:val="CommentReference"/>
        </w:rPr>
        <w:annotationRef/>
      </w:r>
      <w:r>
        <w:t>Title is no longer a question – good.  Consider refining to be a bit more eloquent.</w:t>
      </w:r>
    </w:p>
    <w:p w14:paraId="6F5F01A7" w14:textId="77777777" w:rsidR="00B279D5" w:rsidRDefault="00B279D5">
      <w:pPr>
        <w:pStyle w:val="CommentText"/>
      </w:pPr>
    </w:p>
    <w:p w14:paraId="798B8B2A" w14:textId="77777777" w:rsidR="00B279D5" w:rsidRDefault="00B279D5">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B279D5" w:rsidRDefault="00B279D5">
      <w:pPr>
        <w:pStyle w:val="CommentText"/>
      </w:pPr>
    </w:p>
    <w:p w14:paraId="47F8E322" w14:textId="77777777" w:rsidR="00B279D5" w:rsidRDefault="00B279D5">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B279D5" w:rsidRDefault="00B279D5">
      <w:pPr>
        <w:pStyle w:val="CommentText"/>
      </w:pPr>
    </w:p>
    <w:p w14:paraId="0D41D036" w14:textId="77777777" w:rsidR="00B279D5" w:rsidRDefault="00B279D5">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B279D5" w:rsidRDefault="00B279D5">
      <w:pPr>
        <w:pStyle w:val="CommentText"/>
      </w:pPr>
    </w:p>
    <w:p w14:paraId="193D88B7" w14:textId="142CFE6E" w:rsidR="00B279D5" w:rsidRDefault="00B279D5">
      <w:pPr>
        <w:pStyle w:val="CommentText"/>
      </w:pPr>
      <w:r>
        <w:t>“Of which…” is a very odd way to start a sentence.  Consider refining.</w:t>
      </w:r>
    </w:p>
  </w:comment>
  <w:comment w:id="11" w:author="Mayhew, Rebecca" w:date="2019-04-17T15:38:00Z" w:initials="MR">
    <w:p w14:paraId="3603EC7B" w14:textId="77777777" w:rsidR="00B279D5" w:rsidRDefault="00B279D5">
      <w:pPr>
        <w:pStyle w:val="CommentText"/>
      </w:pPr>
      <w:r>
        <w:rPr>
          <w:rStyle w:val="CommentReference"/>
        </w:rPr>
        <w:annotationRef/>
      </w:r>
      <w:r>
        <w:t>Consider breaking into subsections after the introductory sentence, with this first part being about the role in industry.</w:t>
      </w:r>
    </w:p>
    <w:p w14:paraId="7934203E" w14:textId="77777777" w:rsidR="00B279D5" w:rsidRDefault="00B279D5">
      <w:pPr>
        <w:pStyle w:val="CommentText"/>
      </w:pPr>
    </w:p>
    <w:p w14:paraId="61B60013" w14:textId="77777777" w:rsidR="00B279D5" w:rsidRDefault="00B279D5">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B279D5" w:rsidRDefault="00B279D5">
      <w:pPr>
        <w:pStyle w:val="CommentText"/>
      </w:pPr>
    </w:p>
    <w:p w14:paraId="0D16E6F2" w14:textId="77777777" w:rsidR="00B279D5" w:rsidRDefault="00B279D5">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B279D5" w:rsidRDefault="00B279D5">
      <w:pPr>
        <w:pStyle w:val="CommentText"/>
      </w:pPr>
    </w:p>
    <w:p w14:paraId="7CC268E3" w14:textId="77777777" w:rsidR="00B279D5" w:rsidRDefault="00B279D5">
      <w:pPr>
        <w:pStyle w:val="CommentText"/>
      </w:pPr>
      <w:r>
        <w:t>Consider:</w:t>
      </w:r>
    </w:p>
    <w:p w14:paraId="07A9402E" w14:textId="77777777" w:rsidR="00B279D5" w:rsidRDefault="00B279D5">
      <w:pPr>
        <w:pStyle w:val="CommentText"/>
      </w:pPr>
    </w:p>
    <w:p w14:paraId="29EA4C8B" w14:textId="1C872925" w:rsidR="00B279D5" w:rsidRDefault="00B279D5"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B279D5" w:rsidRDefault="00B279D5" w:rsidP="002002A2">
      <w:pPr>
        <w:pStyle w:val="CommentText"/>
      </w:pPr>
    </w:p>
    <w:p w14:paraId="7078EB1F" w14:textId="0B73BBDF" w:rsidR="00B279D5" w:rsidRDefault="00B279D5" w:rsidP="002002A2">
      <w:pPr>
        <w:pStyle w:val="CommentText"/>
        <w:numPr>
          <w:ilvl w:val="0"/>
          <w:numId w:val="22"/>
        </w:numPr>
      </w:pPr>
      <w:r>
        <w:t xml:space="preserve"> Making some use of para-phrasing rather than using both quotes in their entirety.</w:t>
      </w:r>
    </w:p>
    <w:p w14:paraId="71FB0C49" w14:textId="77777777" w:rsidR="00B279D5" w:rsidRDefault="00B279D5" w:rsidP="00A42230">
      <w:pPr>
        <w:pStyle w:val="CommentText"/>
      </w:pPr>
    </w:p>
    <w:p w14:paraId="69E0EE95" w14:textId="77777777" w:rsidR="00B279D5" w:rsidRDefault="00B279D5" w:rsidP="002002A2">
      <w:pPr>
        <w:pStyle w:val="ListParagraph"/>
      </w:pPr>
    </w:p>
    <w:p w14:paraId="7B16A243" w14:textId="77777777" w:rsidR="00B279D5" w:rsidRDefault="00B279D5"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B279D5" w:rsidRDefault="00B279D5" w:rsidP="002002A2">
      <w:pPr>
        <w:pStyle w:val="CommentText"/>
      </w:pPr>
    </w:p>
    <w:p w14:paraId="404E09C4" w14:textId="77777777" w:rsidR="00B279D5" w:rsidRDefault="00B279D5"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B279D5" w:rsidRDefault="00B279D5" w:rsidP="002002A2">
      <w:pPr>
        <w:pStyle w:val="CommentText"/>
      </w:pPr>
    </w:p>
    <w:p w14:paraId="77E5E389" w14:textId="77777777" w:rsidR="00B279D5" w:rsidRDefault="00B279D5" w:rsidP="002002A2">
      <w:pPr>
        <w:pStyle w:val="CommentText"/>
      </w:pPr>
      <w:r>
        <w:t>Both quotes appear to be from education/</w:t>
      </w:r>
      <w:proofErr w:type="gramStart"/>
      <w:r>
        <w:t>career based</w:t>
      </w:r>
      <w:proofErr w:type="gramEnd"/>
      <w:r>
        <w:t xml:space="preserve"> websites.  What would be really strong here would be to contrast these with views from some actual developers, whether this is through conference talks, interviews or books they have written.</w:t>
      </w:r>
    </w:p>
    <w:p w14:paraId="28D9AFB5" w14:textId="77777777" w:rsidR="00B279D5" w:rsidRDefault="00B279D5" w:rsidP="002002A2">
      <w:pPr>
        <w:pStyle w:val="CommentText"/>
      </w:pPr>
    </w:p>
    <w:p w14:paraId="4C238E75" w14:textId="77777777" w:rsidR="00B279D5" w:rsidRDefault="00B279D5" w:rsidP="002002A2">
      <w:pPr>
        <w:pStyle w:val="CommentText"/>
      </w:pPr>
      <w:r>
        <w:t>Look at sentence structure in this section.  Some very short sentences that could be incorporated into others using commas instead.</w:t>
      </w:r>
    </w:p>
    <w:p w14:paraId="73924111" w14:textId="77777777" w:rsidR="00B279D5" w:rsidRDefault="00B279D5" w:rsidP="002002A2">
      <w:pPr>
        <w:pStyle w:val="CommentText"/>
      </w:pPr>
    </w:p>
    <w:p w14:paraId="290E050E" w14:textId="2002DB4F" w:rsidR="00B279D5" w:rsidRDefault="00B279D5"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7F2B3" w14:textId="77777777" w:rsidR="00D06C4B" w:rsidRDefault="00D06C4B" w:rsidP="00146393">
      <w:pPr>
        <w:spacing w:after="0" w:line="240" w:lineRule="auto"/>
      </w:pPr>
      <w:r>
        <w:separator/>
      </w:r>
    </w:p>
  </w:endnote>
  <w:endnote w:type="continuationSeparator" w:id="0">
    <w:p w14:paraId="159ADEEE" w14:textId="77777777" w:rsidR="00D06C4B" w:rsidRDefault="00D06C4B"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B279D5" w:rsidRDefault="00B279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B279D5" w:rsidRDefault="00B2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A8ED5" w14:textId="77777777" w:rsidR="00D06C4B" w:rsidRDefault="00D06C4B" w:rsidP="00146393">
      <w:pPr>
        <w:spacing w:after="0" w:line="240" w:lineRule="auto"/>
      </w:pPr>
      <w:r>
        <w:separator/>
      </w:r>
    </w:p>
  </w:footnote>
  <w:footnote w:type="continuationSeparator" w:id="0">
    <w:p w14:paraId="057AFB73" w14:textId="77777777" w:rsidR="00D06C4B" w:rsidRDefault="00D06C4B"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B279D5" w:rsidRDefault="00B279D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31C2"/>
    <w:rsid w:val="00076442"/>
    <w:rsid w:val="0008546B"/>
    <w:rsid w:val="000871DC"/>
    <w:rsid w:val="00087F43"/>
    <w:rsid w:val="00091281"/>
    <w:rsid w:val="00091A20"/>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195E"/>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3FF1"/>
    <w:rsid w:val="002B60EC"/>
    <w:rsid w:val="002B76F4"/>
    <w:rsid w:val="002C0ECD"/>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19E"/>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02971"/>
    <w:rsid w:val="00513361"/>
    <w:rsid w:val="005178ED"/>
    <w:rsid w:val="00520C9F"/>
    <w:rsid w:val="00524022"/>
    <w:rsid w:val="00530CC5"/>
    <w:rsid w:val="00531248"/>
    <w:rsid w:val="005330A7"/>
    <w:rsid w:val="00536CE5"/>
    <w:rsid w:val="00542044"/>
    <w:rsid w:val="00543123"/>
    <w:rsid w:val="00545C25"/>
    <w:rsid w:val="00545D15"/>
    <w:rsid w:val="0055103B"/>
    <w:rsid w:val="00551233"/>
    <w:rsid w:val="00552122"/>
    <w:rsid w:val="0056668A"/>
    <w:rsid w:val="00570587"/>
    <w:rsid w:val="00571E7E"/>
    <w:rsid w:val="00572025"/>
    <w:rsid w:val="0057302C"/>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4D6B"/>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29F3"/>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EF7C17"/>
    <w:rsid w:val="00F039A6"/>
    <w:rsid w:val="00F060F2"/>
    <w:rsid w:val="00F07622"/>
    <w:rsid w:val="00F10194"/>
    <w:rsid w:val="00F1209F"/>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interactive.libsyn.com/tim-schafer-of-double-fine-production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interactive.libsyn.com/ashraf-ismail-of-assassins-creed"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www.theseus.fi/bitstream/handle/10024/94503/Ruuska_Essi.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https://www.gamesindustry.biz/articles/2013-10-28-going-indie-im-more-scared-of-staying-in-aaa-right-now"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0.png"/><Relationship Id="rId28" Type="http://schemas.openxmlformats.org/officeDocument/2006/relationships/hyperlink" Target="http://interactive.libsyn.com/cory-barlog"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www.theseus.fi/bitstream/handle/10024/119612/Thesis%20-%20Toni%20Minkkinen.pdf?sequence=1"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interactive.libsyn.com/thatgamecompanys-jenova-chen" TargetMode="External"/><Relationship Id="rId30" Type="http://schemas.openxmlformats.org/officeDocument/2006/relationships/hyperlink" Target="https://search-proquest-com.ezproxy.bolton.ac.uk/docview/1721796971?accountid=9653"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10</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8</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9</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11</b:RefOrder>
  </b:Source>
</b:Sources>
</file>

<file path=customXml/itemProps1.xml><?xml version="1.0" encoding="utf-8"?>
<ds:datastoreItem xmlns:ds="http://schemas.openxmlformats.org/officeDocument/2006/customXml" ds:itemID="{10D183E2-BDC1-4ABD-BF1B-54267F4D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9642</TotalTime>
  <Pages>17</Pages>
  <Words>4621</Words>
  <Characters>26342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30902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260</cp:revision>
  <dcterms:created xsi:type="dcterms:W3CDTF">2018-11-06T14:40:00Z</dcterms:created>
  <dcterms:modified xsi:type="dcterms:W3CDTF">2019-05-04T15:01:00Z</dcterms:modified>
</cp:coreProperties>
</file>