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Домашня робота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№1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1)При переході в один з розділів сайту видає помилку та повертає на головну сторінку сайту, але менеджер каже, що на даний момент є важливіші проблеми які потрібно пофіксити.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2)Не працює функція формування звіту, який буде використаний за місць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Severity - Minor/Priority - Highest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1)Товар не додається в кошик, але можна купити один товар в один клік при заповненні форми реєстрації, високий пріорітет тому що 90% покупців оптовики.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2)Додаток електронного обліку деревини відображає тільки один діаметр колод 20-24, високий пріорітет адже від діаметру залежить ціна на продукцію.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№2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Статуси які будуть входити: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-Новий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-Відкрито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-Виправлений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-Повторне тестування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-Перевірений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-Закрито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Ці статуси я б добавив до свого додатку і саме в такому порядку, додаток буде не великий, працюють тільки 10 людей, а отже нам не потрібно встановлювати хто буде відповідати за даний баг, відтермінований статус теж не потрібний, адже додаток для світлин котиків і ми не плануєм завантажувати фотографії інших тварин. Досить проста послідовність для не великого додатку з можливістю повторного тестування для усунення певних багів.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