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using statement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це ключове слово в C#, яке використовується для автоматичного вивільнення ресурсів (таких як пам'ять, з'єднання з базою даних, файлові дескриптори і т.д.), які були виділені в межах області дії (scope) конструкції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Зазвичай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використовують з об'єктами, що реалізують інтерфейс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IDisposable</w:t>
      </w:r>
      <w:r w:rsidDel="00000000" w:rsidR="00000000" w:rsidRPr="00000000">
        <w:rPr>
          <w:rtl w:val="0"/>
        </w:rPr>
        <w:t xml:space="preserve">. Цей інтерфейс містить метод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Dispose()</w:t>
      </w:r>
      <w:r w:rsidDel="00000000" w:rsidR="00000000" w:rsidRPr="00000000">
        <w:rPr>
          <w:rtl w:val="0"/>
        </w:rPr>
        <w:t xml:space="preserve">, який слід викликати для вивільнення ресурсів, які були виділені об'єктом. Конструкція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гарантує, що метод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Dispose()</w:t>
      </w:r>
      <w:r w:rsidDel="00000000" w:rsidR="00000000" w:rsidRPr="00000000">
        <w:rPr>
          <w:rtl w:val="0"/>
        </w:rPr>
        <w:t xml:space="preserve"> буде викликаний автоматично при виході з області дії.</w:t>
      </w:r>
    </w:p>
    <w:p w:rsidR="00000000" w:rsidDel="00000000" w:rsidP="00000000" w:rsidRDefault="00000000" w:rsidRPr="00000000" w14:paraId="00000004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Ось приклад використання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 об'єктом, що реалізує інтерфейс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IDisposable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(MyResource myResource = new MyResource())</w:t>
      </w:r>
    </w:p>
    <w:p w:rsidR="00000000" w:rsidDel="00000000" w:rsidP="00000000" w:rsidRDefault="00000000" w:rsidRPr="00000000" w14:paraId="0000000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 Використання myResource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У цьому прикладі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MyResource</w:t>
      </w:r>
      <w:r w:rsidDel="00000000" w:rsidR="00000000" w:rsidRPr="00000000">
        <w:rPr>
          <w:rtl w:val="0"/>
        </w:rPr>
        <w:t xml:space="preserve"> - це клас, який реалізує інтерфейс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IDisposable</w:t>
      </w:r>
      <w:r w:rsidDel="00000000" w:rsidR="00000000" w:rsidRPr="00000000">
        <w:rPr>
          <w:rtl w:val="0"/>
        </w:rPr>
        <w:t xml:space="preserve">. Об'єкт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myResource</w:t>
      </w:r>
      <w:r w:rsidDel="00000000" w:rsidR="00000000" w:rsidRPr="00000000">
        <w:rPr>
          <w:rtl w:val="0"/>
        </w:rPr>
        <w:t xml:space="preserve"> буде автоматично вивільнено в момент виходу з області дії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. Це гарантує, що ресурси, які були виділені для об'єкту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myResource</w:t>
      </w:r>
      <w:r w:rsidDel="00000000" w:rsidR="00000000" w:rsidRPr="00000000">
        <w:rPr>
          <w:rtl w:val="0"/>
        </w:rPr>
        <w:t xml:space="preserve">, будуть правильно вивільнені, незалежно від того, чи відбулася помилка в коді в середині блоку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Крім того,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 також можна використовувати з декількома об'єктами:</w:t>
      </w:r>
    </w:p>
    <w:p w:rsidR="00000000" w:rsidDel="00000000" w:rsidP="00000000" w:rsidRDefault="00000000" w:rsidRPr="00000000" w14:paraId="0000000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(MyResource resource1 = new MyResource(),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  <w:tab/>
        <w:t xml:space="preserve">resource2 = new MyResource())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 Використання resource1 та resource2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В цьому прикладі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Dispose()</w:t>
      </w:r>
      <w:r w:rsidDel="00000000" w:rsidR="00000000" w:rsidRPr="00000000">
        <w:rPr>
          <w:rtl w:val="0"/>
        </w:rPr>
        <w:t xml:space="preserve"> буде автоматично викликаний для обох об'єктів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resource1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resource2</w:t>
      </w:r>
      <w:r w:rsidDel="00000000" w:rsidR="00000000" w:rsidRPr="00000000">
        <w:rPr>
          <w:rtl w:val="0"/>
        </w:rPr>
        <w:t xml:space="preserve"> при виході з блоку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