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h2d8l2suuw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IEquatable&lt;T&gt; Interface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Визначає узагальнений метод, який реалізує тип значення або клас для створення специфічного для типу методу визначення рівності екземплярів.</w:t>
      </w:r>
    </w:p>
    <w:p w:rsidR="00000000" w:rsidDel="00000000" w:rsidP="00000000" w:rsidRDefault="00000000" w:rsidRPr="00000000" w14:paraId="0000000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interface IEquatable&lt;T&gt;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Цей інтерфейс реалізується типами, значення яких можна прирівнювати (наприклад, числовий і рядковий класи). Тип значення або клас реалізує метод </w:t>
      </w:r>
      <w:r w:rsidDel="00000000" w:rsidR="00000000" w:rsidRPr="00000000">
        <w:rPr>
          <w:b w:val="1"/>
          <w:i w:val="1"/>
          <w:rtl w:val="0"/>
        </w:rPr>
        <w:t xml:space="preserve">Equals </w:t>
      </w:r>
      <w:r w:rsidDel="00000000" w:rsidR="00000000" w:rsidRPr="00000000">
        <w:rPr>
          <w:rtl w:val="0"/>
        </w:rPr>
        <w:t xml:space="preserve">для створення специфічного для типу методу, придатного для визначення рівності екземплярів.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Інтерфейс </w:t>
      </w:r>
      <w:r w:rsidDel="00000000" w:rsidR="00000000" w:rsidRPr="00000000">
        <w:rPr>
          <w:b w:val="1"/>
          <w:i w:val="1"/>
          <w:rtl w:val="0"/>
        </w:rPr>
        <w:t xml:space="preserve">IComparable&lt;T&gt;</w:t>
      </w:r>
      <w:r w:rsidDel="00000000" w:rsidR="00000000" w:rsidRPr="00000000">
        <w:rPr>
          <w:rtl w:val="0"/>
        </w:rPr>
        <w:t xml:space="preserve"> визначає метод </w:t>
      </w:r>
      <w:r w:rsidDel="00000000" w:rsidR="00000000" w:rsidRPr="00000000">
        <w:rPr>
          <w:b w:val="1"/>
          <w:i w:val="1"/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, який визначає порядок сортування екземплярів реалізованого типу. </w:t>
      </w:r>
      <w:r w:rsidDel="00000000" w:rsidR="00000000" w:rsidRPr="00000000">
        <w:rPr>
          <w:rtl w:val="0"/>
        </w:rPr>
        <w:t xml:space="preserve">Інтерфейс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IEquatable&lt;T&gt;</w:t>
      </w:r>
      <w:r w:rsidDel="00000000" w:rsidR="00000000" w:rsidRPr="00000000">
        <w:rPr>
          <w:rtl w:val="0"/>
        </w:rPr>
        <w:t xml:space="preserve"> визначає метод </w:t>
      </w:r>
      <w:r w:rsidDel="00000000" w:rsidR="00000000" w:rsidRPr="00000000">
        <w:rPr>
          <w:b w:val="1"/>
          <w:i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, який визначає рівність екземплярів реалізуючого типу.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Інтерфейс </w:t>
      </w:r>
      <w:r w:rsidDel="00000000" w:rsidR="00000000" w:rsidRPr="00000000">
        <w:rPr>
          <w:b w:val="1"/>
          <w:i w:val="1"/>
          <w:rtl w:val="0"/>
        </w:rPr>
        <w:t xml:space="preserve">IEquatable&lt;T&gt;</w:t>
      </w:r>
      <w:r w:rsidDel="00000000" w:rsidR="00000000" w:rsidRPr="00000000">
        <w:rPr>
          <w:rtl w:val="0"/>
        </w:rPr>
        <w:t xml:space="preserve"> використовується загальними об'єктами колекцій, такими як </w:t>
      </w:r>
      <w:r w:rsidDel="00000000" w:rsidR="00000000" w:rsidRPr="00000000">
        <w:rPr>
          <w:b w:val="1"/>
          <w:i w:val="1"/>
          <w:rtl w:val="0"/>
        </w:rPr>
        <w:t xml:space="preserve">Dictionary&lt;TKey,TValue&gt;, List&lt;T&gt;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LinkedList&lt;T&gt;</w:t>
      </w:r>
      <w:r w:rsidDel="00000000" w:rsidR="00000000" w:rsidRPr="00000000">
        <w:rPr>
          <w:rtl w:val="0"/>
        </w:rPr>
        <w:t xml:space="preserve">, при перевірці на рівність у таких методах як </w:t>
      </w:r>
      <w:r w:rsidDel="00000000" w:rsidR="00000000" w:rsidRPr="00000000">
        <w:rPr>
          <w:b w:val="1"/>
          <w:i w:val="1"/>
          <w:rtl w:val="0"/>
        </w:rPr>
        <w:t xml:space="preserve">Contains, IndexOf, LastIndexOf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. Це має бути реалізовано для будь-якого об'єкта, який може зберігатися у загальній колекції.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Якщо ви реалізуєте </w:t>
      </w:r>
      <w:r w:rsidDel="00000000" w:rsidR="00000000" w:rsidRPr="00000000">
        <w:rPr>
          <w:b w:val="1"/>
          <w:i w:val="1"/>
          <w:rtl w:val="0"/>
        </w:rPr>
        <w:t xml:space="preserve">IEquatable&lt;T&gt;</w:t>
      </w:r>
      <w:r w:rsidDel="00000000" w:rsidR="00000000" w:rsidRPr="00000000">
        <w:rPr>
          <w:rtl w:val="0"/>
        </w:rPr>
        <w:t xml:space="preserve">, ви також повинні перевизначити реалізації методів </w:t>
      </w:r>
      <w:r w:rsidDel="00000000" w:rsidR="00000000" w:rsidRPr="00000000">
        <w:rPr>
          <w:b w:val="1"/>
          <w:i w:val="1"/>
          <w:rtl w:val="0"/>
        </w:rPr>
        <w:t xml:space="preserve">Equals(Object) і GetHashCode()</w:t>
      </w:r>
      <w:r w:rsidDel="00000000" w:rsidR="00000000" w:rsidRPr="00000000">
        <w:rPr>
          <w:rtl w:val="0"/>
        </w:rPr>
        <w:t xml:space="preserve"> базового класу, щоб їхня поведінка була узгоджена з поведінкою методу </w:t>
      </w:r>
      <w:r w:rsidDel="00000000" w:rsidR="00000000" w:rsidRPr="00000000">
        <w:rPr>
          <w:b w:val="1"/>
          <w:i w:val="1"/>
          <w:rtl w:val="0"/>
        </w:rPr>
        <w:t xml:space="preserve">Equals(T)</w:t>
      </w:r>
      <w:r w:rsidDel="00000000" w:rsidR="00000000" w:rsidRPr="00000000">
        <w:rPr>
          <w:rtl w:val="0"/>
        </w:rPr>
        <w:t xml:space="preserve">. Якщо ви перевизначаєте </w:t>
      </w:r>
      <w:r w:rsidDel="00000000" w:rsidR="00000000" w:rsidRPr="00000000">
        <w:rPr>
          <w:b w:val="1"/>
          <w:i w:val="1"/>
          <w:rtl w:val="0"/>
        </w:rPr>
        <w:t xml:space="preserve">Equals(Object)</w:t>
      </w:r>
      <w:r w:rsidDel="00000000" w:rsidR="00000000" w:rsidRPr="00000000">
        <w:rPr>
          <w:rtl w:val="0"/>
        </w:rPr>
        <w:t xml:space="preserve">, ваша перевизначена реалізація також викликається при виклику статичного методу </w:t>
      </w:r>
      <w:r w:rsidDel="00000000" w:rsidR="00000000" w:rsidRPr="00000000">
        <w:rPr>
          <w:b w:val="1"/>
          <w:i w:val="1"/>
          <w:rtl w:val="0"/>
        </w:rPr>
        <w:t xml:space="preserve">Equals(System.Object, System.Object)</w:t>
      </w:r>
      <w:r w:rsidDel="00000000" w:rsidR="00000000" w:rsidRPr="00000000">
        <w:rPr>
          <w:rtl w:val="0"/>
        </w:rPr>
        <w:t xml:space="preserve"> у вашому класі. Крім того, вам слід перевантажити оператори </w:t>
      </w:r>
      <w:r w:rsidDel="00000000" w:rsidR="00000000" w:rsidRPr="00000000">
        <w:rPr>
          <w:b w:val="1"/>
          <w:i w:val="1"/>
          <w:rtl w:val="0"/>
        </w:rPr>
        <w:t xml:space="preserve">op_Equality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i w:val="1"/>
          <w:rtl w:val="0"/>
        </w:rPr>
        <w:t xml:space="preserve">op_Inequality.</w:t>
      </w:r>
      <w:r w:rsidDel="00000000" w:rsidR="00000000" w:rsidRPr="00000000">
        <w:rPr>
          <w:rtl w:val="0"/>
        </w:rPr>
        <w:t xml:space="preserve"> Це гарантує, що всі тести на рівність повертатимуть узгоджені результати.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