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549C1" w14:textId="77777777" w:rsidR="009001C6" w:rsidRPr="009001C6" w:rsidRDefault="009001C6" w:rsidP="009001C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sz w:val="32"/>
          <w:szCs w:val="32"/>
        </w:rPr>
        <w:t xml:space="preserve">This algorithm aims to explore phonetic similarity using the Indic Soundex algorithm, particularly for Indian languages such as Marathi, Punjabi, Bengali, </w:t>
      </w:r>
      <w:proofErr w:type="gramStart"/>
      <w:r w:rsidRPr="009001C6">
        <w:rPr>
          <w:rFonts w:ascii="Times New Roman" w:hAnsi="Times New Roman" w:cs="Times New Roman"/>
          <w:sz w:val="32"/>
          <w:szCs w:val="32"/>
        </w:rPr>
        <w:t>Tamil</w:t>
      </w:r>
      <w:proofErr w:type="gramEnd"/>
      <w:r w:rsidRPr="009001C6">
        <w:rPr>
          <w:rFonts w:ascii="Times New Roman" w:hAnsi="Times New Roman" w:cs="Times New Roman"/>
          <w:sz w:val="32"/>
          <w:szCs w:val="32"/>
        </w:rPr>
        <w:t xml:space="preserve"> and Telugu. Additionally, several string similarity metrics are computed, including Hamming Distance, </w:t>
      </w:r>
      <w:proofErr w:type="spellStart"/>
      <w:r w:rsidRPr="009001C6">
        <w:rPr>
          <w:rFonts w:ascii="Times New Roman" w:hAnsi="Times New Roman" w:cs="Times New Roman"/>
          <w:sz w:val="32"/>
          <w:szCs w:val="32"/>
        </w:rPr>
        <w:t>Levenshtein</w:t>
      </w:r>
      <w:proofErr w:type="spellEnd"/>
      <w:r w:rsidRPr="009001C6">
        <w:rPr>
          <w:rFonts w:ascii="Times New Roman" w:hAnsi="Times New Roman" w:cs="Times New Roman"/>
          <w:sz w:val="32"/>
          <w:szCs w:val="32"/>
        </w:rPr>
        <w:t xml:space="preserve"> Distance, Jaccard Similarity, and Cosine Similarity, to compare the phonetic encodings generated by Indic Soundex.</w:t>
      </w:r>
    </w:p>
    <w:p w14:paraId="26DB6195" w14:textId="77777777" w:rsidR="009001C6" w:rsidRPr="009001C6" w:rsidRDefault="009001C6" w:rsidP="009001C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93B5D41" w14:textId="77777777" w:rsidR="009001C6" w:rsidRPr="009001C6" w:rsidRDefault="009001C6" w:rsidP="009001C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sz w:val="32"/>
          <w:szCs w:val="32"/>
        </w:rPr>
        <w:t xml:space="preserve">1. </w:t>
      </w:r>
      <w:r w:rsidRPr="009001C6">
        <w:rPr>
          <w:rFonts w:ascii="Times New Roman" w:hAnsi="Times New Roman" w:cs="Times New Roman"/>
          <w:b/>
          <w:bCs/>
          <w:sz w:val="32"/>
          <w:szCs w:val="32"/>
        </w:rPr>
        <w:t>Indic Soundex Algorithm:</w:t>
      </w:r>
    </w:p>
    <w:p w14:paraId="05757570" w14:textId="77777777" w:rsidR="009001C6" w:rsidRPr="009001C6" w:rsidRDefault="009001C6" w:rsidP="009001C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sz w:val="32"/>
          <w:szCs w:val="32"/>
        </w:rPr>
        <w:t>The first letter of the word is retained.</w:t>
      </w:r>
    </w:p>
    <w:p w14:paraId="0626EF9B" w14:textId="77777777" w:rsidR="009001C6" w:rsidRPr="009001C6" w:rsidRDefault="009001C6" w:rsidP="009001C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sz w:val="32"/>
          <w:szCs w:val="32"/>
        </w:rPr>
        <w:t>Subsequent consonants are replaced by specific digits as defined in a pre-determined mapping dictionary.</w:t>
      </w:r>
    </w:p>
    <w:p w14:paraId="1EC2BD57" w14:textId="77777777" w:rsidR="009001C6" w:rsidRPr="009001C6" w:rsidRDefault="009001C6" w:rsidP="009001C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sz w:val="32"/>
          <w:szCs w:val="32"/>
        </w:rPr>
        <w:t>Vowels and certain characters are ignored.</w:t>
      </w:r>
    </w:p>
    <w:p w14:paraId="2FE676A4" w14:textId="77777777" w:rsidR="009001C6" w:rsidRPr="009001C6" w:rsidRDefault="009001C6" w:rsidP="009001C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sz w:val="32"/>
          <w:szCs w:val="32"/>
        </w:rPr>
        <w:t>Consecutive duplicate digits are removed, and the code is truncated or padded to four characters.</w:t>
      </w:r>
    </w:p>
    <w:p w14:paraId="376248B8" w14:textId="77777777" w:rsidR="009001C6" w:rsidRPr="009001C6" w:rsidRDefault="009001C6" w:rsidP="009001C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001C6">
        <w:rPr>
          <w:rFonts w:ascii="Times New Roman" w:hAnsi="Times New Roman" w:cs="Times New Roman"/>
          <w:b/>
          <w:bCs/>
          <w:sz w:val="32"/>
          <w:szCs w:val="32"/>
        </w:rPr>
        <w:t>2. String Similarity Metrics:</w:t>
      </w:r>
    </w:p>
    <w:p w14:paraId="508C9E33" w14:textId="77777777" w:rsidR="009001C6" w:rsidRPr="009001C6" w:rsidRDefault="009001C6" w:rsidP="009001C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b/>
          <w:bCs/>
          <w:sz w:val="32"/>
          <w:szCs w:val="32"/>
        </w:rPr>
        <w:t>Hamming Distance:</w:t>
      </w:r>
    </w:p>
    <w:p w14:paraId="3D9DDED2" w14:textId="7F25F7DF" w:rsidR="009001C6" w:rsidRPr="009001C6" w:rsidRDefault="009001C6" w:rsidP="009001C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sz w:val="32"/>
          <w:szCs w:val="32"/>
        </w:rPr>
        <w:t>Measures the number of positions at which the corresponding symbols are different between two strings of the same length.</w:t>
      </w:r>
    </w:p>
    <w:p w14:paraId="6C7A0563" w14:textId="77777777" w:rsidR="009001C6" w:rsidRPr="009001C6" w:rsidRDefault="009001C6" w:rsidP="009001C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001C6">
        <w:rPr>
          <w:rFonts w:ascii="Times New Roman" w:hAnsi="Times New Roman" w:cs="Times New Roman"/>
          <w:b/>
          <w:bCs/>
          <w:sz w:val="32"/>
          <w:szCs w:val="32"/>
        </w:rPr>
        <w:t>Levenshtein</w:t>
      </w:r>
      <w:proofErr w:type="spellEnd"/>
      <w:r w:rsidRPr="009001C6">
        <w:rPr>
          <w:rFonts w:ascii="Times New Roman" w:hAnsi="Times New Roman" w:cs="Times New Roman"/>
          <w:b/>
          <w:bCs/>
          <w:sz w:val="32"/>
          <w:szCs w:val="32"/>
        </w:rPr>
        <w:t xml:space="preserve"> Distance:</w:t>
      </w:r>
    </w:p>
    <w:p w14:paraId="202DA4C6" w14:textId="57B5422B" w:rsidR="009001C6" w:rsidRPr="009001C6" w:rsidRDefault="009001C6" w:rsidP="009001C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sz w:val="32"/>
          <w:szCs w:val="32"/>
        </w:rPr>
        <w:t>Measures the minimum number of single-character edits required to change one string into another.</w:t>
      </w:r>
    </w:p>
    <w:p w14:paraId="1216F282" w14:textId="77777777" w:rsidR="009001C6" w:rsidRPr="009001C6" w:rsidRDefault="009001C6" w:rsidP="009001C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b/>
          <w:bCs/>
          <w:sz w:val="32"/>
          <w:szCs w:val="32"/>
        </w:rPr>
        <w:t>Jaccard Similarity:</w:t>
      </w:r>
    </w:p>
    <w:p w14:paraId="15623002" w14:textId="3212F462" w:rsidR="009001C6" w:rsidRPr="009001C6" w:rsidRDefault="009001C6" w:rsidP="009001C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sz w:val="32"/>
          <w:szCs w:val="32"/>
        </w:rPr>
        <w:t>Calculated as the size of the intersection divided by the size of the union of the sets.</w:t>
      </w:r>
    </w:p>
    <w:p w14:paraId="72D87AD7" w14:textId="77777777" w:rsidR="009001C6" w:rsidRPr="009001C6" w:rsidRDefault="009001C6" w:rsidP="009001C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b/>
          <w:bCs/>
          <w:sz w:val="32"/>
          <w:szCs w:val="32"/>
        </w:rPr>
        <w:t>Cosine Similarity:</w:t>
      </w:r>
    </w:p>
    <w:p w14:paraId="75ED7A32" w14:textId="2BE47951" w:rsidR="009001C6" w:rsidRDefault="009001C6" w:rsidP="009001C6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sz w:val="32"/>
          <w:szCs w:val="32"/>
        </w:rPr>
        <w:t>Measures the cosine of the angle between two non-zero vectors in an inner product space, which helps to determine how similar the two vectors are.</w:t>
      </w:r>
    </w:p>
    <w:p w14:paraId="303872A7" w14:textId="77777777" w:rsidR="009001C6" w:rsidRPr="009001C6" w:rsidRDefault="009001C6" w:rsidP="009001C6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3275C62D" w14:textId="77777777" w:rsidR="009001C6" w:rsidRPr="009001C6" w:rsidRDefault="009001C6" w:rsidP="009001C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001C6">
        <w:rPr>
          <w:rFonts w:ascii="Times New Roman" w:hAnsi="Times New Roman" w:cs="Times New Roman"/>
          <w:b/>
          <w:bCs/>
          <w:sz w:val="32"/>
          <w:szCs w:val="32"/>
        </w:rPr>
        <w:lastRenderedPageBreak/>
        <w:t>Future Work</w:t>
      </w:r>
    </w:p>
    <w:p w14:paraId="6B40897B" w14:textId="77777777" w:rsidR="009001C6" w:rsidRPr="009001C6" w:rsidRDefault="009001C6" w:rsidP="009001C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sz w:val="32"/>
          <w:szCs w:val="32"/>
        </w:rPr>
        <w:t>Further analysis can be conducted by:</w:t>
      </w:r>
    </w:p>
    <w:p w14:paraId="25E72B6C" w14:textId="77777777" w:rsidR="009001C6" w:rsidRPr="009001C6" w:rsidRDefault="009001C6" w:rsidP="009001C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sz w:val="32"/>
          <w:szCs w:val="32"/>
        </w:rPr>
        <w:t>Expanding the Indic Soundex algorithm to include additional languages.</w:t>
      </w:r>
    </w:p>
    <w:p w14:paraId="30798BE7" w14:textId="77777777" w:rsidR="009001C6" w:rsidRPr="009001C6" w:rsidRDefault="009001C6" w:rsidP="009001C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sz w:val="32"/>
          <w:szCs w:val="32"/>
        </w:rPr>
        <w:t>Comparing the performance of different string similarity metrics on a larger dataset.</w:t>
      </w:r>
    </w:p>
    <w:p w14:paraId="41F8E333" w14:textId="77777777" w:rsidR="009001C6" w:rsidRPr="009001C6" w:rsidRDefault="009001C6" w:rsidP="009001C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001C6">
        <w:rPr>
          <w:rFonts w:ascii="Times New Roman" w:hAnsi="Times New Roman" w:cs="Times New Roman"/>
          <w:sz w:val="32"/>
          <w:szCs w:val="32"/>
        </w:rPr>
        <w:t>Applying machine learning techniques to enhance phonetic matching accuracy.</w:t>
      </w:r>
    </w:p>
    <w:p w14:paraId="5CE53E4E" w14:textId="77777777" w:rsidR="001A390E" w:rsidRPr="009001C6" w:rsidRDefault="001A390E" w:rsidP="009001C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1A390E" w:rsidRPr="00900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21EEF"/>
    <w:multiLevelType w:val="multilevel"/>
    <w:tmpl w:val="E63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0754C"/>
    <w:multiLevelType w:val="multilevel"/>
    <w:tmpl w:val="820A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86C6A"/>
    <w:multiLevelType w:val="multilevel"/>
    <w:tmpl w:val="C5A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2048C"/>
    <w:multiLevelType w:val="multilevel"/>
    <w:tmpl w:val="35DC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04531"/>
    <w:multiLevelType w:val="multilevel"/>
    <w:tmpl w:val="3F82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153E6"/>
    <w:multiLevelType w:val="multilevel"/>
    <w:tmpl w:val="C328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77F79"/>
    <w:multiLevelType w:val="multilevel"/>
    <w:tmpl w:val="4416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70091"/>
    <w:multiLevelType w:val="multilevel"/>
    <w:tmpl w:val="F5DA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922EF"/>
    <w:multiLevelType w:val="multilevel"/>
    <w:tmpl w:val="E5C4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6645F"/>
    <w:multiLevelType w:val="multilevel"/>
    <w:tmpl w:val="A964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688662">
    <w:abstractNumId w:val="8"/>
  </w:num>
  <w:num w:numId="2" w16cid:durableId="287974103">
    <w:abstractNumId w:val="4"/>
  </w:num>
  <w:num w:numId="3" w16cid:durableId="530193199">
    <w:abstractNumId w:val="7"/>
  </w:num>
  <w:num w:numId="4" w16cid:durableId="1607036452">
    <w:abstractNumId w:val="0"/>
  </w:num>
  <w:num w:numId="5" w16cid:durableId="951547250">
    <w:abstractNumId w:val="1"/>
  </w:num>
  <w:num w:numId="6" w16cid:durableId="952857258">
    <w:abstractNumId w:val="9"/>
  </w:num>
  <w:num w:numId="7" w16cid:durableId="875432511">
    <w:abstractNumId w:val="2"/>
  </w:num>
  <w:num w:numId="8" w16cid:durableId="1979874363">
    <w:abstractNumId w:val="5"/>
  </w:num>
  <w:num w:numId="9" w16cid:durableId="986277692">
    <w:abstractNumId w:val="6"/>
  </w:num>
  <w:num w:numId="10" w16cid:durableId="1527018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C6"/>
    <w:rsid w:val="00072363"/>
    <w:rsid w:val="001A390E"/>
    <w:rsid w:val="007B26E2"/>
    <w:rsid w:val="0090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5F90"/>
  <w15:chartTrackingRefBased/>
  <w15:docId w15:val="{937D705D-4ED8-443A-8643-5033EE42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Vedpathak</dc:creator>
  <cp:keywords/>
  <dc:description/>
  <cp:lastModifiedBy>Mahesh Vedpathak</cp:lastModifiedBy>
  <cp:revision>1</cp:revision>
  <dcterms:created xsi:type="dcterms:W3CDTF">2024-09-03T14:48:00Z</dcterms:created>
  <dcterms:modified xsi:type="dcterms:W3CDTF">2024-09-03T14:50:00Z</dcterms:modified>
</cp:coreProperties>
</file>