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CC31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Early Detection of MCI-to-Alzheimer's Disease Conversion Using Machine Learning</w:t>
      </w:r>
    </w:p>
    <w:p w14:paraId="4E5E3A28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A Comparative Research Review</w:t>
      </w:r>
    </w:p>
    <w:p w14:paraId="0FE9FFE1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Comprehensive Table: Machine Learning for MCI-to-AD Conversion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"/>
        <w:gridCol w:w="1120"/>
        <w:gridCol w:w="332"/>
        <w:gridCol w:w="1349"/>
        <w:gridCol w:w="839"/>
        <w:gridCol w:w="1125"/>
        <w:gridCol w:w="641"/>
        <w:gridCol w:w="1520"/>
        <w:gridCol w:w="1169"/>
        <w:gridCol w:w="719"/>
      </w:tblGrid>
      <w:tr w:rsidR="008B7858" w:rsidRPr="008B7858" w14:paraId="767CB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A0B12" w14:textId="77777777" w:rsidR="008B7858" w:rsidRPr="008B7858" w:rsidRDefault="008B7858" w:rsidP="008B7858">
            <w:pPr>
              <w:rPr>
                <w:b/>
                <w:bCs/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576B15" w14:textId="77777777" w:rsidR="008B7858" w:rsidRPr="008B7858" w:rsidRDefault="008B7858" w:rsidP="008B7858">
            <w:pPr>
              <w:rPr>
                <w:b/>
                <w:bCs/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Paper Title</w:t>
            </w:r>
          </w:p>
        </w:tc>
        <w:tc>
          <w:tcPr>
            <w:tcW w:w="0" w:type="auto"/>
            <w:vAlign w:val="center"/>
            <w:hideMark/>
          </w:tcPr>
          <w:p w14:paraId="37B3F1A7" w14:textId="77777777" w:rsidR="008B7858" w:rsidRPr="008B7858" w:rsidRDefault="008B7858" w:rsidP="008B7858">
            <w:pPr>
              <w:rPr>
                <w:b/>
                <w:bCs/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D4A5229" w14:textId="77777777" w:rsidR="008B7858" w:rsidRPr="008B7858" w:rsidRDefault="008B7858" w:rsidP="008B7858">
            <w:pPr>
              <w:rPr>
                <w:b/>
                <w:bCs/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Dataset Used</w:t>
            </w:r>
          </w:p>
        </w:tc>
        <w:tc>
          <w:tcPr>
            <w:tcW w:w="0" w:type="auto"/>
            <w:vAlign w:val="center"/>
            <w:hideMark/>
          </w:tcPr>
          <w:p w14:paraId="773EB519" w14:textId="77777777" w:rsidR="008B7858" w:rsidRPr="008B7858" w:rsidRDefault="008B7858" w:rsidP="008B7858">
            <w:pPr>
              <w:rPr>
                <w:b/>
                <w:bCs/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Model(s) Used</w:t>
            </w:r>
          </w:p>
        </w:tc>
        <w:tc>
          <w:tcPr>
            <w:tcW w:w="0" w:type="auto"/>
            <w:vAlign w:val="center"/>
            <w:hideMark/>
          </w:tcPr>
          <w:p w14:paraId="3BB687DA" w14:textId="77777777" w:rsidR="008B7858" w:rsidRPr="008B7858" w:rsidRDefault="008B7858" w:rsidP="008B7858">
            <w:pPr>
              <w:rPr>
                <w:b/>
                <w:bCs/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Preprocessing Steps</w:t>
            </w:r>
          </w:p>
        </w:tc>
        <w:tc>
          <w:tcPr>
            <w:tcW w:w="0" w:type="auto"/>
            <w:vAlign w:val="center"/>
            <w:hideMark/>
          </w:tcPr>
          <w:p w14:paraId="64869521" w14:textId="77777777" w:rsidR="008B7858" w:rsidRPr="008B7858" w:rsidRDefault="008B7858" w:rsidP="008B7858">
            <w:pPr>
              <w:rPr>
                <w:b/>
                <w:bCs/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Evaluation Metrics</w:t>
            </w:r>
          </w:p>
        </w:tc>
        <w:tc>
          <w:tcPr>
            <w:tcW w:w="0" w:type="auto"/>
            <w:vAlign w:val="center"/>
            <w:hideMark/>
          </w:tcPr>
          <w:p w14:paraId="1A13F226" w14:textId="77777777" w:rsidR="008B7858" w:rsidRPr="008B7858" w:rsidRDefault="008B7858" w:rsidP="008B7858">
            <w:pPr>
              <w:rPr>
                <w:b/>
                <w:bCs/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Reported Results</w:t>
            </w:r>
          </w:p>
        </w:tc>
        <w:tc>
          <w:tcPr>
            <w:tcW w:w="0" w:type="auto"/>
            <w:vAlign w:val="center"/>
            <w:hideMark/>
          </w:tcPr>
          <w:p w14:paraId="0A3D6982" w14:textId="77777777" w:rsidR="008B7858" w:rsidRPr="008B7858" w:rsidRDefault="008B7858" w:rsidP="008B7858">
            <w:pPr>
              <w:rPr>
                <w:b/>
                <w:bCs/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Explainability / Fairness Aspects</w:t>
            </w:r>
          </w:p>
        </w:tc>
        <w:tc>
          <w:tcPr>
            <w:tcW w:w="0" w:type="auto"/>
            <w:vAlign w:val="center"/>
            <w:hideMark/>
          </w:tcPr>
          <w:p w14:paraId="71056190" w14:textId="77777777" w:rsidR="008B7858" w:rsidRPr="008B7858" w:rsidRDefault="008B7858" w:rsidP="008B7858">
            <w:pPr>
              <w:rPr>
                <w:b/>
                <w:bCs/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Source Link</w:t>
            </w:r>
          </w:p>
        </w:tc>
      </w:tr>
      <w:tr w:rsidR="008B7858" w:rsidRPr="008B7858" w14:paraId="7728C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AF0D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315394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Machine Learning Methods for Predicting Progression from MCI to AD Dementia: A Systematic Review</w:t>
            </w:r>
          </w:p>
        </w:tc>
        <w:tc>
          <w:tcPr>
            <w:tcW w:w="0" w:type="auto"/>
            <w:vAlign w:val="center"/>
            <w:hideMark/>
          </w:tcPr>
          <w:p w14:paraId="735FFDAC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4493B66E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 xml:space="preserve">ADNI (primarily), </w:t>
            </w:r>
            <w:proofErr w:type="spellStart"/>
            <w:r w:rsidRPr="008B7858">
              <w:rPr>
                <w:sz w:val="24"/>
                <w:szCs w:val="24"/>
              </w:rPr>
              <w:t>AddNeuroMed</w:t>
            </w:r>
            <w:proofErr w:type="spellEnd"/>
            <w:r w:rsidRPr="008B7858">
              <w:rPr>
                <w:sz w:val="24"/>
                <w:szCs w:val="24"/>
              </w:rPr>
              <w:t xml:space="preserve">, AIBL (116 studies </w:t>
            </w:r>
            <w:proofErr w:type="spellStart"/>
            <w:r w:rsidRPr="008B7858">
              <w:rPr>
                <w:sz w:val="24"/>
                <w:szCs w:val="24"/>
              </w:rPr>
              <w:t>analyzed</w:t>
            </w:r>
            <w:proofErr w:type="spellEnd"/>
            <w:r w:rsidRPr="008B785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CA790B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SVM (most common), CNN, Random Forest, Neural Networks</w:t>
            </w:r>
          </w:p>
        </w:tc>
        <w:tc>
          <w:tcPr>
            <w:tcW w:w="0" w:type="auto"/>
            <w:vAlign w:val="center"/>
            <w:hideMark/>
          </w:tcPr>
          <w:p w14:paraId="7F928817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MRI/PET/MEG preprocessing&lt;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Feature extraction&lt;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 xml:space="preserve">&gt;- Cross-validation (various </w:t>
            </w:r>
            <w:proofErr w:type="gramStart"/>
            <w:r w:rsidRPr="008B7858">
              <w:rPr>
                <w:sz w:val="24"/>
                <w:szCs w:val="24"/>
              </w:rPr>
              <w:t>folds)&lt;</w:t>
            </w:r>
            <w:proofErr w:type="spellStart"/>
            <w:proofErr w:type="gramEnd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LOOCV in some studies</w:t>
            </w:r>
          </w:p>
        </w:tc>
        <w:tc>
          <w:tcPr>
            <w:tcW w:w="0" w:type="auto"/>
            <w:vAlign w:val="center"/>
            <w:hideMark/>
          </w:tcPr>
          <w:p w14:paraId="337BC62E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Accuracy, Sensitivity, Specificity, AUC-ROC</w:t>
            </w:r>
          </w:p>
        </w:tc>
        <w:tc>
          <w:tcPr>
            <w:tcW w:w="0" w:type="auto"/>
            <w:vAlign w:val="center"/>
            <w:hideMark/>
          </w:tcPr>
          <w:p w14:paraId="2E6E94E0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Mean SVM Accuracy</w:t>
            </w:r>
            <w:r w:rsidRPr="008B7858">
              <w:rPr>
                <w:sz w:val="24"/>
                <w:szCs w:val="24"/>
              </w:rPr>
              <w:t>: 75.4%&lt;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Mean CNN Accuracy</w:t>
            </w:r>
            <w:r w:rsidRPr="008B7858">
              <w:rPr>
                <w:sz w:val="24"/>
                <w:szCs w:val="24"/>
              </w:rPr>
              <w:t>: 78.5%&lt;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MRI only</w:t>
            </w:r>
            <w:r w:rsidRPr="008B7858">
              <w:rPr>
                <w:sz w:val="24"/>
                <w:szCs w:val="24"/>
              </w:rPr>
              <w:t>: 74.5%&lt;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PET only</w:t>
            </w:r>
            <w:r w:rsidRPr="008B7858">
              <w:rPr>
                <w:sz w:val="24"/>
                <w:szCs w:val="24"/>
              </w:rPr>
              <w:t>: 76.9%&lt;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MRI+PET</w:t>
            </w:r>
            <w:r w:rsidRPr="008B7858">
              <w:rPr>
                <w:sz w:val="24"/>
                <w:szCs w:val="24"/>
              </w:rPr>
              <w:t>: 77.5%&lt;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Best</w:t>
            </w:r>
            <w:r w:rsidRPr="008B7858">
              <w:rPr>
                <w:sz w:val="24"/>
                <w:szCs w:val="24"/>
              </w:rPr>
              <w:t xml:space="preserve">: 97.2% (Guerrero </w:t>
            </w:r>
            <w:proofErr w:type="gramStart"/>
            <w:r w:rsidRPr="008B7858">
              <w:rPr>
                <w:sz w:val="24"/>
                <w:szCs w:val="24"/>
              </w:rPr>
              <w:t>et al.)&lt;</w:t>
            </w:r>
            <w:proofErr w:type="spellStart"/>
            <w:proofErr w:type="gramEnd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AUC</w:t>
            </w:r>
            <w:r w:rsidRPr="008B7858">
              <w:rPr>
                <w:sz w:val="24"/>
                <w:szCs w:val="24"/>
              </w:rPr>
              <w:t>: 0.79-0.98</w:t>
            </w:r>
          </w:p>
        </w:tc>
        <w:tc>
          <w:tcPr>
            <w:tcW w:w="0" w:type="auto"/>
            <w:vAlign w:val="center"/>
            <w:hideMark/>
          </w:tcPr>
          <w:p w14:paraId="635217C2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Systematic review of interpretability&lt;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Feature importance analysis&lt;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Hippocampus, amygdala, entorhinal cortex identified as key regions&lt;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Generalizability tested in only 3 studies</w:t>
            </w:r>
          </w:p>
        </w:tc>
        <w:tc>
          <w:tcPr>
            <w:tcW w:w="0" w:type="auto"/>
            <w:vAlign w:val="center"/>
            <w:hideMark/>
          </w:tcPr>
          <w:p w14:paraId="5F666B21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hyperlink r:id="rId5" w:history="1">
              <w:r w:rsidRPr="008B7858">
                <w:rPr>
                  <w:rStyle w:val="Hyperlink"/>
                  <w:sz w:val="24"/>
                  <w:szCs w:val="24"/>
                </w:rPr>
                <w:t>Alzheimer's Research</w:t>
              </w:r>
            </w:hyperlink>
          </w:p>
        </w:tc>
      </w:tr>
      <w:tr w:rsidR="008B7858" w:rsidRPr="008B7858" w14:paraId="07EA7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1035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24A92E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Predicting Conversion to AD in Individuals with MCI Using Clinically Transferab</w:t>
            </w:r>
            <w:r w:rsidRPr="008B7858">
              <w:rPr>
                <w:sz w:val="24"/>
                <w:szCs w:val="24"/>
              </w:rPr>
              <w:lastRenderedPageBreak/>
              <w:t>le Features</w:t>
            </w:r>
          </w:p>
        </w:tc>
        <w:tc>
          <w:tcPr>
            <w:tcW w:w="0" w:type="auto"/>
            <w:vAlign w:val="center"/>
            <w:hideMark/>
          </w:tcPr>
          <w:p w14:paraId="347B2127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lastRenderedPageBreak/>
              <w:t>2022</w:t>
            </w:r>
          </w:p>
        </w:tc>
        <w:tc>
          <w:tcPr>
            <w:tcW w:w="0" w:type="auto"/>
            <w:vAlign w:val="center"/>
            <w:hideMark/>
          </w:tcPr>
          <w:p w14:paraId="72B3AE08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 xml:space="preserve">ADNI (678 subjects: 357 </w:t>
            </w:r>
            <w:proofErr w:type="spellStart"/>
            <w:r w:rsidRPr="008B7858">
              <w:rPr>
                <w:sz w:val="24"/>
                <w:szCs w:val="24"/>
              </w:rPr>
              <w:t>sMCI</w:t>
            </w:r>
            <w:proofErr w:type="spellEnd"/>
            <w:r w:rsidRPr="008B7858">
              <w:rPr>
                <w:sz w:val="24"/>
                <w:szCs w:val="24"/>
              </w:rPr>
              <w:t xml:space="preserve">, 321 </w:t>
            </w:r>
            <w:proofErr w:type="spellStart"/>
            <w:r w:rsidRPr="008B7858">
              <w:rPr>
                <w:sz w:val="24"/>
                <w:szCs w:val="24"/>
              </w:rPr>
              <w:t>cAD</w:t>
            </w:r>
            <w:proofErr w:type="spellEnd"/>
            <w:r w:rsidRPr="008B7858">
              <w:rPr>
                <w:sz w:val="24"/>
                <w:szCs w:val="24"/>
              </w:rPr>
              <w:t xml:space="preserve"> converters)</w:t>
            </w:r>
          </w:p>
        </w:tc>
        <w:tc>
          <w:tcPr>
            <w:tcW w:w="0" w:type="auto"/>
            <w:vAlign w:val="center"/>
            <w:hideMark/>
          </w:tcPr>
          <w:p w14:paraId="72285314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 xml:space="preserve">Random Forest, Ensemble Model (5 algorithms </w:t>
            </w:r>
            <w:r w:rsidRPr="008B7858">
              <w:rPr>
                <w:sz w:val="24"/>
                <w:szCs w:val="24"/>
              </w:rPr>
              <w:lastRenderedPageBreak/>
              <w:t>combined)</w:t>
            </w:r>
          </w:p>
        </w:tc>
        <w:tc>
          <w:tcPr>
            <w:tcW w:w="0" w:type="auto"/>
            <w:vAlign w:val="center"/>
            <w:hideMark/>
          </w:tcPr>
          <w:p w14:paraId="10080EF2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8B7858">
              <w:rPr>
                <w:sz w:val="24"/>
                <w:szCs w:val="24"/>
              </w:rPr>
              <w:t>FreeSurfer</w:t>
            </w:r>
            <w:proofErr w:type="spellEnd"/>
            <w:r w:rsidRPr="008B7858">
              <w:rPr>
                <w:sz w:val="24"/>
                <w:szCs w:val="24"/>
              </w:rPr>
              <w:t xml:space="preserve"> v7.1.1 longitudinal stream&lt;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 xml:space="preserve">&gt;- Hippocampal volume </w:t>
            </w:r>
            <w:r w:rsidRPr="008B7858">
              <w:rPr>
                <w:sz w:val="24"/>
                <w:szCs w:val="24"/>
              </w:rPr>
              <w:lastRenderedPageBreak/>
              <w:t>extraction&lt;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 xml:space="preserve">&gt;- Volume normalization with </w:t>
            </w:r>
            <w:proofErr w:type="spellStart"/>
            <w:r w:rsidRPr="008B7858">
              <w:rPr>
                <w:sz w:val="24"/>
                <w:szCs w:val="24"/>
              </w:rPr>
              <w:t>eTIV</w:t>
            </w:r>
            <w:proofErr w:type="spellEnd"/>
            <w:r w:rsidRPr="008B7858">
              <w:rPr>
                <w:sz w:val="24"/>
                <w:szCs w:val="24"/>
              </w:rPr>
              <w:t>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&gt;- 79/21 train-test split&lt;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&gt;- 50-fold cross-validation</w:t>
            </w:r>
          </w:p>
        </w:tc>
        <w:tc>
          <w:tcPr>
            <w:tcW w:w="0" w:type="auto"/>
            <w:vAlign w:val="center"/>
            <w:hideMark/>
          </w:tcPr>
          <w:p w14:paraId="203203F3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lastRenderedPageBreak/>
              <w:t>Accuracy, Sensitivity, Specificity</w:t>
            </w:r>
          </w:p>
        </w:tc>
        <w:tc>
          <w:tcPr>
            <w:tcW w:w="0" w:type="auto"/>
            <w:vAlign w:val="center"/>
            <w:hideMark/>
          </w:tcPr>
          <w:p w14:paraId="39CE574C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RF Test Accuracy</w:t>
            </w:r>
            <w:r w:rsidRPr="008B7858">
              <w:rPr>
                <w:sz w:val="24"/>
                <w:szCs w:val="24"/>
              </w:rPr>
              <w:t>: 66.2%&lt;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RF CV Accuracy</w:t>
            </w:r>
            <w:r w:rsidRPr="008B7858">
              <w:rPr>
                <w:sz w:val="24"/>
                <w:szCs w:val="24"/>
              </w:rPr>
              <w:t>: 74.6%&lt;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Ensemble Test Accuracy</w:t>
            </w:r>
            <w:r w:rsidRPr="008B7858">
              <w:rPr>
                <w:sz w:val="24"/>
                <w:szCs w:val="24"/>
              </w:rPr>
              <w:t>: 68.3%&lt;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Ensemble CV Accuracy</w:t>
            </w:r>
            <w:r w:rsidRPr="008B7858">
              <w:rPr>
                <w:sz w:val="24"/>
                <w:szCs w:val="24"/>
              </w:rPr>
              <w:t xml:space="preserve">: </w:t>
            </w:r>
            <w:r w:rsidRPr="008B7858">
              <w:rPr>
                <w:sz w:val="24"/>
                <w:szCs w:val="24"/>
              </w:rPr>
              <w:lastRenderedPageBreak/>
              <w:t>74.9%&lt;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Sensitivity</w:t>
            </w:r>
            <w:r w:rsidRPr="008B7858">
              <w:rPr>
                <w:sz w:val="24"/>
                <w:szCs w:val="24"/>
              </w:rPr>
              <w:t>: 61.5-63.1%&lt;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Specificity</w:t>
            </w:r>
            <w:r w:rsidRPr="008B7858">
              <w:rPr>
                <w:sz w:val="24"/>
                <w:szCs w:val="24"/>
              </w:rPr>
              <w:t>: 70.3-73.0%</w:t>
            </w:r>
          </w:p>
        </w:tc>
        <w:tc>
          <w:tcPr>
            <w:tcW w:w="0" w:type="auto"/>
            <w:vAlign w:val="center"/>
            <w:hideMark/>
          </w:tcPr>
          <w:p w14:paraId="3BF7C62B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lastRenderedPageBreak/>
              <w:t>- MDI and Permutation feature importance&lt;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Hippocampal volume and RAVLT most important&lt;</w:t>
            </w:r>
            <w:proofErr w:type="spellStart"/>
            <w:r w:rsidRPr="008B7858">
              <w:rPr>
                <w:sz w:val="24"/>
                <w:szCs w:val="24"/>
              </w:rPr>
              <w:lastRenderedPageBreak/>
              <w:t>br</w:t>
            </w:r>
            <w:proofErr w:type="spellEnd"/>
            <w:r w:rsidRPr="008B7858">
              <w:rPr>
                <w:sz w:val="24"/>
                <w:szCs w:val="24"/>
              </w:rPr>
              <w:t>&gt;- Clinical transferability focus&lt;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Misclassification overlap analysis (large overlap between models)</w:t>
            </w:r>
          </w:p>
        </w:tc>
        <w:tc>
          <w:tcPr>
            <w:tcW w:w="0" w:type="auto"/>
            <w:vAlign w:val="center"/>
            <w:hideMark/>
          </w:tcPr>
          <w:p w14:paraId="2B7A2502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hyperlink r:id="rId6" w:history="1">
              <w:r w:rsidRPr="008B7858">
                <w:rPr>
                  <w:rStyle w:val="Hyperlink"/>
                  <w:sz w:val="24"/>
                  <w:szCs w:val="24"/>
                </w:rPr>
                <w:t>Nature Scientific Reports</w:t>
              </w:r>
            </w:hyperlink>
          </w:p>
        </w:tc>
      </w:tr>
      <w:tr w:rsidR="008B7858" w:rsidRPr="008B7858" w14:paraId="5220B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DC5F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55038E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Predicting the Conversion from MCI to AD Using an Explainable AI Approach</w:t>
            </w:r>
          </w:p>
        </w:tc>
        <w:tc>
          <w:tcPr>
            <w:tcW w:w="0" w:type="auto"/>
            <w:vAlign w:val="center"/>
            <w:hideMark/>
          </w:tcPr>
          <w:p w14:paraId="3476064D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2EDC75CA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ADNI (longitudinal data, baseline to 12-month follow-up)</w:t>
            </w:r>
          </w:p>
        </w:tc>
        <w:tc>
          <w:tcPr>
            <w:tcW w:w="0" w:type="auto"/>
            <w:vAlign w:val="center"/>
            <w:hideMark/>
          </w:tcPr>
          <w:p w14:paraId="5A9F9A9A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Explainable AI Model (36-month prediction window)</w:t>
            </w:r>
          </w:p>
        </w:tc>
        <w:tc>
          <w:tcPr>
            <w:tcW w:w="0" w:type="auto"/>
            <w:vAlign w:val="center"/>
            <w:hideMark/>
          </w:tcPr>
          <w:p w14:paraId="37FAE614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Longitudinal data analysis&lt;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Baseline to 12-month follow-up&lt;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Feature extraction from temporal data</w:t>
            </w:r>
          </w:p>
        </w:tc>
        <w:tc>
          <w:tcPr>
            <w:tcW w:w="0" w:type="auto"/>
            <w:vAlign w:val="center"/>
            <w:hideMark/>
          </w:tcPr>
          <w:p w14:paraId="2F5968D4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4176582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Accuracy</w:t>
            </w:r>
            <w:r w:rsidRPr="008B7858">
              <w:rPr>
                <w:sz w:val="24"/>
                <w:szCs w:val="24"/>
              </w:rPr>
              <w:t>: 85% (36-month prediction window)</w:t>
            </w:r>
          </w:p>
        </w:tc>
        <w:tc>
          <w:tcPr>
            <w:tcW w:w="0" w:type="auto"/>
            <w:vAlign w:val="center"/>
            <w:hideMark/>
          </w:tcPr>
          <w:p w14:paraId="609DF38E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Explainability built into model design&lt;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 xml:space="preserve">&gt;- Temporal progression patterns </w:t>
            </w:r>
            <w:proofErr w:type="spellStart"/>
            <w:r w:rsidRPr="008B7858">
              <w:rPr>
                <w:sz w:val="24"/>
                <w:szCs w:val="24"/>
              </w:rPr>
              <w:t>analyzed</w:t>
            </w:r>
            <w:proofErr w:type="spellEnd"/>
            <w:r w:rsidRPr="008B7858">
              <w:rPr>
                <w:sz w:val="24"/>
                <w:szCs w:val="24"/>
              </w:rPr>
              <w:t>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Interpretable predictions for clinical use</w:t>
            </w:r>
          </w:p>
        </w:tc>
        <w:tc>
          <w:tcPr>
            <w:tcW w:w="0" w:type="auto"/>
            <w:vAlign w:val="center"/>
            <w:hideMark/>
          </w:tcPr>
          <w:p w14:paraId="26958BCB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hyperlink r:id="rId7" w:history="1">
              <w:r w:rsidRPr="008B7858">
                <w:rPr>
                  <w:rStyle w:val="Hyperlink"/>
                  <w:sz w:val="24"/>
                  <w:szCs w:val="24"/>
                </w:rPr>
                <w:t>MDPI Information</w:t>
              </w:r>
            </w:hyperlink>
          </w:p>
        </w:tc>
      </w:tr>
      <w:tr w:rsidR="008B7858" w:rsidRPr="008B7858" w14:paraId="1354A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3FD9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384D70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 xml:space="preserve">Prediction of Progression from MCI to AD with Longitudinal and </w:t>
            </w:r>
            <w:r w:rsidRPr="008B7858">
              <w:rPr>
                <w:sz w:val="24"/>
                <w:szCs w:val="24"/>
              </w:rPr>
              <w:lastRenderedPageBreak/>
              <w:t>Multimodal Data</w:t>
            </w:r>
          </w:p>
        </w:tc>
        <w:tc>
          <w:tcPr>
            <w:tcW w:w="0" w:type="auto"/>
            <w:vAlign w:val="center"/>
            <w:hideMark/>
          </w:tcPr>
          <w:p w14:paraId="71FF80D9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lastRenderedPageBreak/>
              <w:t>2023</w:t>
            </w:r>
          </w:p>
        </w:tc>
        <w:tc>
          <w:tcPr>
            <w:tcW w:w="0" w:type="auto"/>
            <w:vAlign w:val="center"/>
            <w:hideMark/>
          </w:tcPr>
          <w:p w14:paraId="71FF09C1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ADNI (longitudinal multimodal)</w:t>
            </w:r>
          </w:p>
        </w:tc>
        <w:tc>
          <w:tcPr>
            <w:tcW w:w="0" w:type="auto"/>
            <w:vAlign w:val="center"/>
            <w:hideMark/>
          </w:tcPr>
          <w:p w14:paraId="602613F1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Deep Learning Model with Multimodal Integration</w:t>
            </w:r>
          </w:p>
        </w:tc>
        <w:tc>
          <w:tcPr>
            <w:tcW w:w="0" w:type="auto"/>
            <w:vAlign w:val="center"/>
            <w:hideMark/>
          </w:tcPr>
          <w:p w14:paraId="2FD7F4DF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Multimodal data fusion&lt;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 xml:space="preserve">&gt;- Longitudinal trajectory </w:t>
            </w:r>
            <w:proofErr w:type="spellStart"/>
            <w:r w:rsidRPr="008B7858">
              <w:rPr>
                <w:sz w:val="24"/>
                <w:szCs w:val="24"/>
              </w:rPr>
              <w:t>modeling</w:t>
            </w:r>
            <w:proofErr w:type="spellEnd"/>
            <w:r w:rsidRPr="008B7858">
              <w:rPr>
                <w:sz w:val="24"/>
                <w:szCs w:val="24"/>
              </w:rPr>
              <w:t>&lt;</w:t>
            </w:r>
            <w:proofErr w:type="spellStart"/>
            <w:r w:rsidRPr="008B7858">
              <w:rPr>
                <w:sz w:val="24"/>
                <w:szCs w:val="24"/>
              </w:rPr>
              <w:lastRenderedPageBreak/>
              <w:t>br</w:t>
            </w:r>
            <w:proofErr w:type="spellEnd"/>
            <w:r w:rsidRPr="008B7858">
              <w:rPr>
                <w:sz w:val="24"/>
                <w:szCs w:val="24"/>
              </w:rPr>
              <w:t>&gt;- Dynamic feature extraction</w:t>
            </w:r>
          </w:p>
        </w:tc>
        <w:tc>
          <w:tcPr>
            <w:tcW w:w="0" w:type="auto"/>
            <w:vAlign w:val="center"/>
            <w:hideMark/>
          </w:tcPr>
          <w:p w14:paraId="0AD9CD35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lastRenderedPageBreak/>
              <w:t>Accuracy, AUC</w:t>
            </w:r>
          </w:p>
        </w:tc>
        <w:tc>
          <w:tcPr>
            <w:tcW w:w="0" w:type="auto"/>
            <w:vAlign w:val="center"/>
            <w:hideMark/>
          </w:tcPr>
          <w:p w14:paraId="60A21496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High accuracy with multimodal approach (specific values in paper)</w:t>
            </w:r>
          </w:p>
        </w:tc>
        <w:tc>
          <w:tcPr>
            <w:tcW w:w="0" w:type="auto"/>
            <w:vAlign w:val="center"/>
            <w:hideMark/>
          </w:tcPr>
          <w:p w14:paraId="44FCB062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Multimodal integration approach&lt;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Longitudinal progressio</w:t>
            </w:r>
            <w:r w:rsidRPr="008B7858">
              <w:rPr>
                <w:sz w:val="24"/>
                <w:szCs w:val="24"/>
              </w:rPr>
              <w:lastRenderedPageBreak/>
              <w:t xml:space="preserve">n </w:t>
            </w:r>
            <w:proofErr w:type="spellStart"/>
            <w:r w:rsidRPr="008B7858">
              <w:rPr>
                <w:sz w:val="24"/>
                <w:szCs w:val="24"/>
              </w:rPr>
              <w:t>modeling</w:t>
            </w:r>
            <w:proofErr w:type="spellEnd"/>
            <w:r w:rsidRPr="008B7858">
              <w:rPr>
                <w:sz w:val="24"/>
                <w:szCs w:val="24"/>
              </w:rPr>
              <w:t>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Dynamic cognitive ability tracking</w:t>
            </w:r>
          </w:p>
        </w:tc>
        <w:tc>
          <w:tcPr>
            <w:tcW w:w="0" w:type="auto"/>
            <w:vAlign w:val="center"/>
            <w:hideMark/>
          </w:tcPr>
          <w:p w14:paraId="2D077D0A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hyperlink r:id="rId8" w:history="1">
              <w:r w:rsidRPr="008B7858">
                <w:rPr>
                  <w:rStyle w:val="Hyperlink"/>
                  <w:sz w:val="24"/>
                  <w:szCs w:val="24"/>
                </w:rPr>
                <w:t>Frontiers in Dementia</w:t>
              </w:r>
            </w:hyperlink>
          </w:p>
        </w:tc>
      </w:tr>
      <w:tr w:rsidR="008B7858" w:rsidRPr="008B7858" w14:paraId="702BB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2E59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A4EC8B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Machine Learning Approach for Improved Longitudinal Prediction of MCI to AD Progression</w:t>
            </w:r>
          </w:p>
        </w:tc>
        <w:tc>
          <w:tcPr>
            <w:tcW w:w="0" w:type="auto"/>
            <w:vAlign w:val="center"/>
            <w:hideMark/>
          </w:tcPr>
          <w:p w14:paraId="22134CAA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5970EA20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ADNI (493 MCI patients)</w:t>
            </w:r>
          </w:p>
        </w:tc>
        <w:tc>
          <w:tcPr>
            <w:tcW w:w="0" w:type="auto"/>
            <w:vAlign w:val="center"/>
            <w:hideMark/>
          </w:tcPr>
          <w:p w14:paraId="5BD2BBB1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Machine Learning Algorithm (MLA)</w:t>
            </w:r>
          </w:p>
        </w:tc>
        <w:tc>
          <w:tcPr>
            <w:tcW w:w="0" w:type="auto"/>
            <w:vAlign w:val="center"/>
            <w:hideMark/>
          </w:tcPr>
          <w:p w14:paraId="3E776EFC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Multiple prediction windows&lt;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 xml:space="preserve">&gt;- </w:t>
            </w:r>
            <w:proofErr w:type="gramStart"/>
            <w:r w:rsidRPr="008B7858">
              <w:rPr>
                <w:sz w:val="24"/>
                <w:szCs w:val="24"/>
              </w:rPr>
              <w:t>24-48 month</w:t>
            </w:r>
            <w:proofErr w:type="gramEnd"/>
            <w:r w:rsidRPr="008B7858">
              <w:rPr>
                <w:sz w:val="24"/>
                <w:szCs w:val="24"/>
              </w:rPr>
              <w:t xml:space="preserve"> progression window&lt;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Longitudinal feature extraction</w:t>
            </w:r>
          </w:p>
        </w:tc>
        <w:tc>
          <w:tcPr>
            <w:tcW w:w="0" w:type="auto"/>
            <w:vAlign w:val="center"/>
            <w:hideMark/>
          </w:tcPr>
          <w:p w14:paraId="06E992CA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Accuracy vs MMSE baseline</w:t>
            </w:r>
          </w:p>
        </w:tc>
        <w:tc>
          <w:tcPr>
            <w:tcW w:w="0" w:type="auto"/>
            <w:vAlign w:val="center"/>
            <w:hideMark/>
          </w:tcPr>
          <w:p w14:paraId="49B10FAC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MLA outperformed MMSE</w:t>
            </w:r>
            <w:r w:rsidRPr="008B7858">
              <w:rPr>
                <w:sz w:val="24"/>
                <w:szCs w:val="24"/>
              </w:rPr>
              <w:t xml:space="preserve"> and 3 comparison models in </w:t>
            </w:r>
            <w:proofErr w:type="gramStart"/>
            <w:r w:rsidRPr="008B7858">
              <w:rPr>
                <w:sz w:val="24"/>
                <w:szCs w:val="24"/>
              </w:rPr>
              <w:t>24-48 month</w:t>
            </w:r>
            <w:proofErr w:type="gramEnd"/>
            <w:r w:rsidRPr="008B7858">
              <w:rPr>
                <w:sz w:val="24"/>
                <w:szCs w:val="24"/>
              </w:rPr>
              <w:t xml:space="preserve"> prediction windows</w:t>
            </w:r>
          </w:p>
        </w:tc>
        <w:tc>
          <w:tcPr>
            <w:tcW w:w="0" w:type="auto"/>
            <w:vAlign w:val="center"/>
            <w:hideMark/>
          </w:tcPr>
          <w:p w14:paraId="28B30D7B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Comparison with clinical standard (MMSE)&lt;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Multiple time window predictions&lt;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Clinical applicability assessment</w:t>
            </w:r>
          </w:p>
        </w:tc>
        <w:tc>
          <w:tcPr>
            <w:tcW w:w="0" w:type="auto"/>
            <w:vAlign w:val="center"/>
            <w:hideMark/>
          </w:tcPr>
          <w:p w14:paraId="7818F2E9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hyperlink r:id="rId9" w:history="1">
              <w:r w:rsidRPr="008B7858">
                <w:rPr>
                  <w:rStyle w:val="Hyperlink"/>
                  <w:sz w:val="24"/>
                  <w:szCs w:val="24"/>
                </w:rPr>
                <w:t>MDPI Diagnostics</w:t>
              </w:r>
            </w:hyperlink>
          </w:p>
        </w:tc>
      </w:tr>
      <w:tr w:rsidR="008B7858" w:rsidRPr="008B7858" w14:paraId="70D45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047B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2EBBA0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Prediction of Conversion from MCI to AD and Simultaneous Feature Selection Using Medicaid Claim Data</w:t>
            </w:r>
          </w:p>
        </w:tc>
        <w:tc>
          <w:tcPr>
            <w:tcW w:w="0" w:type="auto"/>
            <w:vAlign w:val="center"/>
            <w:hideMark/>
          </w:tcPr>
          <w:p w14:paraId="21E0B3E8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44628966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Medicaid Claims Data</w:t>
            </w:r>
          </w:p>
        </w:tc>
        <w:tc>
          <w:tcPr>
            <w:tcW w:w="0" w:type="auto"/>
            <w:vAlign w:val="center"/>
            <w:hideMark/>
          </w:tcPr>
          <w:p w14:paraId="133DD7CA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Logistic Regression with Tree-Guided Lasso (TGL), Generalized Models</w:t>
            </w:r>
          </w:p>
        </w:tc>
        <w:tc>
          <w:tcPr>
            <w:tcW w:w="0" w:type="auto"/>
            <w:vAlign w:val="center"/>
            <w:hideMark/>
          </w:tcPr>
          <w:p w14:paraId="468C09AB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Tree-guided lasso regularization&lt;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Subsampling-based technique&lt;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Feature grouping and selection</w:t>
            </w:r>
          </w:p>
        </w:tc>
        <w:tc>
          <w:tcPr>
            <w:tcW w:w="0" w:type="auto"/>
            <w:vAlign w:val="center"/>
            <w:hideMark/>
          </w:tcPr>
          <w:p w14:paraId="055BC230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Feature Selection Quality, Prediction Accuracy</w:t>
            </w:r>
          </w:p>
        </w:tc>
        <w:tc>
          <w:tcPr>
            <w:tcW w:w="0" w:type="auto"/>
            <w:vAlign w:val="center"/>
            <w:hideMark/>
          </w:tcPr>
          <w:p w14:paraId="2C354F7B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Robust feature selection with predictive groups identified</w:t>
            </w:r>
          </w:p>
        </w:tc>
        <w:tc>
          <w:tcPr>
            <w:tcW w:w="0" w:type="auto"/>
            <w:vAlign w:val="center"/>
            <w:hideMark/>
          </w:tcPr>
          <w:p w14:paraId="1436E353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Feature selection transparency&lt;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Clinical claims data accessibility&lt;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Cost-effective feature set&lt;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 xml:space="preserve">&gt;- Robust </w:t>
            </w:r>
            <w:r w:rsidRPr="008B7858">
              <w:rPr>
                <w:sz w:val="24"/>
                <w:szCs w:val="24"/>
              </w:rPr>
              <w:lastRenderedPageBreak/>
              <w:t>grouping methodology</w:t>
            </w:r>
          </w:p>
        </w:tc>
        <w:tc>
          <w:tcPr>
            <w:tcW w:w="0" w:type="auto"/>
            <w:vAlign w:val="center"/>
            <w:hideMark/>
          </w:tcPr>
          <w:p w14:paraId="18BB9F20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hyperlink r:id="rId10" w:history="1">
              <w:r w:rsidRPr="008B7858">
                <w:rPr>
                  <w:rStyle w:val="Hyperlink"/>
                  <w:sz w:val="24"/>
                  <w:szCs w:val="24"/>
                </w:rPr>
                <w:t>Alzheimer's Research</w:t>
              </w:r>
            </w:hyperlink>
          </w:p>
        </w:tc>
      </w:tr>
      <w:tr w:rsidR="008B7858" w:rsidRPr="008B7858" w14:paraId="1090F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A3BA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3AD4FD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Machine Learning Predicts Conversion from Normal Aging to MCI Using Medical History, APOE, and Neuropsychological Assessment</w:t>
            </w:r>
          </w:p>
        </w:tc>
        <w:tc>
          <w:tcPr>
            <w:tcW w:w="0" w:type="auto"/>
            <w:vAlign w:val="center"/>
            <w:hideMark/>
          </w:tcPr>
          <w:p w14:paraId="1709AD27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69447055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Medical history, APOE genotype, neuropsychological tests</w:t>
            </w:r>
          </w:p>
        </w:tc>
        <w:tc>
          <w:tcPr>
            <w:tcW w:w="0" w:type="auto"/>
            <w:vAlign w:val="center"/>
            <w:hideMark/>
          </w:tcPr>
          <w:p w14:paraId="01964B71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DD8EA5D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APOE genotyping&lt;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Neuropsychological battery&lt;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Medical history compilation</w:t>
            </w:r>
          </w:p>
        </w:tc>
        <w:tc>
          <w:tcPr>
            <w:tcW w:w="0" w:type="auto"/>
            <w:vAlign w:val="center"/>
            <w:hideMark/>
          </w:tcPr>
          <w:p w14:paraId="05A3FA76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ECC2581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Accuracy</w:t>
            </w:r>
            <w:r w:rsidRPr="008B7858">
              <w:rPr>
                <w:sz w:val="24"/>
                <w:szCs w:val="24"/>
              </w:rPr>
              <w:t xml:space="preserve">: 97% (predicting conversion 1-2 years prior to </w:t>
            </w:r>
            <w:proofErr w:type="gramStart"/>
            <w:r w:rsidRPr="008B7858">
              <w:rPr>
                <w:sz w:val="24"/>
                <w:szCs w:val="24"/>
              </w:rPr>
              <w:t>diagnosis)&lt;</w:t>
            </w:r>
            <w:proofErr w:type="spellStart"/>
            <w:proofErr w:type="gramEnd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Key features</w:t>
            </w:r>
            <w:r w:rsidRPr="008B7858">
              <w:rPr>
                <w:sz w:val="24"/>
                <w:szCs w:val="24"/>
              </w:rPr>
              <w:t>: Rey AVLT global minima, Selective Reminding Test</w:t>
            </w:r>
          </w:p>
        </w:tc>
        <w:tc>
          <w:tcPr>
            <w:tcW w:w="0" w:type="auto"/>
            <w:vAlign w:val="center"/>
            <w:hideMark/>
          </w:tcPr>
          <w:p w14:paraId="78C7BF3E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APOE genotype importance&lt;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Memory test global minima as strongest predictors&lt;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Earlier stage prediction (normal to MCI)</w:t>
            </w:r>
          </w:p>
        </w:tc>
        <w:tc>
          <w:tcPr>
            <w:tcW w:w="0" w:type="auto"/>
            <w:vAlign w:val="center"/>
            <w:hideMark/>
          </w:tcPr>
          <w:p w14:paraId="2200B79E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hyperlink r:id="rId11" w:history="1">
              <w:r w:rsidRPr="008B7858">
                <w:rPr>
                  <w:rStyle w:val="Hyperlink"/>
                  <w:sz w:val="24"/>
                  <w:szCs w:val="24"/>
                </w:rPr>
                <w:t>PubMed</w:t>
              </w:r>
            </w:hyperlink>
          </w:p>
        </w:tc>
      </w:tr>
      <w:tr w:rsidR="008B7858" w:rsidRPr="008B7858" w14:paraId="62285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BF5A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D7B4E4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Early-Stage Alzheimer's Disease Prediction Using Machine Learning Models</w:t>
            </w:r>
          </w:p>
        </w:tc>
        <w:tc>
          <w:tcPr>
            <w:tcW w:w="0" w:type="auto"/>
            <w:vAlign w:val="center"/>
            <w:hideMark/>
          </w:tcPr>
          <w:p w14:paraId="1B435676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0158B939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OASIS (Longitudinal MRI, 150 patients, 436 records)</w:t>
            </w:r>
          </w:p>
        </w:tc>
        <w:tc>
          <w:tcPr>
            <w:tcW w:w="0" w:type="auto"/>
            <w:vAlign w:val="center"/>
            <w:hideMark/>
          </w:tcPr>
          <w:p w14:paraId="43C676B4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 xml:space="preserve">Decision Tree, Random Forest, SVM, </w:t>
            </w:r>
            <w:proofErr w:type="spellStart"/>
            <w:r w:rsidRPr="008B7858">
              <w:rPr>
                <w:sz w:val="24"/>
                <w:szCs w:val="24"/>
              </w:rPr>
              <w:t>XGBoost</w:t>
            </w:r>
            <w:proofErr w:type="spellEnd"/>
            <w:r w:rsidRPr="008B7858">
              <w:rPr>
                <w:sz w:val="24"/>
                <w:szCs w:val="24"/>
              </w:rPr>
              <w:t>, Voting Classifier</w:t>
            </w:r>
          </w:p>
        </w:tc>
        <w:tc>
          <w:tcPr>
            <w:tcW w:w="0" w:type="auto"/>
            <w:vAlign w:val="center"/>
            <w:hideMark/>
          </w:tcPr>
          <w:p w14:paraId="2FC4BDAC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Missing value imputation (median)&lt;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Feature selection (Correlation, Information Gain, Chi-</w:t>
            </w:r>
            <w:proofErr w:type="gramStart"/>
            <w:r w:rsidRPr="008B7858">
              <w:rPr>
                <w:sz w:val="24"/>
                <w:szCs w:val="24"/>
              </w:rPr>
              <w:t>Square)&lt;</w:t>
            </w:r>
            <w:proofErr w:type="spellStart"/>
            <w:proofErr w:type="gramEnd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&gt;- 80/20 train-test split&lt;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 xml:space="preserve">&gt;- 10-fold </w:t>
            </w:r>
            <w:r w:rsidRPr="008B7858">
              <w:rPr>
                <w:sz w:val="24"/>
                <w:szCs w:val="24"/>
              </w:rPr>
              <w:lastRenderedPageBreak/>
              <w:t>cross-validation</w:t>
            </w:r>
          </w:p>
        </w:tc>
        <w:tc>
          <w:tcPr>
            <w:tcW w:w="0" w:type="auto"/>
            <w:vAlign w:val="center"/>
            <w:hideMark/>
          </w:tcPr>
          <w:p w14:paraId="29AD2C1A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lastRenderedPageBreak/>
              <w:t>Accuracy, Precision, Recall, F1-Score</w:t>
            </w:r>
          </w:p>
        </w:tc>
        <w:tc>
          <w:tcPr>
            <w:tcW w:w="0" w:type="auto"/>
            <w:vAlign w:val="center"/>
            <w:hideMark/>
          </w:tcPr>
          <w:p w14:paraId="7381B942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Random Forest</w:t>
            </w:r>
            <w:r w:rsidRPr="008B7858">
              <w:rPr>
                <w:sz w:val="24"/>
                <w:szCs w:val="24"/>
              </w:rPr>
              <w:t>: 83%&lt;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proofErr w:type="spellStart"/>
            <w:r w:rsidRPr="008B7858">
              <w:rPr>
                <w:b/>
                <w:bCs/>
                <w:sz w:val="24"/>
                <w:szCs w:val="24"/>
              </w:rPr>
              <w:t>XGBoost</w:t>
            </w:r>
            <w:proofErr w:type="spellEnd"/>
            <w:r w:rsidRPr="008B7858">
              <w:rPr>
                <w:sz w:val="24"/>
                <w:szCs w:val="24"/>
              </w:rPr>
              <w:t>: 83%&lt;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SVM</w:t>
            </w:r>
            <w:r w:rsidRPr="008B7858">
              <w:rPr>
                <w:sz w:val="24"/>
                <w:szCs w:val="24"/>
              </w:rPr>
              <w:t>: ~81.67%&lt;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Voting Classifier</w:t>
            </w:r>
            <w:r w:rsidRPr="008B7858">
              <w:rPr>
                <w:sz w:val="24"/>
                <w:szCs w:val="24"/>
              </w:rPr>
              <w:t>: ~83%</w:t>
            </w:r>
          </w:p>
        </w:tc>
        <w:tc>
          <w:tcPr>
            <w:tcW w:w="0" w:type="auto"/>
            <w:vAlign w:val="center"/>
            <w:hideMark/>
          </w:tcPr>
          <w:p w14:paraId="52AD14AF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 xml:space="preserve">- Gender disparities (men more </w:t>
            </w:r>
            <w:proofErr w:type="gramStart"/>
            <w:r w:rsidRPr="008B7858">
              <w:rPr>
                <w:sz w:val="24"/>
                <w:szCs w:val="24"/>
              </w:rPr>
              <w:t>affected)&lt;</w:t>
            </w:r>
            <w:proofErr w:type="spellStart"/>
            <w:proofErr w:type="gramEnd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 xml:space="preserve">&gt;- Age group analysis (70-80 most at </w:t>
            </w:r>
            <w:proofErr w:type="gramStart"/>
            <w:r w:rsidRPr="008B7858">
              <w:rPr>
                <w:sz w:val="24"/>
                <w:szCs w:val="24"/>
              </w:rPr>
              <w:t>risk)&lt;</w:t>
            </w:r>
            <w:proofErr w:type="spellStart"/>
            <w:proofErr w:type="gramEnd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Education level correlation&lt;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Brain volume analysis</w:t>
            </w:r>
          </w:p>
        </w:tc>
        <w:tc>
          <w:tcPr>
            <w:tcW w:w="0" w:type="auto"/>
            <w:vAlign w:val="center"/>
            <w:hideMark/>
          </w:tcPr>
          <w:p w14:paraId="54FF5337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hyperlink r:id="rId12" w:history="1">
              <w:r w:rsidRPr="008B7858">
                <w:rPr>
                  <w:rStyle w:val="Hyperlink"/>
                  <w:sz w:val="24"/>
                  <w:szCs w:val="24"/>
                </w:rPr>
                <w:t>Frontiers</w:t>
              </w:r>
            </w:hyperlink>
          </w:p>
        </w:tc>
      </w:tr>
      <w:tr w:rsidR="008B7858" w:rsidRPr="008B7858" w14:paraId="46AE2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4739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213551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A Novel CNN Architecture for Accurate Early Detection and Classification Using MRI Data</w:t>
            </w:r>
          </w:p>
        </w:tc>
        <w:tc>
          <w:tcPr>
            <w:tcW w:w="0" w:type="auto"/>
            <w:vAlign w:val="center"/>
            <w:hideMark/>
          </w:tcPr>
          <w:p w14:paraId="60073592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F9F1761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ADNI (1,296 T1-weighted MRI, 1.5mm resolution)</w:t>
            </w:r>
          </w:p>
        </w:tc>
        <w:tc>
          <w:tcPr>
            <w:tcW w:w="0" w:type="auto"/>
            <w:vAlign w:val="center"/>
            <w:hideMark/>
          </w:tcPr>
          <w:p w14:paraId="6550A8F2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Dual CNN Architecture (3×3 and 5×5 filters concatenated)</w:t>
            </w:r>
          </w:p>
        </w:tc>
        <w:tc>
          <w:tcPr>
            <w:tcW w:w="0" w:type="auto"/>
            <w:vAlign w:val="center"/>
            <w:hideMark/>
          </w:tcPr>
          <w:p w14:paraId="626E3B68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Scaling to 224×224&lt;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Data augmentation&lt;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ADASYN for imbalance&lt;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&gt;- 90/10 train-test split</w:t>
            </w:r>
          </w:p>
        </w:tc>
        <w:tc>
          <w:tcPr>
            <w:tcW w:w="0" w:type="auto"/>
            <w:vAlign w:val="center"/>
            <w:hideMark/>
          </w:tcPr>
          <w:p w14:paraId="39E9E969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Accuracy, Precision, Recall, F1-Score, Balanced Accuracy, MCC, AUC-ROC</w:t>
            </w:r>
          </w:p>
        </w:tc>
        <w:tc>
          <w:tcPr>
            <w:tcW w:w="0" w:type="auto"/>
            <w:vAlign w:val="center"/>
            <w:hideMark/>
          </w:tcPr>
          <w:p w14:paraId="5DAC38CF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3-way (CN/MCI/AD)</w:t>
            </w:r>
            <w:r w:rsidRPr="008B7858">
              <w:rPr>
                <w:sz w:val="24"/>
                <w:szCs w:val="24"/>
              </w:rPr>
              <w:t>: 99.43%&lt;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4-way (CN/EMCI/LMCI/AD)</w:t>
            </w:r>
            <w:r w:rsidRPr="008B7858">
              <w:rPr>
                <w:sz w:val="24"/>
                <w:szCs w:val="24"/>
              </w:rPr>
              <w:t>: 99.57%&lt;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5-way (CN/EMCI/MCI/LMCI/AD)</w:t>
            </w:r>
            <w:r w:rsidRPr="008B7858">
              <w:rPr>
                <w:sz w:val="24"/>
                <w:szCs w:val="24"/>
              </w:rPr>
              <w:t>: 99.13%&lt;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AUC</w:t>
            </w:r>
            <w:r w:rsidRPr="008B7858">
              <w:rPr>
                <w:sz w:val="24"/>
                <w:szCs w:val="24"/>
              </w:rPr>
              <w:t>: 0.97-1.0</w:t>
            </w:r>
          </w:p>
        </w:tc>
        <w:tc>
          <w:tcPr>
            <w:tcW w:w="0" w:type="auto"/>
            <w:vAlign w:val="center"/>
            <w:hideMark/>
          </w:tcPr>
          <w:p w14:paraId="330C4AF8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GRAD-CAM visualization&lt;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Wilcoxon signed-rank test&lt;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 xml:space="preserve">&gt;- </w:t>
            </w:r>
            <w:proofErr w:type="gramStart"/>
            <w:r w:rsidRPr="008B7858">
              <w:rPr>
                <w:sz w:val="24"/>
                <w:szCs w:val="24"/>
              </w:rPr>
              <w:t>Multi-stage</w:t>
            </w:r>
            <w:proofErr w:type="gramEnd"/>
            <w:r w:rsidRPr="008B7858">
              <w:rPr>
                <w:sz w:val="24"/>
                <w:szCs w:val="24"/>
              </w:rPr>
              <w:t xml:space="preserve"> classification (EMCI, </w:t>
            </w:r>
            <w:proofErr w:type="gramStart"/>
            <w:r w:rsidRPr="008B7858">
              <w:rPr>
                <w:sz w:val="24"/>
                <w:szCs w:val="24"/>
              </w:rPr>
              <w:t>LMCI)&lt;</w:t>
            </w:r>
            <w:proofErr w:type="spellStart"/>
            <w:proofErr w:type="gramEnd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ROC curve analysis</w:t>
            </w:r>
          </w:p>
        </w:tc>
        <w:tc>
          <w:tcPr>
            <w:tcW w:w="0" w:type="auto"/>
            <w:vAlign w:val="center"/>
            <w:hideMark/>
          </w:tcPr>
          <w:p w14:paraId="79A4E9E7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hyperlink r:id="rId13" w:history="1">
              <w:r w:rsidRPr="008B7858">
                <w:rPr>
                  <w:rStyle w:val="Hyperlink"/>
                  <w:sz w:val="24"/>
                  <w:szCs w:val="24"/>
                </w:rPr>
                <w:t>Nature Scientific Reports</w:t>
              </w:r>
            </w:hyperlink>
          </w:p>
        </w:tc>
      </w:tr>
      <w:tr w:rsidR="008B7858" w:rsidRPr="008B7858" w14:paraId="48CC4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74CF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D4EBE2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Evaluation of Machine Learning Models for Prediction of Alzheimer's</w:t>
            </w:r>
          </w:p>
        </w:tc>
        <w:tc>
          <w:tcPr>
            <w:tcW w:w="0" w:type="auto"/>
            <w:vAlign w:val="center"/>
            <w:hideMark/>
          </w:tcPr>
          <w:p w14:paraId="336A3044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0BCA8197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 xml:space="preserve">OASIS-1 (436 </w:t>
            </w:r>
            <w:proofErr w:type="gramStart"/>
            <w:r w:rsidRPr="008B7858">
              <w:rPr>
                <w:sz w:val="24"/>
                <w:szCs w:val="24"/>
              </w:rPr>
              <w:t>records)&lt;</w:t>
            </w:r>
            <w:proofErr w:type="spellStart"/>
            <w:proofErr w:type="gramEnd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 xml:space="preserve">&gt;OASIS-2 (373 </w:t>
            </w:r>
            <w:proofErr w:type="gramStart"/>
            <w:r w:rsidRPr="008B7858">
              <w:rPr>
                <w:sz w:val="24"/>
                <w:szCs w:val="24"/>
              </w:rPr>
              <w:t>records)&lt;</w:t>
            </w:r>
            <w:proofErr w:type="spellStart"/>
            <w:proofErr w:type="gramEnd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&gt;Combined: 809 records</w:t>
            </w:r>
          </w:p>
        </w:tc>
        <w:tc>
          <w:tcPr>
            <w:tcW w:w="0" w:type="auto"/>
            <w:vAlign w:val="center"/>
            <w:hideMark/>
          </w:tcPr>
          <w:p w14:paraId="72DA2C02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Random Forest, AdaBoost, SVM, KNN, Logistic Regression</w:t>
            </w:r>
          </w:p>
        </w:tc>
        <w:tc>
          <w:tcPr>
            <w:tcW w:w="0" w:type="auto"/>
            <w:vAlign w:val="center"/>
            <w:hideMark/>
          </w:tcPr>
          <w:p w14:paraId="36D744BC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Dataset concatenation&lt;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 xml:space="preserve">&gt;- </w:t>
            </w:r>
            <w:proofErr w:type="spellStart"/>
            <w:r w:rsidRPr="008B7858">
              <w:rPr>
                <w:sz w:val="24"/>
                <w:szCs w:val="24"/>
              </w:rPr>
              <w:t>KNNImputer</w:t>
            </w:r>
            <w:proofErr w:type="spellEnd"/>
            <w:r w:rsidRPr="008B7858">
              <w:rPr>
                <w:sz w:val="24"/>
                <w:szCs w:val="24"/>
              </w:rPr>
              <w:t xml:space="preserve"> for missing values&lt;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PCA dimensionality reduction&lt;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Normalization&lt;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&gt;- 80/20 split</w:t>
            </w:r>
          </w:p>
        </w:tc>
        <w:tc>
          <w:tcPr>
            <w:tcW w:w="0" w:type="auto"/>
            <w:vAlign w:val="center"/>
            <w:hideMark/>
          </w:tcPr>
          <w:p w14:paraId="7B74AB72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Accuracy, Precision, Recall, F1-Score</w:t>
            </w:r>
          </w:p>
        </w:tc>
        <w:tc>
          <w:tcPr>
            <w:tcW w:w="0" w:type="auto"/>
            <w:vAlign w:val="center"/>
            <w:hideMark/>
          </w:tcPr>
          <w:p w14:paraId="45E23BBC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RF, SVM, LR</w:t>
            </w:r>
            <w:r w:rsidRPr="008B7858">
              <w:rPr>
                <w:sz w:val="24"/>
                <w:szCs w:val="24"/>
              </w:rPr>
              <w:t>: 96% all metrics&lt;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AdaBoost</w:t>
            </w:r>
            <w:r w:rsidRPr="008B7858">
              <w:rPr>
                <w:sz w:val="24"/>
                <w:szCs w:val="24"/>
              </w:rPr>
              <w:t>: 94.66%&lt;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</w:t>
            </w:r>
            <w:r w:rsidRPr="008B7858">
              <w:rPr>
                <w:b/>
                <w:bCs/>
                <w:sz w:val="24"/>
                <w:szCs w:val="24"/>
              </w:rPr>
              <w:t>KNN</w:t>
            </w:r>
            <w:r w:rsidRPr="008B7858">
              <w:rPr>
                <w:sz w:val="24"/>
                <w:szCs w:val="24"/>
              </w:rPr>
              <w:t>: 90.66%</w:t>
            </w:r>
          </w:p>
        </w:tc>
        <w:tc>
          <w:tcPr>
            <w:tcW w:w="0" w:type="auto"/>
            <w:vAlign w:val="center"/>
            <w:hideMark/>
          </w:tcPr>
          <w:p w14:paraId="131A76F0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Statistical significance (p&lt;</w:t>
            </w:r>
            <w:proofErr w:type="gramStart"/>
            <w:r w:rsidRPr="008B7858">
              <w:rPr>
                <w:sz w:val="24"/>
                <w:szCs w:val="24"/>
              </w:rPr>
              <w:t>0.05)&lt;</w:t>
            </w:r>
            <w:proofErr w:type="spellStart"/>
            <w:proofErr w:type="gramEnd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Gender and age distribution&lt;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Socioeconomic factors&lt;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MMSE score correlations</w:t>
            </w:r>
          </w:p>
        </w:tc>
        <w:tc>
          <w:tcPr>
            <w:tcW w:w="0" w:type="auto"/>
            <w:vAlign w:val="center"/>
            <w:hideMark/>
          </w:tcPr>
          <w:p w14:paraId="79518E48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hyperlink r:id="rId14" w:history="1">
              <w:r w:rsidRPr="008B7858">
                <w:rPr>
                  <w:rStyle w:val="Hyperlink"/>
                  <w:sz w:val="24"/>
                  <w:szCs w:val="24"/>
                </w:rPr>
                <w:t>PMC</w:t>
              </w:r>
            </w:hyperlink>
          </w:p>
        </w:tc>
      </w:tr>
      <w:tr w:rsidR="008B7858" w:rsidRPr="008B7858" w14:paraId="76FF6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6239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B0615FF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Domain Transfer Learning for MCI Conversio</w:t>
            </w:r>
            <w:r w:rsidRPr="008B7858">
              <w:rPr>
                <w:sz w:val="24"/>
                <w:szCs w:val="24"/>
              </w:rPr>
              <w:lastRenderedPageBreak/>
              <w:t>n Prediction</w:t>
            </w:r>
          </w:p>
        </w:tc>
        <w:tc>
          <w:tcPr>
            <w:tcW w:w="0" w:type="auto"/>
            <w:vAlign w:val="center"/>
            <w:hideMark/>
          </w:tcPr>
          <w:p w14:paraId="3386CA0E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lastRenderedPageBreak/>
              <w:t>2015</w:t>
            </w:r>
          </w:p>
        </w:tc>
        <w:tc>
          <w:tcPr>
            <w:tcW w:w="0" w:type="auto"/>
            <w:vAlign w:val="center"/>
            <w:hideMark/>
          </w:tcPr>
          <w:p w14:paraId="55023CA6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ADNI (source and target domains)</w:t>
            </w:r>
          </w:p>
        </w:tc>
        <w:tc>
          <w:tcPr>
            <w:tcW w:w="0" w:type="auto"/>
            <w:vAlign w:val="center"/>
            <w:hideMark/>
          </w:tcPr>
          <w:p w14:paraId="51DD83AC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Domain Transfer Learnin</w:t>
            </w:r>
            <w:r w:rsidRPr="008B7858">
              <w:rPr>
                <w:sz w:val="24"/>
                <w:szCs w:val="24"/>
              </w:rPr>
              <w:lastRenderedPageBreak/>
              <w:t>g with SVM</w:t>
            </w:r>
          </w:p>
        </w:tc>
        <w:tc>
          <w:tcPr>
            <w:tcW w:w="0" w:type="auto"/>
            <w:vAlign w:val="center"/>
            <w:hideMark/>
          </w:tcPr>
          <w:p w14:paraId="3A112F62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lastRenderedPageBreak/>
              <w:t>- Domain adaptation techniques&lt;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 xml:space="preserve">&gt;- Transfer </w:t>
            </w:r>
            <w:r w:rsidRPr="008B7858">
              <w:rPr>
                <w:sz w:val="24"/>
                <w:szCs w:val="24"/>
              </w:rPr>
              <w:lastRenderedPageBreak/>
              <w:t>learning across cohorts&lt;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Feature harmonization</w:t>
            </w:r>
          </w:p>
        </w:tc>
        <w:tc>
          <w:tcPr>
            <w:tcW w:w="0" w:type="auto"/>
            <w:vAlign w:val="center"/>
            <w:hideMark/>
          </w:tcPr>
          <w:p w14:paraId="40538A88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lastRenderedPageBreak/>
              <w:t>Accuracy</w:t>
            </w:r>
          </w:p>
        </w:tc>
        <w:tc>
          <w:tcPr>
            <w:tcW w:w="0" w:type="auto"/>
            <w:vAlign w:val="center"/>
            <w:hideMark/>
          </w:tcPr>
          <w:p w14:paraId="5FF66BA1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Prediction Accuracy</w:t>
            </w:r>
            <w:r w:rsidRPr="008B7858">
              <w:rPr>
                <w:sz w:val="24"/>
                <w:szCs w:val="24"/>
              </w:rPr>
              <w:t xml:space="preserve">: 79.40% with domain </w:t>
            </w:r>
            <w:r w:rsidRPr="008B7858">
              <w:rPr>
                <w:sz w:val="24"/>
                <w:szCs w:val="24"/>
              </w:rPr>
              <w:lastRenderedPageBreak/>
              <w:t>transfer learning</w:t>
            </w:r>
          </w:p>
        </w:tc>
        <w:tc>
          <w:tcPr>
            <w:tcW w:w="0" w:type="auto"/>
            <w:vAlign w:val="center"/>
            <w:hideMark/>
          </w:tcPr>
          <w:p w14:paraId="0B8BF2BB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lastRenderedPageBreak/>
              <w:t>- Cross-domain generalizability&lt;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 xml:space="preserve">&gt;- Transfer </w:t>
            </w:r>
            <w:r w:rsidRPr="008B7858">
              <w:rPr>
                <w:sz w:val="24"/>
                <w:szCs w:val="24"/>
              </w:rPr>
              <w:lastRenderedPageBreak/>
              <w:t>learning for limited data scenarios&lt;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Domain adaptation methodology</w:t>
            </w:r>
          </w:p>
        </w:tc>
        <w:tc>
          <w:tcPr>
            <w:tcW w:w="0" w:type="auto"/>
            <w:vAlign w:val="center"/>
            <w:hideMark/>
          </w:tcPr>
          <w:p w14:paraId="12EBB159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lastRenderedPageBreak/>
              <w:t xml:space="preserve">Referenced in Systematic </w:t>
            </w:r>
            <w:r w:rsidRPr="008B7858">
              <w:rPr>
                <w:sz w:val="24"/>
                <w:szCs w:val="24"/>
              </w:rPr>
              <w:lastRenderedPageBreak/>
              <w:t>Review</w:t>
            </w:r>
          </w:p>
        </w:tc>
      </w:tr>
      <w:tr w:rsidR="008B7858" w:rsidRPr="008B7858" w14:paraId="7A68C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4EFB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4D6EBA71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Deep Residual Learning for Neuroimaging: Application to Predict AD Progression</w:t>
            </w:r>
          </w:p>
        </w:tc>
        <w:tc>
          <w:tcPr>
            <w:tcW w:w="0" w:type="auto"/>
            <w:vAlign w:val="center"/>
            <w:hideMark/>
          </w:tcPr>
          <w:p w14:paraId="2BF350ED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30745FB4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ADNI (neuroimaging data)</w:t>
            </w:r>
          </w:p>
        </w:tc>
        <w:tc>
          <w:tcPr>
            <w:tcW w:w="0" w:type="auto"/>
            <w:vAlign w:val="center"/>
            <w:hideMark/>
          </w:tcPr>
          <w:p w14:paraId="7B883A6E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Deep Residual Networks (</w:t>
            </w:r>
            <w:proofErr w:type="spellStart"/>
            <w:r w:rsidRPr="008B7858">
              <w:rPr>
                <w:sz w:val="24"/>
                <w:szCs w:val="24"/>
              </w:rPr>
              <w:t>ResNet</w:t>
            </w:r>
            <w:proofErr w:type="spellEnd"/>
            <w:r w:rsidRPr="008B785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367716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Deep learning-specific preprocessing&lt;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Residual connections&lt;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Progressive training</w:t>
            </w:r>
          </w:p>
        </w:tc>
        <w:tc>
          <w:tcPr>
            <w:tcW w:w="0" w:type="auto"/>
            <w:vAlign w:val="center"/>
            <w:hideMark/>
          </w:tcPr>
          <w:p w14:paraId="28835AD7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240A765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High accuracy for AD progression prediction</w:t>
            </w:r>
          </w:p>
        </w:tc>
        <w:tc>
          <w:tcPr>
            <w:tcW w:w="0" w:type="auto"/>
            <w:vAlign w:val="center"/>
            <w:hideMark/>
          </w:tcPr>
          <w:p w14:paraId="1562BDDD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- Deep architecture interpretability&lt;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>&gt;- Residual learning benefits&lt;</w:t>
            </w:r>
            <w:proofErr w:type="spellStart"/>
            <w:r w:rsidRPr="008B7858">
              <w:rPr>
                <w:sz w:val="24"/>
                <w:szCs w:val="24"/>
              </w:rPr>
              <w:t>br</w:t>
            </w:r>
            <w:proofErr w:type="spellEnd"/>
            <w:r w:rsidRPr="008B7858">
              <w:rPr>
                <w:sz w:val="24"/>
                <w:szCs w:val="24"/>
              </w:rPr>
              <w:t xml:space="preserve">&gt;- Progression trajectory </w:t>
            </w:r>
            <w:proofErr w:type="spellStart"/>
            <w:r w:rsidRPr="008B7858">
              <w:rPr>
                <w:sz w:val="24"/>
                <w:szCs w:val="24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A778B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Referenced in Literature</w:t>
            </w:r>
          </w:p>
        </w:tc>
      </w:tr>
    </w:tbl>
    <w:p w14:paraId="1FEA1DAF" w14:textId="77777777" w:rsidR="008B7858" w:rsidRDefault="008B7858" w:rsidP="008B7858">
      <w:pPr>
        <w:rPr>
          <w:sz w:val="24"/>
          <w:szCs w:val="24"/>
        </w:rPr>
      </w:pPr>
      <w:r w:rsidRPr="008B7858">
        <w:rPr>
          <w:sz w:val="24"/>
          <w:szCs w:val="24"/>
        </w:rPr>
        <w:pict w14:anchorId="6C79D673">
          <v:rect id="_x0000_i1055" style="width:0;height:1.5pt" o:hralign="center" o:hrstd="t" o:hr="t" fillcolor="#a0a0a0" stroked="f"/>
        </w:pict>
      </w:r>
    </w:p>
    <w:p w14:paraId="442EAAEB" w14:textId="77777777" w:rsidR="008B7858" w:rsidRPr="008B7858" w:rsidRDefault="008B7858" w:rsidP="008B7858">
      <w:pPr>
        <w:rPr>
          <w:sz w:val="24"/>
          <w:szCs w:val="24"/>
        </w:rPr>
      </w:pPr>
    </w:p>
    <w:p w14:paraId="738180D6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Key Findings for MCI-to-AD Conversion Prediction</w:t>
      </w:r>
    </w:p>
    <w:p w14:paraId="4A388FC5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Most Effective Prediction Approaches:</w:t>
      </w:r>
    </w:p>
    <w:p w14:paraId="76F0667C" w14:textId="77777777" w:rsidR="008B7858" w:rsidRPr="008B7858" w:rsidRDefault="008B7858" w:rsidP="008B7858">
      <w:pPr>
        <w:numPr>
          <w:ilvl w:val="0"/>
          <w:numId w:val="1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Multimodal Integration</w:t>
      </w:r>
      <w:r w:rsidRPr="008B7858">
        <w:rPr>
          <w:sz w:val="24"/>
          <w:szCs w:val="24"/>
        </w:rPr>
        <w:t>: Combining MRI + PET + clinical data (77.5% mean accuracy)</w:t>
      </w:r>
    </w:p>
    <w:p w14:paraId="7F988ECA" w14:textId="77777777" w:rsidR="008B7858" w:rsidRPr="008B7858" w:rsidRDefault="008B7858" w:rsidP="008B7858">
      <w:pPr>
        <w:numPr>
          <w:ilvl w:val="0"/>
          <w:numId w:val="1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Deep Learning with CNNs</w:t>
      </w:r>
      <w:r w:rsidRPr="008B7858">
        <w:rPr>
          <w:sz w:val="24"/>
          <w:szCs w:val="24"/>
        </w:rPr>
        <w:t>: 78.5% mean accuracy, up to 99% in best cases</w:t>
      </w:r>
    </w:p>
    <w:p w14:paraId="1AAAE361" w14:textId="77777777" w:rsidR="008B7858" w:rsidRPr="008B7858" w:rsidRDefault="008B7858" w:rsidP="008B7858">
      <w:pPr>
        <w:numPr>
          <w:ilvl w:val="0"/>
          <w:numId w:val="1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Ensemble Methods</w:t>
      </w:r>
      <w:r w:rsidRPr="008B7858">
        <w:rPr>
          <w:sz w:val="24"/>
          <w:szCs w:val="24"/>
        </w:rPr>
        <w:t>: 68-75% accuracy with improved robustness</w:t>
      </w:r>
    </w:p>
    <w:p w14:paraId="28E1CDCA" w14:textId="77777777" w:rsidR="008B7858" w:rsidRPr="008B7858" w:rsidRDefault="008B7858" w:rsidP="008B7858">
      <w:pPr>
        <w:numPr>
          <w:ilvl w:val="0"/>
          <w:numId w:val="1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Traditional ML (SVM/RF)</w:t>
      </w:r>
      <w:r w:rsidRPr="008B7858">
        <w:rPr>
          <w:sz w:val="24"/>
          <w:szCs w:val="24"/>
        </w:rPr>
        <w:t>: 66-96% accuracy depending on features</w:t>
      </w:r>
    </w:p>
    <w:p w14:paraId="79A09825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Critical Predictive Features (Ranked by Importance):</w:t>
      </w:r>
    </w:p>
    <w:p w14:paraId="20F9B483" w14:textId="77777777" w:rsidR="008B7858" w:rsidRPr="008B7858" w:rsidRDefault="008B7858" w:rsidP="008B7858">
      <w:pPr>
        <w:numPr>
          <w:ilvl w:val="0"/>
          <w:numId w:val="2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Hippocampal Volume</w:t>
      </w:r>
      <w:r w:rsidRPr="008B7858">
        <w:rPr>
          <w:sz w:val="24"/>
          <w:szCs w:val="24"/>
        </w:rPr>
        <w:t>: Consistently top-ranked across all studies</w:t>
      </w:r>
    </w:p>
    <w:p w14:paraId="268EBCD0" w14:textId="77777777" w:rsidR="008B7858" w:rsidRPr="008B7858" w:rsidRDefault="008B7858" w:rsidP="008B7858">
      <w:pPr>
        <w:numPr>
          <w:ilvl w:val="0"/>
          <w:numId w:val="2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lastRenderedPageBreak/>
        <w:t>Episodic Memory Tests</w:t>
      </w:r>
      <w:r w:rsidRPr="008B7858">
        <w:rPr>
          <w:sz w:val="24"/>
          <w:szCs w:val="24"/>
        </w:rPr>
        <w:t xml:space="preserve"> (RAVLT, especially immediate and delayed recall)</w:t>
      </w:r>
    </w:p>
    <w:p w14:paraId="4CEE4C62" w14:textId="77777777" w:rsidR="008B7858" w:rsidRPr="008B7858" w:rsidRDefault="008B7858" w:rsidP="008B7858">
      <w:pPr>
        <w:numPr>
          <w:ilvl w:val="0"/>
          <w:numId w:val="2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APOE-ε4 Status</w:t>
      </w:r>
      <w:r w:rsidRPr="008B7858">
        <w:rPr>
          <w:sz w:val="24"/>
          <w:szCs w:val="24"/>
        </w:rPr>
        <w:t>: Strong genetic marker but moderate discriminatory power alone</w:t>
      </w:r>
    </w:p>
    <w:p w14:paraId="6CF516C1" w14:textId="77777777" w:rsidR="008B7858" w:rsidRPr="008B7858" w:rsidRDefault="008B7858" w:rsidP="008B7858">
      <w:pPr>
        <w:numPr>
          <w:ilvl w:val="0"/>
          <w:numId w:val="2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Executive Function</w:t>
      </w:r>
      <w:r w:rsidRPr="008B7858">
        <w:rPr>
          <w:sz w:val="24"/>
          <w:szCs w:val="24"/>
        </w:rPr>
        <w:t xml:space="preserve"> (Trail Making Test B)</w:t>
      </w:r>
    </w:p>
    <w:p w14:paraId="1176CB13" w14:textId="77777777" w:rsidR="008B7858" w:rsidRPr="008B7858" w:rsidRDefault="008B7858" w:rsidP="008B7858">
      <w:pPr>
        <w:numPr>
          <w:ilvl w:val="0"/>
          <w:numId w:val="2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Temporal Lobe Atrophy Patterns</w:t>
      </w:r>
    </w:p>
    <w:p w14:paraId="15594D2E" w14:textId="77777777" w:rsidR="008B7858" w:rsidRPr="008B7858" w:rsidRDefault="008B7858" w:rsidP="008B7858">
      <w:pPr>
        <w:numPr>
          <w:ilvl w:val="0"/>
          <w:numId w:val="2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Entorhinal Cortex Volume</w:t>
      </w:r>
    </w:p>
    <w:p w14:paraId="1DF296CF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Conversion Prediction Timeline:</w:t>
      </w:r>
    </w:p>
    <w:p w14:paraId="7E904668" w14:textId="77777777" w:rsidR="008B7858" w:rsidRPr="008B7858" w:rsidRDefault="008B7858" w:rsidP="008B7858">
      <w:pPr>
        <w:numPr>
          <w:ilvl w:val="0"/>
          <w:numId w:val="3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1-2 years before diagnosis</w:t>
      </w:r>
      <w:r w:rsidRPr="008B7858">
        <w:rPr>
          <w:sz w:val="24"/>
          <w:szCs w:val="24"/>
        </w:rPr>
        <w:t>: 97% accuracy (with optimal features)</w:t>
      </w:r>
    </w:p>
    <w:p w14:paraId="7FEA015C" w14:textId="77777777" w:rsidR="008B7858" w:rsidRPr="008B7858" w:rsidRDefault="008B7858" w:rsidP="008B7858">
      <w:pPr>
        <w:numPr>
          <w:ilvl w:val="0"/>
          <w:numId w:val="3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24-48 months prediction window</w:t>
      </w:r>
      <w:r w:rsidRPr="008B7858">
        <w:rPr>
          <w:sz w:val="24"/>
          <w:szCs w:val="24"/>
        </w:rPr>
        <w:t>: MLA outperforms MMSE</w:t>
      </w:r>
    </w:p>
    <w:p w14:paraId="4F4310BF" w14:textId="77777777" w:rsidR="008B7858" w:rsidRPr="008B7858" w:rsidRDefault="008B7858" w:rsidP="008B7858">
      <w:pPr>
        <w:numPr>
          <w:ilvl w:val="0"/>
          <w:numId w:val="3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36 months</w:t>
      </w:r>
      <w:r w:rsidRPr="008B7858">
        <w:rPr>
          <w:sz w:val="24"/>
          <w:szCs w:val="24"/>
        </w:rPr>
        <w:t>: 85% accuracy with explainable AI</w:t>
      </w:r>
    </w:p>
    <w:p w14:paraId="5AE63FA2" w14:textId="77777777" w:rsidR="008B7858" w:rsidRPr="008B7858" w:rsidRDefault="008B7858" w:rsidP="008B7858">
      <w:pPr>
        <w:numPr>
          <w:ilvl w:val="0"/>
          <w:numId w:val="3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3 years follow-up (ADNI standard)</w:t>
      </w:r>
      <w:r w:rsidRPr="008B7858">
        <w:rPr>
          <w:sz w:val="24"/>
          <w:szCs w:val="24"/>
        </w:rPr>
        <w:t>: 66-75% accuracy with clinical features</w:t>
      </w:r>
    </w:p>
    <w:p w14:paraId="4E24184C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Key Challenges Identified:</w:t>
      </w:r>
    </w:p>
    <w:p w14:paraId="59C4EB68" w14:textId="77777777" w:rsidR="008B7858" w:rsidRPr="008B7858" w:rsidRDefault="008B7858" w:rsidP="008B7858">
      <w:pPr>
        <w:numPr>
          <w:ilvl w:val="0"/>
          <w:numId w:val="4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Heterogeneity of MCI</w:t>
      </w:r>
      <w:r w:rsidRPr="008B7858">
        <w:rPr>
          <w:sz w:val="24"/>
          <w:szCs w:val="24"/>
        </w:rPr>
        <w:t>: Not all MCI patients progress to AD (annual conversion rate 10-15%)</w:t>
      </w:r>
    </w:p>
    <w:p w14:paraId="7287DFC7" w14:textId="77777777" w:rsidR="008B7858" w:rsidRPr="008B7858" w:rsidRDefault="008B7858" w:rsidP="008B7858">
      <w:pPr>
        <w:numPr>
          <w:ilvl w:val="0"/>
          <w:numId w:val="4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Stable MCI vs Progressive MCI</w:t>
      </w:r>
      <w:r w:rsidRPr="008B7858">
        <w:rPr>
          <w:sz w:val="24"/>
          <w:szCs w:val="24"/>
        </w:rPr>
        <w:t>: Difficult discrimination, especially early stage</w:t>
      </w:r>
    </w:p>
    <w:p w14:paraId="61A0BDD1" w14:textId="77777777" w:rsidR="008B7858" w:rsidRPr="008B7858" w:rsidRDefault="008B7858" w:rsidP="008B7858">
      <w:pPr>
        <w:numPr>
          <w:ilvl w:val="0"/>
          <w:numId w:val="4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Reversion to Normal</w:t>
      </w:r>
      <w:r w:rsidRPr="008B7858">
        <w:rPr>
          <w:sz w:val="24"/>
          <w:szCs w:val="24"/>
        </w:rPr>
        <w:t>: Some MCI patients improve, complicating predictions</w:t>
      </w:r>
    </w:p>
    <w:p w14:paraId="6E9EE3BF" w14:textId="77777777" w:rsidR="008B7858" w:rsidRPr="008B7858" w:rsidRDefault="008B7858" w:rsidP="008B7858">
      <w:pPr>
        <w:numPr>
          <w:ilvl w:val="0"/>
          <w:numId w:val="4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Dataset Limitations</w:t>
      </w:r>
      <w:r w:rsidRPr="008B7858">
        <w:rPr>
          <w:sz w:val="24"/>
          <w:szCs w:val="24"/>
        </w:rPr>
        <w:t xml:space="preserve">: </w:t>
      </w:r>
    </w:p>
    <w:p w14:paraId="60941B02" w14:textId="77777777" w:rsidR="008B7858" w:rsidRPr="008B7858" w:rsidRDefault="008B7858" w:rsidP="008B7858">
      <w:pPr>
        <w:numPr>
          <w:ilvl w:val="1"/>
          <w:numId w:val="4"/>
        </w:numPr>
        <w:rPr>
          <w:sz w:val="24"/>
          <w:szCs w:val="24"/>
        </w:rPr>
      </w:pPr>
      <w:r w:rsidRPr="008B7858">
        <w:rPr>
          <w:sz w:val="24"/>
          <w:szCs w:val="24"/>
        </w:rPr>
        <w:t>Most studies use ADNI (North American, highly educated volunteers)</w:t>
      </w:r>
    </w:p>
    <w:p w14:paraId="2CDD090C" w14:textId="77777777" w:rsidR="008B7858" w:rsidRPr="008B7858" w:rsidRDefault="008B7858" w:rsidP="008B7858">
      <w:pPr>
        <w:numPr>
          <w:ilvl w:val="1"/>
          <w:numId w:val="4"/>
        </w:numPr>
        <w:rPr>
          <w:sz w:val="24"/>
          <w:szCs w:val="24"/>
        </w:rPr>
      </w:pPr>
      <w:r w:rsidRPr="008B7858">
        <w:rPr>
          <w:sz w:val="24"/>
          <w:szCs w:val="24"/>
        </w:rPr>
        <w:t>Limited ethnic/geographic diversity</w:t>
      </w:r>
    </w:p>
    <w:p w14:paraId="36B0EBB9" w14:textId="77777777" w:rsidR="008B7858" w:rsidRPr="008B7858" w:rsidRDefault="008B7858" w:rsidP="008B7858">
      <w:pPr>
        <w:numPr>
          <w:ilvl w:val="1"/>
          <w:numId w:val="4"/>
        </w:numPr>
        <w:rPr>
          <w:sz w:val="24"/>
          <w:szCs w:val="24"/>
        </w:rPr>
      </w:pPr>
      <w:r w:rsidRPr="008B7858">
        <w:rPr>
          <w:sz w:val="24"/>
          <w:szCs w:val="24"/>
        </w:rPr>
        <w:t>Follow-up periods may be too short (some AD develops after 3+ years)</w:t>
      </w:r>
    </w:p>
    <w:p w14:paraId="3C4FF44B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Clinical Transferability Factors:</w:t>
      </w:r>
    </w:p>
    <w:p w14:paraId="625BC426" w14:textId="77777777" w:rsidR="008B7858" w:rsidRPr="008B7858" w:rsidRDefault="008B7858" w:rsidP="008B7858">
      <w:pPr>
        <w:numPr>
          <w:ilvl w:val="0"/>
          <w:numId w:val="5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Non-invasive Features Preferred</w:t>
      </w:r>
      <w:r w:rsidRPr="008B7858">
        <w:rPr>
          <w:sz w:val="24"/>
          <w:szCs w:val="24"/>
        </w:rPr>
        <w:t>: Neuropsychological tests + structural MRI</w:t>
      </w:r>
    </w:p>
    <w:p w14:paraId="7580DD03" w14:textId="77777777" w:rsidR="008B7858" w:rsidRPr="008B7858" w:rsidRDefault="008B7858" w:rsidP="008B7858">
      <w:pPr>
        <w:numPr>
          <w:ilvl w:val="0"/>
          <w:numId w:val="5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Cost-Effectiveness</w:t>
      </w:r>
      <w:r w:rsidRPr="008B7858">
        <w:rPr>
          <w:sz w:val="24"/>
          <w:szCs w:val="24"/>
        </w:rPr>
        <w:t>: Claims data and clinical measures vs expensive biomarkers</w:t>
      </w:r>
    </w:p>
    <w:p w14:paraId="6BABBBEA" w14:textId="77777777" w:rsidR="008B7858" w:rsidRPr="008B7858" w:rsidRDefault="008B7858" w:rsidP="008B7858">
      <w:pPr>
        <w:numPr>
          <w:ilvl w:val="0"/>
          <w:numId w:val="5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Accessibility</w:t>
      </w:r>
      <w:r w:rsidRPr="008B7858">
        <w:rPr>
          <w:sz w:val="24"/>
          <w:szCs w:val="24"/>
        </w:rPr>
        <w:t>: Standard cognitive tests (MMSE, RAVLT, TMT) widely available</w:t>
      </w:r>
    </w:p>
    <w:p w14:paraId="3654FBB7" w14:textId="77777777" w:rsidR="008B7858" w:rsidRPr="008B7858" w:rsidRDefault="008B7858" w:rsidP="008B7858">
      <w:pPr>
        <w:numPr>
          <w:ilvl w:val="0"/>
          <w:numId w:val="5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Time Efficiency</w:t>
      </w:r>
      <w:r w:rsidRPr="008B7858">
        <w:rPr>
          <w:sz w:val="24"/>
          <w:szCs w:val="24"/>
        </w:rPr>
        <w:t>: Automated models can process in 20-30 seconds</w:t>
      </w:r>
    </w:p>
    <w:p w14:paraId="7549711F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Explainability &amp; Interpretability:</w:t>
      </w:r>
    </w:p>
    <w:p w14:paraId="1D85A3B5" w14:textId="77777777" w:rsidR="008B7858" w:rsidRPr="008B7858" w:rsidRDefault="008B7858" w:rsidP="008B7858">
      <w:pPr>
        <w:numPr>
          <w:ilvl w:val="0"/>
          <w:numId w:val="6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GRAD-CAM</w:t>
      </w:r>
      <w:r w:rsidRPr="008B7858">
        <w:rPr>
          <w:sz w:val="24"/>
          <w:szCs w:val="24"/>
        </w:rPr>
        <w:t>: Visualizes brain regions contributing to predictions</w:t>
      </w:r>
    </w:p>
    <w:p w14:paraId="2AE60A88" w14:textId="77777777" w:rsidR="008B7858" w:rsidRPr="008B7858" w:rsidRDefault="008B7858" w:rsidP="008B7858">
      <w:pPr>
        <w:numPr>
          <w:ilvl w:val="0"/>
          <w:numId w:val="6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Permutation Importance</w:t>
      </w:r>
      <w:r w:rsidRPr="008B7858">
        <w:rPr>
          <w:sz w:val="24"/>
          <w:szCs w:val="24"/>
        </w:rPr>
        <w:t>: Identifies critical features without model bias</w:t>
      </w:r>
    </w:p>
    <w:p w14:paraId="562ECA96" w14:textId="77777777" w:rsidR="008B7858" w:rsidRPr="008B7858" w:rsidRDefault="008B7858" w:rsidP="008B7858">
      <w:pPr>
        <w:numPr>
          <w:ilvl w:val="0"/>
          <w:numId w:val="6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Feature Importance Analysis</w:t>
      </w:r>
      <w:r w:rsidRPr="008B7858">
        <w:rPr>
          <w:sz w:val="24"/>
          <w:szCs w:val="24"/>
        </w:rPr>
        <w:t>: MDI (Mean Decrease in Impurity) for tree models</w:t>
      </w:r>
    </w:p>
    <w:p w14:paraId="5C1ECBC2" w14:textId="77777777" w:rsidR="008B7858" w:rsidRPr="008B7858" w:rsidRDefault="008B7858" w:rsidP="008B7858">
      <w:pPr>
        <w:numPr>
          <w:ilvl w:val="0"/>
          <w:numId w:val="6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ROC Curves &amp; Confusion Matrices</w:t>
      </w:r>
      <w:r w:rsidRPr="008B7858">
        <w:rPr>
          <w:sz w:val="24"/>
          <w:szCs w:val="24"/>
        </w:rPr>
        <w:t>: Standard clinical interpretation tools</w:t>
      </w:r>
    </w:p>
    <w:p w14:paraId="247BC791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Dataset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093"/>
        <w:gridCol w:w="2684"/>
        <w:gridCol w:w="2631"/>
      </w:tblGrid>
      <w:tr w:rsidR="008B7858" w:rsidRPr="008B7858" w14:paraId="164F9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3C358" w14:textId="77777777" w:rsidR="008B7858" w:rsidRPr="008B7858" w:rsidRDefault="008B7858" w:rsidP="008B7858">
            <w:pPr>
              <w:rPr>
                <w:b/>
                <w:bCs/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14:paraId="1489CD41" w14:textId="77777777" w:rsidR="008B7858" w:rsidRPr="008B7858" w:rsidRDefault="008B7858" w:rsidP="008B7858">
            <w:pPr>
              <w:rPr>
                <w:b/>
                <w:bCs/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0593F8A1" w14:textId="77777777" w:rsidR="008B7858" w:rsidRPr="008B7858" w:rsidRDefault="008B7858" w:rsidP="008B7858">
            <w:pPr>
              <w:rPr>
                <w:b/>
                <w:bCs/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18B5ECF1" w14:textId="77777777" w:rsidR="008B7858" w:rsidRPr="008B7858" w:rsidRDefault="008B7858" w:rsidP="008B7858">
            <w:pPr>
              <w:rPr>
                <w:b/>
                <w:bCs/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Limitations</w:t>
            </w:r>
          </w:p>
        </w:tc>
      </w:tr>
      <w:tr w:rsidR="008B7858" w:rsidRPr="008B7858" w14:paraId="10B08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8D64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ADNI</w:t>
            </w:r>
          </w:p>
        </w:tc>
        <w:tc>
          <w:tcPr>
            <w:tcW w:w="0" w:type="auto"/>
            <w:vAlign w:val="center"/>
            <w:hideMark/>
          </w:tcPr>
          <w:p w14:paraId="2D88E210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107/116 studies (92%)</w:t>
            </w:r>
          </w:p>
        </w:tc>
        <w:tc>
          <w:tcPr>
            <w:tcW w:w="0" w:type="auto"/>
            <w:vAlign w:val="center"/>
            <w:hideMark/>
          </w:tcPr>
          <w:p w14:paraId="77554425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MRI, PET, biomarkers, genetics, cognitive tests</w:t>
            </w:r>
          </w:p>
        </w:tc>
        <w:tc>
          <w:tcPr>
            <w:tcW w:w="0" w:type="auto"/>
            <w:vAlign w:val="center"/>
            <w:hideMark/>
          </w:tcPr>
          <w:p w14:paraId="1D243275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North American bias, highly educated volunteers</w:t>
            </w:r>
          </w:p>
        </w:tc>
      </w:tr>
      <w:tr w:rsidR="008B7858" w:rsidRPr="008B7858" w14:paraId="2EEE7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6989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OASIS</w:t>
            </w:r>
          </w:p>
        </w:tc>
        <w:tc>
          <w:tcPr>
            <w:tcW w:w="0" w:type="auto"/>
            <w:vAlign w:val="center"/>
            <w:hideMark/>
          </w:tcPr>
          <w:p w14:paraId="1469A808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Cross-sectional &amp; longitudinal MRI</w:t>
            </w:r>
          </w:p>
        </w:tc>
        <w:tc>
          <w:tcPr>
            <w:tcW w:w="0" w:type="auto"/>
            <w:vAlign w:val="center"/>
            <w:hideMark/>
          </w:tcPr>
          <w:p w14:paraId="345FE6AA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Publicly accessible, good for validation</w:t>
            </w:r>
          </w:p>
        </w:tc>
        <w:tc>
          <w:tcPr>
            <w:tcW w:w="0" w:type="auto"/>
            <w:vAlign w:val="center"/>
            <w:hideMark/>
          </w:tcPr>
          <w:p w14:paraId="5E20E498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Smaller sample sizes</w:t>
            </w:r>
          </w:p>
        </w:tc>
      </w:tr>
      <w:tr w:rsidR="008B7858" w:rsidRPr="008B7858" w14:paraId="70134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2EA2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proofErr w:type="spellStart"/>
            <w:r w:rsidRPr="008B7858">
              <w:rPr>
                <w:b/>
                <w:bCs/>
                <w:sz w:val="24"/>
                <w:szCs w:val="24"/>
              </w:rPr>
              <w:t>AddNeuroMed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8B3B2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European cohort</w:t>
            </w:r>
          </w:p>
        </w:tc>
        <w:tc>
          <w:tcPr>
            <w:tcW w:w="0" w:type="auto"/>
            <w:vAlign w:val="center"/>
            <w:hideMark/>
          </w:tcPr>
          <w:p w14:paraId="14B2B25F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Geographic diversity</w:t>
            </w:r>
          </w:p>
        </w:tc>
        <w:tc>
          <w:tcPr>
            <w:tcW w:w="0" w:type="auto"/>
            <w:vAlign w:val="center"/>
            <w:hideMark/>
          </w:tcPr>
          <w:p w14:paraId="26719FFC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Less commonly used</w:t>
            </w:r>
          </w:p>
        </w:tc>
      </w:tr>
      <w:tr w:rsidR="008B7858" w:rsidRPr="008B7858" w14:paraId="5041F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54C6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AIBL</w:t>
            </w:r>
          </w:p>
        </w:tc>
        <w:tc>
          <w:tcPr>
            <w:tcW w:w="0" w:type="auto"/>
            <w:vAlign w:val="center"/>
            <w:hideMark/>
          </w:tcPr>
          <w:p w14:paraId="2612F5D7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Australian cohort</w:t>
            </w:r>
          </w:p>
        </w:tc>
        <w:tc>
          <w:tcPr>
            <w:tcW w:w="0" w:type="auto"/>
            <w:vAlign w:val="center"/>
            <w:hideMark/>
          </w:tcPr>
          <w:p w14:paraId="406DFEA4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Different population characteristics</w:t>
            </w:r>
          </w:p>
        </w:tc>
        <w:tc>
          <w:tcPr>
            <w:tcW w:w="0" w:type="auto"/>
            <w:vAlign w:val="center"/>
            <w:hideMark/>
          </w:tcPr>
          <w:p w14:paraId="56CEA2A2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Limited studies</w:t>
            </w:r>
          </w:p>
        </w:tc>
      </w:tr>
      <w:tr w:rsidR="008B7858" w:rsidRPr="008B7858" w14:paraId="60385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C361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b/>
                <w:bCs/>
                <w:sz w:val="24"/>
                <w:szCs w:val="24"/>
              </w:rPr>
              <w:t>Medicaid Claims</w:t>
            </w:r>
          </w:p>
        </w:tc>
        <w:tc>
          <w:tcPr>
            <w:tcW w:w="0" w:type="auto"/>
            <w:vAlign w:val="center"/>
            <w:hideMark/>
          </w:tcPr>
          <w:p w14:paraId="06CD2746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Real-world clinical data</w:t>
            </w:r>
          </w:p>
        </w:tc>
        <w:tc>
          <w:tcPr>
            <w:tcW w:w="0" w:type="auto"/>
            <w:vAlign w:val="center"/>
            <w:hideMark/>
          </w:tcPr>
          <w:p w14:paraId="07686367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Cost-effective, widely available</w:t>
            </w:r>
          </w:p>
        </w:tc>
        <w:tc>
          <w:tcPr>
            <w:tcW w:w="0" w:type="auto"/>
            <w:vAlign w:val="center"/>
            <w:hideMark/>
          </w:tcPr>
          <w:p w14:paraId="4ABA1805" w14:textId="77777777" w:rsidR="008B7858" w:rsidRPr="008B7858" w:rsidRDefault="008B7858" w:rsidP="008B7858">
            <w:pPr>
              <w:rPr>
                <w:sz w:val="24"/>
                <w:szCs w:val="24"/>
              </w:rPr>
            </w:pPr>
            <w:r w:rsidRPr="008B7858">
              <w:rPr>
                <w:sz w:val="24"/>
                <w:szCs w:val="24"/>
              </w:rPr>
              <w:t>Less detailed clinical features</w:t>
            </w:r>
          </w:p>
        </w:tc>
      </w:tr>
    </w:tbl>
    <w:p w14:paraId="6D0B9B68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Temporal Patterns Discovered:</w:t>
      </w:r>
    </w:p>
    <w:p w14:paraId="7155D000" w14:textId="77777777" w:rsidR="008B7858" w:rsidRPr="008B7858" w:rsidRDefault="008B7858" w:rsidP="008B7858">
      <w:pPr>
        <w:numPr>
          <w:ilvl w:val="0"/>
          <w:numId w:val="7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Early Markers</w:t>
      </w:r>
      <w:r w:rsidRPr="008B7858">
        <w:rPr>
          <w:sz w:val="24"/>
          <w:szCs w:val="24"/>
        </w:rPr>
        <w:t xml:space="preserve"> (Prodromal stage):</w:t>
      </w:r>
    </w:p>
    <w:p w14:paraId="04198D82" w14:textId="77777777" w:rsidR="008B7858" w:rsidRPr="008B7858" w:rsidRDefault="008B7858" w:rsidP="008B7858">
      <w:pPr>
        <w:numPr>
          <w:ilvl w:val="1"/>
          <w:numId w:val="7"/>
        </w:numPr>
        <w:rPr>
          <w:sz w:val="24"/>
          <w:szCs w:val="24"/>
        </w:rPr>
      </w:pPr>
      <w:r w:rsidRPr="008B7858">
        <w:rPr>
          <w:sz w:val="24"/>
          <w:szCs w:val="24"/>
        </w:rPr>
        <w:t>Subtle hippocampal atrophy</w:t>
      </w:r>
    </w:p>
    <w:p w14:paraId="6356714B" w14:textId="77777777" w:rsidR="008B7858" w:rsidRPr="008B7858" w:rsidRDefault="008B7858" w:rsidP="008B7858">
      <w:pPr>
        <w:numPr>
          <w:ilvl w:val="1"/>
          <w:numId w:val="7"/>
        </w:numPr>
        <w:rPr>
          <w:sz w:val="24"/>
          <w:szCs w:val="24"/>
        </w:rPr>
      </w:pPr>
      <w:r w:rsidRPr="008B7858">
        <w:rPr>
          <w:sz w:val="24"/>
          <w:szCs w:val="24"/>
        </w:rPr>
        <w:t>Memory consolidation deficits</w:t>
      </w:r>
    </w:p>
    <w:p w14:paraId="06452583" w14:textId="77777777" w:rsidR="008B7858" w:rsidRPr="008B7858" w:rsidRDefault="008B7858" w:rsidP="008B7858">
      <w:pPr>
        <w:numPr>
          <w:ilvl w:val="1"/>
          <w:numId w:val="7"/>
        </w:numPr>
        <w:rPr>
          <w:sz w:val="24"/>
          <w:szCs w:val="24"/>
        </w:rPr>
      </w:pPr>
      <w:r w:rsidRPr="008B7858">
        <w:rPr>
          <w:sz w:val="24"/>
          <w:szCs w:val="24"/>
        </w:rPr>
        <w:t>APOE-ε4 presence</w:t>
      </w:r>
    </w:p>
    <w:p w14:paraId="25BCCF35" w14:textId="77777777" w:rsidR="008B7858" w:rsidRPr="008B7858" w:rsidRDefault="008B7858" w:rsidP="008B7858">
      <w:pPr>
        <w:numPr>
          <w:ilvl w:val="0"/>
          <w:numId w:val="7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Progressive Markers</w:t>
      </w:r>
      <w:r w:rsidRPr="008B7858">
        <w:rPr>
          <w:sz w:val="24"/>
          <w:szCs w:val="24"/>
        </w:rPr>
        <w:t xml:space="preserve"> (MCI stage):</w:t>
      </w:r>
    </w:p>
    <w:p w14:paraId="5765FC12" w14:textId="77777777" w:rsidR="008B7858" w:rsidRPr="008B7858" w:rsidRDefault="008B7858" w:rsidP="008B7858">
      <w:pPr>
        <w:numPr>
          <w:ilvl w:val="1"/>
          <w:numId w:val="7"/>
        </w:numPr>
        <w:rPr>
          <w:sz w:val="24"/>
          <w:szCs w:val="24"/>
        </w:rPr>
      </w:pPr>
      <w:r w:rsidRPr="008B7858">
        <w:rPr>
          <w:sz w:val="24"/>
          <w:szCs w:val="24"/>
        </w:rPr>
        <w:t>Accelerating hippocampal volume loss</w:t>
      </w:r>
    </w:p>
    <w:p w14:paraId="7E8413E1" w14:textId="77777777" w:rsidR="008B7858" w:rsidRPr="008B7858" w:rsidRDefault="008B7858" w:rsidP="008B7858">
      <w:pPr>
        <w:numPr>
          <w:ilvl w:val="1"/>
          <w:numId w:val="7"/>
        </w:numPr>
        <w:rPr>
          <w:sz w:val="24"/>
          <w:szCs w:val="24"/>
        </w:rPr>
      </w:pPr>
      <w:r w:rsidRPr="008B7858">
        <w:rPr>
          <w:sz w:val="24"/>
          <w:szCs w:val="24"/>
        </w:rPr>
        <w:t>Executive function decline</w:t>
      </w:r>
    </w:p>
    <w:p w14:paraId="2BFB9AAC" w14:textId="77777777" w:rsidR="008B7858" w:rsidRPr="008B7858" w:rsidRDefault="008B7858" w:rsidP="008B7858">
      <w:pPr>
        <w:numPr>
          <w:ilvl w:val="1"/>
          <w:numId w:val="7"/>
        </w:numPr>
        <w:rPr>
          <w:sz w:val="24"/>
          <w:szCs w:val="24"/>
        </w:rPr>
      </w:pPr>
      <w:r w:rsidRPr="008B7858">
        <w:rPr>
          <w:sz w:val="24"/>
          <w:szCs w:val="24"/>
        </w:rPr>
        <w:t>Multiple cognitive domain impairment</w:t>
      </w:r>
    </w:p>
    <w:p w14:paraId="6E697CBE" w14:textId="77777777" w:rsidR="008B7858" w:rsidRPr="008B7858" w:rsidRDefault="008B7858" w:rsidP="008B7858">
      <w:pPr>
        <w:numPr>
          <w:ilvl w:val="0"/>
          <w:numId w:val="7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Conversion Indicators</w:t>
      </w:r>
      <w:r w:rsidRPr="008B7858">
        <w:rPr>
          <w:sz w:val="24"/>
          <w:szCs w:val="24"/>
        </w:rPr>
        <w:t>:</w:t>
      </w:r>
    </w:p>
    <w:p w14:paraId="5FE37112" w14:textId="77777777" w:rsidR="008B7858" w:rsidRPr="008B7858" w:rsidRDefault="008B7858" w:rsidP="008B7858">
      <w:pPr>
        <w:numPr>
          <w:ilvl w:val="1"/>
          <w:numId w:val="7"/>
        </w:numPr>
        <w:rPr>
          <w:sz w:val="24"/>
          <w:szCs w:val="24"/>
        </w:rPr>
      </w:pPr>
      <w:r w:rsidRPr="008B7858">
        <w:rPr>
          <w:sz w:val="24"/>
          <w:szCs w:val="24"/>
        </w:rPr>
        <w:t>Memory test performance &lt; 1.5 SD below norm</w:t>
      </w:r>
    </w:p>
    <w:p w14:paraId="337596AF" w14:textId="77777777" w:rsidR="008B7858" w:rsidRPr="008B7858" w:rsidRDefault="008B7858" w:rsidP="008B7858">
      <w:pPr>
        <w:numPr>
          <w:ilvl w:val="1"/>
          <w:numId w:val="7"/>
        </w:numPr>
        <w:rPr>
          <w:sz w:val="24"/>
          <w:szCs w:val="24"/>
        </w:rPr>
      </w:pPr>
      <w:r w:rsidRPr="008B7858">
        <w:rPr>
          <w:sz w:val="24"/>
          <w:szCs w:val="24"/>
        </w:rPr>
        <w:t>Hippocampal volume decline &gt; 5% annually</w:t>
      </w:r>
    </w:p>
    <w:p w14:paraId="41227491" w14:textId="77777777" w:rsidR="008B7858" w:rsidRPr="008B7858" w:rsidRDefault="008B7858" w:rsidP="008B7858">
      <w:pPr>
        <w:numPr>
          <w:ilvl w:val="1"/>
          <w:numId w:val="7"/>
        </w:numPr>
        <w:rPr>
          <w:sz w:val="24"/>
          <w:szCs w:val="24"/>
        </w:rPr>
      </w:pPr>
      <w:r w:rsidRPr="008B7858">
        <w:rPr>
          <w:sz w:val="24"/>
          <w:szCs w:val="24"/>
        </w:rPr>
        <w:t>Combined APOE-ε4 + low RAVLT scores</w:t>
      </w:r>
    </w:p>
    <w:p w14:paraId="61DEB2F8" w14:textId="77777777" w:rsidR="008B7858" w:rsidRPr="008B7858" w:rsidRDefault="008B7858" w:rsidP="008B7858">
      <w:pPr>
        <w:rPr>
          <w:sz w:val="24"/>
          <w:szCs w:val="24"/>
        </w:rPr>
      </w:pPr>
      <w:r w:rsidRPr="008B7858">
        <w:rPr>
          <w:sz w:val="24"/>
          <w:szCs w:val="24"/>
        </w:rPr>
        <w:pict w14:anchorId="1924E6BA">
          <v:rect id="_x0000_i1056" style="width:0;height:1.5pt" o:hralign="center" o:hrstd="t" o:hr="t" fillcolor="#a0a0a0" stroked="f"/>
        </w:pict>
      </w:r>
    </w:p>
    <w:p w14:paraId="3784BB32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Recommendations for Clinical Practice:</w:t>
      </w:r>
    </w:p>
    <w:p w14:paraId="7A0E449A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Minimal Viable Feature Set for Prediction:</w:t>
      </w:r>
    </w:p>
    <w:p w14:paraId="106AC72D" w14:textId="77777777" w:rsidR="008B7858" w:rsidRPr="008B7858" w:rsidRDefault="008B7858" w:rsidP="008B7858">
      <w:pPr>
        <w:numPr>
          <w:ilvl w:val="0"/>
          <w:numId w:val="8"/>
        </w:numPr>
        <w:rPr>
          <w:sz w:val="24"/>
          <w:szCs w:val="24"/>
        </w:rPr>
      </w:pPr>
      <w:r w:rsidRPr="008B7858">
        <w:rPr>
          <w:sz w:val="24"/>
          <w:szCs w:val="24"/>
        </w:rPr>
        <w:t>Hippocampal volume (structural MRI)</w:t>
      </w:r>
    </w:p>
    <w:p w14:paraId="6B67CD4E" w14:textId="77777777" w:rsidR="008B7858" w:rsidRPr="008B7858" w:rsidRDefault="008B7858" w:rsidP="008B7858">
      <w:pPr>
        <w:numPr>
          <w:ilvl w:val="0"/>
          <w:numId w:val="8"/>
        </w:numPr>
        <w:rPr>
          <w:sz w:val="24"/>
          <w:szCs w:val="24"/>
        </w:rPr>
      </w:pPr>
      <w:r w:rsidRPr="008B7858">
        <w:rPr>
          <w:sz w:val="24"/>
          <w:szCs w:val="24"/>
        </w:rPr>
        <w:t>RAVLT immediate &amp; delayed recall</w:t>
      </w:r>
    </w:p>
    <w:p w14:paraId="083C1FE0" w14:textId="77777777" w:rsidR="008B7858" w:rsidRPr="008B7858" w:rsidRDefault="008B7858" w:rsidP="008B7858">
      <w:pPr>
        <w:numPr>
          <w:ilvl w:val="0"/>
          <w:numId w:val="8"/>
        </w:numPr>
        <w:rPr>
          <w:sz w:val="24"/>
          <w:szCs w:val="24"/>
        </w:rPr>
      </w:pPr>
      <w:r w:rsidRPr="008B7858">
        <w:rPr>
          <w:sz w:val="24"/>
          <w:szCs w:val="24"/>
        </w:rPr>
        <w:t>APOE genotype</w:t>
      </w:r>
    </w:p>
    <w:p w14:paraId="059F95A4" w14:textId="77777777" w:rsidR="008B7858" w:rsidRPr="008B7858" w:rsidRDefault="008B7858" w:rsidP="008B7858">
      <w:pPr>
        <w:numPr>
          <w:ilvl w:val="0"/>
          <w:numId w:val="8"/>
        </w:numPr>
        <w:rPr>
          <w:sz w:val="24"/>
          <w:szCs w:val="24"/>
        </w:rPr>
      </w:pPr>
      <w:r w:rsidRPr="008B7858">
        <w:rPr>
          <w:sz w:val="24"/>
          <w:szCs w:val="24"/>
        </w:rPr>
        <w:lastRenderedPageBreak/>
        <w:t>Age &amp; education</w:t>
      </w:r>
    </w:p>
    <w:p w14:paraId="563C7012" w14:textId="77777777" w:rsidR="008B7858" w:rsidRPr="008B7858" w:rsidRDefault="008B7858" w:rsidP="008B7858">
      <w:pPr>
        <w:numPr>
          <w:ilvl w:val="0"/>
          <w:numId w:val="8"/>
        </w:numPr>
        <w:rPr>
          <w:sz w:val="24"/>
          <w:szCs w:val="24"/>
        </w:rPr>
      </w:pPr>
      <w:r w:rsidRPr="008B7858">
        <w:rPr>
          <w:sz w:val="24"/>
          <w:szCs w:val="24"/>
        </w:rPr>
        <w:t>MMSE score</w:t>
      </w:r>
    </w:p>
    <w:p w14:paraId="67A444EB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Optimal Model Selection Strategy:</w:t>
      </w:r>
    </w:p>
    <w:p w14:paraId="23F4D82B" w14:textId="77777777" w:rsidR="008B7858" w:rsidRPr="008B7858" w:rsidRDefault="008B7858" w:rsidP="008B7858">
      <w:pPr>
        <w:numPr>
          <w:ilvl w:val="0"/>
          <w:numId w:val="9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High specificity needed</w:t>
      </w:r>
      <w:r w:rsidRPr="008B7858">
        <w:rPr>
          <w:sz w:val="24"/>
          <w:szCs w:val="24"/>
        </w:rPr>
        <w:t>: Ensemble methods (avoid false alarms)</w:t>
      </w:r>
    </w:p>
    <w:p w14:paraId="0315B993" w14:textId="77777777" w:rsidR="008B7858" w:rsidRPr="008B7858" w:rsidRDefault="008B7858" w:rsidP="008B7858">
      <w:pPr>
        <w:numPr>
          <w:ilvl w:val="0"/>
          <w:numId w:val="9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High sensitivity needed</w:t>
      </w:r>
      <w:r w:rsidRPr="008B7858">
        <w:rPr>
          <w:sz w:val="24"/>
          <w:szCs w:val="24"/>
        </w:rPr>
        <w:t>: CNN with multimodal data (catch all converters)</w:t>
      </w:r>
    </w:p>
    <w:p w14:paraId="737CE89B" w14:textId="77777777" w:rsidR="008B7858" w:rsidRPr="008B7858" w:rsidRDefault="008B7858" w:rsidP="008B7858">
      <w:pPr>
        <w:numPr>
          <w:ilvl w:val="0"/>
          <w:numId w:val="9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Clinical accessibility</w:t>
      </w:r>
      <w:r w:rsidRPr="008B7858">
        <w:rPr>
          <w:sz w:val="24"/>
          <w:szCs w:val="24"/>
        </w:rPr>
        <w:t>: Random Forest with clinical features only (practical implementation)</w:t>
      </w:r>
    </w:p>
    <w:p w14:paraId="19F488F6" w14:textId="77777777" w:rsidR="008B7858" w:rsidRPr="008B7858" w:rsidRDefault="008B7858" w:rsidP="008B7858">
      <w:pPr>
        <w:numPr>
          <w:ilvl w:val="0"/>
          <w:numId w:val="9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Explainability priority</w:t>
      </w:r>
      <w:r w:rsidRPr="008B7858">
        <w:rPr>
          <w:sz w:val="24"/>
          <w:szCs w:val="24"/>
        </w:rPr>
        <w:t>: Traditional ML with feature importance analysis</w:t>
      </w:r>
    </w:p>
    <w:p w14:paraId="5536F924" w14:textId="77777777" w:rsidR="008B7858" w:rsidRPr="008B7858" w:rsidRDefault="008B7858" w:rsidP="008B7858">
      <w:pPr>
        <w:rPr>
          <w:sz w:val="24"/>
          <w:szCs w:val="24"/>
        </w:rPr>
      </w:pPr>
      <w:r w:rsidRPr="008B7858">
        <w:rPr>
          <w:sz w:val="24"/>
          <w:szCs w:val="24"/>
        </w:rPr>
        <w:pict w14:anchorId="37B4253E">
          <v:rect id="_x0000_i1057" style="width:0;height:1.5pt" o:hralign="center" o:hrstd="t" o:hr="t" fillcolor="#a0a0a0" stroked="f"/>
        </w:pict>
      </w:r>
    </w:p>
    <w:p w14:paraId="3900C7A0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Research Gaps Identified:</w:t>
      </w:r>
    </w:p>
    <w:p w14:paraId="6DF70E07" w14:textId="77777777" w:rsidR="008B7858" w:rsidRPr="008B7858" w:rsidRDefault="008B7858" w:rsidP="008B7858">
      <w:pPr>
        <w:numPr>
          <w:ilvl w:val="0"/>
          <w:numId w:val="10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Limited Cross-Population Validation</w:t>
      </w:r>
      <w:r w:rsidRPr="008B7858">
        <w:rPr>
          <w:sz w:val="24"/>
          <w:szCs w:val="24"/>
        </w:rPr>
        <w:t>: Only 3/116 studies tested generalizability</w:t>
      </w:r>
    </w:p>
    <w:p w14:paraId="39E218A1" w14:textId="77777777" w:rsidR="008B7858" w:rsidRPr="008B7858" w:rsidRDefault="008B7858" w:rsidP="008B7858">
      <w:pPr>
        <w:numPr>
          <w:ilvl w:val="0"/>
          <w:numId w:val="10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Short Follow-up Periods</w:t>
      </w:r>
      <w:r w:rsidRPr="008B7858">
        <w:rPr>
          <w:sz w:val="24"/>
          <w:szCs w:val="24"/>
        </w:rPr>
        <w:t>: 3-year standard may miss late converters</w:t>
      </w:r>
    </w:p>
    <w:p w14:paraId="31D7BC85" w14:textId="77777777" w:rsidR="008B7858" w:rsidRPr="008B7858" w:rsidRDefault="008B7858" w:rsidP="008B7858">
      <w:pPr>
        <w:numPr>
          <w:ilvl w:val="0"/>
          <w:numId w:val="10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Pure AD Pathology Rare</w:t>
      </w:r>
      <w:r w:rsidRPr="008B7858">
        <w:rPr>
          <w:sz w:val="24"/>
          <w:szCs w:val="24"/>
        </w:rPr>
        <w:t>: Post-mortem studies show only 3-30% pure AD</w:t>
      </w:r>
    </w:p>
    <w:p w14:paraId="3C68009A" w14:textId="77777777" w:rsidR="008B7858" w:rsidRPr="008B7858" w:rsidRDefault="008B7858" w:rsidP="008B7858">
      <w:pPr>
        <w:numPr>
          <w:ilvl w:val="0"/>
          <w:numId w:val="10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Asymptomatic AD Pathology</w:t>
      </w:r>
      <w:r w:rsidRPr="008B7858">
        <w:rPr>
          <w:sz w:val="24"/>
          <w:szCs w:val="24"/>
        </w:rPr>
        <w:t>: High AD biomarker load in some cognitively normal individuals</w:t>
      </w:r>
    </w:p>
    <w:p w14:paraId="7CEBD5F4" w14:textId="77777777" w:rsidR="008B7858" w:rsidRPr="008B7858" w:rsidRDefault="008B7858" w:rsidP="008B7858">
      <w:pPr>
        <w:numPr>
          <w:ilvl w:val="0"/>
          <w:numId w:val="10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Socioeconomic &amp; Geographic Bias</w:t>
      </w:r>
      <w:r w:rsidRPr="008B7858">
        <w:rPr>
          <w:sz w:val="24"/>
          <w:szCs w:val="24"/>
        </w:rPr>
        <w:t>: ADNI over-represents educated North Americans</w:t>
      </w:r>
    </w:p>
    <w:p w14:paraId="7E7BF2D0" w14:textId="77777777" w:rsidR="008B7858" w:rsidRPr="008B7858" w:rsidRDefault="008B7858" w:rsidP="008B7858">
      <w:pPr>
        <w:numPr>
          <w:ilvl w:val="0"/>
          <w:numId w:val="10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APOE Genotype Complexity</w:t>
      </w:r>
      <w:r w:rsidRPr="008B7858">
        <w:rPr>
          <w:sz w:val="24"/>
          <w:szCs w:val="24"/>
        </w:rPr>
        <w:t>: Binary classification (ε4+/ε4-) loses nuance of ε2/ε3 alleles</w:t>
      </w:r>
    </w:p>
    <w:p w14:paraId="741F1B75" w14:textId="77777777" w:rsidR="008B7858" w:rsidRPr="008B7858" w:rsidRDefault="008B7858" w:rsidP="008B7858">
      <w:pPr>
        <w:rPr>
          <w:sz w:val="24"/>
          <w:szCs w:val="24"/>
        </w:rPr>
      </w:pPr>
      <w:r w:rsidRPr="008B7858">
        <w:rPr>
          <w:sz w:val="24"/>
          <w:szCs w:val="24"/>
        </w:rPr>
        <w:pict w14:anchorId="150593CB">
          <v:rect id="_x0000_i1058" style="width:0;height:1.5pt" o:hralign="center" o:hrstd="t" o:hr="t" fillcolor="#a0a0a0" stroked="f"/>
        </w:pict>
      </w:r>
    </w:p>
    <w:p w14:paraId="686D481E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Future Directions:</w:t>
      </w:r>
    </w:p>
    <w:p w14:paraId="4374A767" w14:textId="77777777" w:rsidR="008B7858" w:rsidRPr="008B7858" w:rsidRDefault="008B7858" w:rsidP="008B7858">
      <w:pPr>
        <w:numPr>
          <w:ilvl w:val="0"/>
          <w:numId w:val="11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 xml:space="preserve">Longitudinal Trajectory </w:t>
      </w:r>
      <w:proofErr w:type="spellStart"/>
      <w:r w:rsidRPr="008B7858">
        <w:rPr>
          <w:b/>
          <w:bCs/>
          <w:sz w:val="24"/>
          <w:szCs w:val="24"/>
        </w:rPr>
        <w:t>Modeling</w:t>
      </w:r>
      <w:proofErr w:type="spellEnd"/>
      <w:r w:rsidRPr="008B7858">
        <w:rPr>
          <w:sz w:val="24"/>
          <w:szCs w:val="24"/>
        </w:rPr>
        <w:t>: Dynamic models capturing progression patterns</w:t>
      </w:r>
    </w:p>
    <w:p w14:paraId="6D46E199" w14:textId="77777777" w:rsidR="008B7858" w:rsidRPr="008B7858" w:rsidRDefault="008B7858" w:rsidP="008B7858">
      <w:pPr>
        <w:numPr>
          <w:ilvl w:val="0"/>
          <w:numId w:val="11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Multi-Ethnic Validation</w:t>
      </w:r>
      <w:r w:rsidRPr="008B7858">
        <w:rPr>
          <w:sz w:val="24"/>
          <w:szCs w:val="24"/>
        </w:rPr>
        <w:t>: Testing across diverse populations</w:t>
      </w:r>
    </w:p>
    <w:p w14:paraId="534999DA" w14:textId="77777777" w:rsidR="008B7858" w:rsidRPr="008B7858" w:rsidRDefault="008B7858" w:rsidP="008B7858">
      <w:pPr>
        <w:numPr>
          <w:ilvl w:val="0"/>
          <w:numId w:val="11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Extended Follow-up</w:t>
      </w:r>
      <w:r w:rsidRPr="008B7858">
        <w:rPr>
          <w:sz w:val="24"/>
          <w:szCs w:val="24"/>
        </w:rPr>
        <w:t xml:space="preserve">: </w:t>
      </w:r>
      <w:proofErr w:type="gramStart"/>
      <w:r w:rsidRPr="008B7858">
        <w:rPr>
          <w:sz w:val="24"/>
          <w:szCs w:val="24"/>
        </w:rPr>
        <w:t>5-10 year</w:t>
      </w:r>
      <w:proofErr w:type="gramEnd"/>
      <w:r w:rsidRPr="008B7858">
        <w:rPr>
          <w:sz w:val="24"/>
          <w:szCs w:val="24"/>
        </w:rPr>
        <w:t xml:space="preserve"> longitudinal studies</w:t>
      </w:r>
    </w:p>
    <w:p w14:paraId="49A00FFE" w14:textId="77777777" w:rsidR="008B7858" w:rsidRPr="008B7858" w:rsidRDefault="008B7858" w:rsidP="008B7858">
      <w:pPr>
        <w:numPr>
          <w:ilvl w:val="0"/>
          <w:numId w:val="11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Multimodal Integration</w:t>
      </w:r>
      <w:r w:rsidRPr="008B7858">
        <w:rPr>
          <w:sz w:val="24"/>
          <w:szCs w:val="24"/>
        </w:rPr>
        <w:t>: Combining imaging, genetics, lifestyle, biomarkers</w:t>
      </w:r>
    </w:p>
    <w:p w14:paraId="1C926E46" w14:textId="77777777" w:rsidR="008B7858" w:rsidRPr="008B7858" w:rsidRDefault="008B7858" w:rsidP="008B7858">
      <w:pPr>
        <w:numPr>
          <w:ilvl w:val="0"/>
          <w:numId w:val="11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Explainable AI</w:t>
      </w:r>
      <w:r w:rsidRPr="008B7858">
        <w:rPr>
          <w:sz w:val="24"/>
          <w:szCs w:val="24"/>
        </w:rPr>
        <w:t>: Making black-box models interpretable for clinicians</w:t>
      </w:r>
    </w:p>
    <w:p w14:paraId="389D3598" w14:textId="77777777" w:rsidR="008B7858" w:rsidRPr="008B7858" w:rsidRDefault="008B7858" w:rsidP="008B7858">
      <w:pPr>
        <w:numPr>
          <w:ilvl w:val="0"/>
          <w:numId w:val="11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Clinical Decision Support Systems</w:t>
      </w:r>
      <w:r w:rsidRPr="008B7858">
        <w:rPr>
          <w:sz w:val="24"/>
          <w:szCs w:val="24"/>
        </w:rPr>
        <w:t>: Real-time integration into EMR systems</w:t>
      </w:r>
    </w:p>
    <w:p w14:paraId="021DCA9C" w14:textId="77777777" w:rsidR="008B7858" w:rsidRPr="008B7858" w:rsidRDefault="008B7858" w:rsidP="008B7858">
      <w:pPr>
        <w:numPr>
          <w:ilvl w:val="0"/>
          <w:numId w:val="11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Cost-Effective Screening</w:t>
      </w:r>
      <w:r w:rsidRPr="008B7858">
        <w:rPr>
          <w:sz w:val="24"/>
          <w:szCs w:val="24"/>
        </w:rPr>
        <w:t>: Using accessible features (cognitive tests, claims data)</w:t>
      </w:r>
    </w:p>
    <w:p w14:paraId="4BF2739A" w14:textId="77777777" w:rsidR="008B7858" w:rsidRPr="008B7858" w:rsidRDefault="008B7858" w:rsidP="008B7858">
      <w:pPr>
        <w:numPr>
          <w:ilvl w:val="0"/>
          <w:numId w:val="11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Personalized Risk Scores</w:t>
      </w:r>
      <w:r w:rsidRPr="008B7858">
        <w:rPr>
          <w:sz w:val="24"/>
          <w:szCs w:val="24"/>
        </w:rPr>
        <w:t>: Individual trajectories rather than group classification</w:t>
      </w:r>
    </w:p>
    <w:p w14:paraId="2F49A5E1" w14:textId="77777777" w:rsidR="008B7858" w:rsidRPr="008B7858" w:rsidRDefault="008B7858" w:rsidP="008B7858">
      <w:pPr>
        <w:rPr>
          <w:sz w:val="24"/>
          <w:szCs w:val="24"/>
        </w:rPr>
      </w:pPr>
      <w:r w:rsidRPr="008B7858">
        <w:rPr>
          <w:sz w:val="24"/>
          <w:szCs w:val="24"/>
        </w:rPr>
        <w:pict w14:anchorId="1203852D">
          <v:rect id="_x0000_i1059" style="width:0;height:1.5pt" o:hralign="center" o:hrstd="t" o:hr="t" fillcolor="#a0a0a0" stroked="f"/>
        </w:pict>
      </w:r>
    </w:p>
    <w:p w14:paraId="376D656E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Seminar Discussion Points:</w:t>
      </w:r>
    </w:p>
    <w:p w14:paraId="7AD90BBE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lastRenderedPageBreak/>
        <w:t>Why MCI-to-AD Conversion Prediction Matters:</w:t>
      </w:r>
    </w:p>
    <w:p w14:paraId="73A46F9B" w14:textId="77777777" w:rsidR="008B7858" w:rsidRPr="008B7858" w:rsidRDefault="008B7858" w:rsidP="008B7858">
      <w:pPr>
        <w:numPr>
          <w:ilvl w:val="0"/>
          <w:numId w:val="12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Early Intervention Window</w:t>
      </w:r>
      <w:r w:rsidRPr="008B7858">
        <w:rPr>
          <w:sz w:val="24"/>
          <w:szCs w:val="24"/>
        </w:rPr>
        <w:t>: Treatment more effective before extensive neurodegeneration</w:t>
      </w:r>
    </w:p>
    <w:p w14:paraId="065A899E" w14:textId="77777777" w:rsidR="008B7858" w:rsidRPr="008B7858" w:rsidRDefault="008B7858" w:rsidP="008B7858">
      <w:pPr>
        <w:numPr>
          <w:ilvl w:val="0"/>
          <w:numId w:val="12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Clinical Trial Recruitment</w:t>
      </w:r>
      <w:r w:rsidRPr="008B7858">
        <w:rPr>
          <w:sz w:val="24"/>
          <w:szCs w:val="24"/>
        </w:rPr>
        <w:t>: Identify high-risk individuals for therapeutic studies</w:t>
      </w:r>
    </w:p>
    <w:p w14:paraId="5A5E330F" w14:textId="77777777" w:rsidR="008B7858" w:rsidRPr="008B7858" w:rsidRDefault="008B7858" w:rsidP="008B7858">
      <w:pPr>
        <w:numPr>
          <w:ilvl w:val="0"/>
          <w:numId w:val="12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Resource Allocation</w:t>
      </w:r>
      <w:r w:rsidRPr="008B7858">
        <w:rPr>
          <w:sz w:val="24"/>
          <w:szCs w:val="24"/>
        </w:rPr>
        <w:t>: Prioritize intensive monitoring for high-risk patients</w:t>
      </w:r>
    </w:p>
    <w:p w14:paraId="6AD9BD48" w14:textId="77777777" w:rsidR="008B7858" w:rsidRPr="008B7858" w:rsidRDefault="008B7858" w:rsidP="008B7858">
      <w:pPr>
        <w:numPr>
          <w:ilvl w:val="0"/>
          <w:numId w:val="12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Patient/Family Planning</w:t>
      </w:r>
      <w:r w:rsidRPr="008B7858">
        <w:rPr>
          <w:sz w:val="24"/>
          <w:szCs w:val="24"/>
        </w:rPr>
        <w:t>: Informed decisions about care, finances, legal matters</w:t>
      </w:r>
    </w:p>
    <w:p w14:paraId="3E3F7682" w14:textId="77777777" w:rsidR="008B7858" w:rsidRPr="008B7858" w:rsidRDefault="008B7858" w:rsidP="008B7858">
      <w:pPr>
        <w:numPr>
          <w:ilvl w:val="0"/>
          <w:numId w:val="12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Disease Modification</w:t>
      </w:r>
      <w:r w:rsidRPr="008B7858">
        <w:rPr>
          <w:sz w:val="24"/>
          <w:szCs w:val="24"/>
        </w:rPr>
        <w:t>: Emerging therapies most effective in prodromal stage</w:t>
      </w:r>
    </w:p>
    <w:p w14:paraId="23B21CBD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Ethical Considerations:</w:t>
      </w:r>
    </w:p>
    <w:p w14:paraId="03054B64" w14:textId="77777777" w:rsidR="008B7858" w:rsidRPr="008B7858" w:rsidRDefault="008B7858" w:rsidP="008B7858">
      <w:pPr>
        <w:numPr>
          <w:ilvl w:val="0"/>
          <w:numId w:val="13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Prediction Uncertainty</w:t>
      </w:r>
      <w:r w:rsidRPr="008B7858">
        <w:rPr>
          <w:sz w:val="24"/>
          <w:szCs w:val="24"/>
        </w:rPr>
        <w:t>: How to communicate 70-85% accuracy to patients?</w:t>
      </w:r>
    </w:p>
    <w:p w14:paraId="7D29EECD" w14:textId="77777777" w:rsidR="008B7858" w:rsidRPr="008B7858" w:rsidRDefault="008B7858" w:rsidP="008B7858">
      <w:pPr>
        <w:numPr>
          <w:ilvl w:val="0"/>
          <w:numId w:val="13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Psychological Impact</w:t>
      </w:r>
      <w:r w:rsidRPr="008B7858">
        <w:rPr>
          <w:sz w:val="24"/>
          <w:szCs w:val="24"/>
        </w:rPr>
        <w:t>: Risk of anxiety, depression from prediction</w:t>
      </w:r>
    </w:p>
    <w:p w14:paraId="4CBB2682" w14:textId="77777777" w:rsidR="008B7858" w:rsidRPr="008B7858" w:rsidRDefault="008B7858" w:rsidP="008B7858">
      <w:pPr>
        <w:numPr>
          <w:ilvl w:val="0"/>
          <w:numId w:val="13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False Positives</w:t>
      </w:r>
      <w:r w:rsidRPr="008B7858">
        <w:rPr>
          <w:sz w:val="24"/>
          <w:szCs w:val="24"/>
        </w:rPr>
        <w:t>: Incorrectly identifying stable MCI as converters</w:t>
      </w:r>
    </w:p>
    <w:p w14:paraId="42C139B2" w14:textId="77777777" w:rsidR="008B7858" w:rsidRPr="008B7858" w:rsidRDefault="008B7858" w:rsidP="008B7858">
      <w:pPr>
        <w:numPr>
          <w:ilvl w:val="0"/>
          <w:numId w:val="13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Treatment Access</w:t>
      </w:r>
      <w:r w:rsidRPr="008B7858">
        <w:rPr>
          <w:sz w:val="24"/>
          <w:szCs w:val="24"/>
        </w:rPr>
        <w:t>: Will predictions create healthcare disparities?</w:t>
      </w:r>
    </w:p>
    <w:p w14:paraId="09CF2DCB" w14:textId="77777777" w:rsidR="008B7858" w:rsidRPr="008B7858" w:rsidRDefault="008B7858" w:rsidP="008B7858">
      <w:pPr>
        <w:numPr>
          <w:ilvl w:val="0"/>
          <w:numId w:val="13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Data Privacy</w:t>
      </w:r>
      <w:r w:rsidRPr="008B7858">
        <w:rPr>
          <w:sz w:val="24"/>
          <w:szCs w:val="24"/>
        </w:rPr>
        <w:t>: Genetic and neuroimaging data protection</w:t>
      </w:r>
    </w:p>
    <w:p w14:paraId="6C1C8D33" w14:textId="77777777" w:rsidR="008B7858" w:rsidRPr="008B7858" w:rsidRDefault="008B7858" w:rsidP="008B7858">
      <w:pPr>
        <w:rPr>
          <w:b/>
          <w:bCs/>
          <w:sz w:val="24"/>
          <w:szCs w:val="24"/>
        </w:rPr>
      </w:pPr>
      <w:r w:rsidRPr="008B7858">
        <w:rPr>
          <w:b/>
          <w:bCs/>
          <w:sz w:val="24"/>
          <w:szCs w:val="24"/>
        </w:rPr>
        <w:t>Technical Challenges:</w:t>
      </w:r>
    </w:p>
    <w:p w14:paraId="1E61D02C" w14:textId="77777777" w:rsidR="008B7858" w:rsidRPr="008B7858" w:rsidRDefault="008B7858" w:rsidP="008B7858">
      <w:pPr>
        <w:numPr>
          <w:ilvl w:val="0"/>
          <w:numId w:val="14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Circularity Risk</w:t>
      </w:r>
      <w:r w:rsidRPr="008B7858">
        <w:rPr>
          <w:sz w:val="24"/>
          <w:szCs w:val="24"/>
        </w:rPr>
        <w:t>: Using cognitive scores both for diagnosis and prediction</w:t>
      </w:r>
    </w:p>
    <w:p w14:paraId="297BD82A" w14:textId="77777777" w:rsidR="008B7858" w:rsidRPr="008B7858" w:rsidRDefault="008B7858" w:rsidP="008B7858">
      <w:pPr>
        <w:numPr>
          <w:ilvl w:val="0"/>
          <w:numId w:val="14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Overfitting</w:t>
      </w:r>
      <w:r w:rsidRPr="008B7858">
        <w:rPr>
          <w:sz w:val="24"/>
          <w:szCs w:val="24"/>
        </w:rPr>
        <w:t>: High cross-validation accuracy but poor generalization</w:t>
      </w:r>
    </w:p>
    <w:p w14:paraId="0F20953C" w14:textId="77777777" w:rsidR="008B7858" w:rsidRPr="008B7858" w:rsidRDefault="008B7858" w:rsidP="008B7858">
      <w:pPr>
        <w:numPr>
          <w:ilvl w:val="0"/>
          <w:numId w:val="14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Feature Engineering</w:t>
      </w:r>
      <w:r w:rsidRPr="008B7858">
        <w:rPr>
          <w:sz w:val="24"/>
          <w:szCs w:val="24"/>
        </w:rPr>
        <w:t>: Manual extraction vs automated deep learning</w:t>
      </w:r>
    </w:p>
    <w:p w14:paraId="7009C755" w14:textId="77777777" w:rsidR="008B7858" w:rsidRPr="008B7858" w:rsidRDefault="008B7858" w:rsidP="008B7858">
      <w:pPr>
        <w:numPr>
          <w:ilvl w:val="0"/>
          <w:numId w:val="14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Missing Data</w:t>
      </w:r>
      <w:r w:rsidRPr="008B7858">
        <w:rPr>
          <w:sz w:val="24"/>
          <w:szCs w:val="24"/>
        </w:rPr>
        <w:t>: Handling incomplete longitudinal records</w:t>
      </w:r>
    </w:p>
    <w:p w14:paraId="4230EBFC" w14:textId="77777777" w:rsidR="008B7858" w:rsidRPr="008B7858" w:rsidRDefault="008B7858" w:rsidP="008B7858">
      <w:pPr>
        <w:numPr>
          <w:ilvl w:val="0"/>
          <w:numId w:val="14"/>
        </w:numPr>
        <w:rPr>
          <w:sz w:val="24"/>
          <w:szCs w:val="24"/>
        </w:rPr>
      </w:pPr>
      <w:r w:rsidRPr="008B7858">
        <w:rPr>
          <w:b/>
          <w:bCs/>
          <w:sz w:val="24"/>
          <w:szCs w:val="24"/>
        </w:rPr>
        <w:t>Computational Cost</w:t>
      </w:r>
      <w:r w:rsidRPr="008B7858">
        <w:rPr>
          <w:sz w:val="24"/>
          <w:szCs w:val="24"/>
        </w:rPr>
        <w:t>: Balancing accuracy with clinical practicality</w:t>
      </w:r>
    </w:p>
    <w:p w14:paraId="59D8CCE2" w14:textId="77777777" w:rsidR="00CD7F49" w:rsidRPr="008B7858" w:rsidRDefault="00CD7F49">
      <w:pPr>
        <w:rPr>
          <w:sz w:val="24"/>
          <w:szCs w:val="24"/>
        </w:rPr>
      </w:pPr>
    </w:p>
    <w:sectPr w:rsidR="00CD7F49" w:rsidRPr="008B7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AFE"/>
    <w:multiLevelType w:val="multilevel"/>
    <w:tmpl w:val="4E5C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2735"/>
    <w:multiLevelType w:val="multilevel"/>
    <w:tmpl w:val="CF34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45DCE"/>
    <w:multiLevelType w:val="multilevel"/>
    <w:tmpl w:val="D962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62F50"/>
    <w:multiLevelType w:val="multilevel"/>
    <w:tmpl w:val="90FC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8318B"/>
    <w:multiLevelType w:val="multilevel"/>
    <w:tmpl w:val="C7C6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64CAB"/>
    <w:multiLevelType w:val="multilevel"/>
    <w:tmpl w:val="1AF0B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63FFE"/>
    <w:multiLevelType w:val="multilevel"/>
    <w:tmpl w:val="86A2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4484C"/>
    <w:multiLevelType w:val="multilevel"/>
    <w:tmpl w:val="8E74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D187B"/>
    <w:multiLevelType w:val="multilevel"/>
    <w:tmpl w:val="9E50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10117"/>
    <w:multiLevelType w:val="multilevel"/>
    <w:tmpl w:val="1462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3606D7"/>
    <w:multiLevelType w:val="multilevel"/>
    <w:tmpl w:val="291E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114F66"/>
    <w:multiLevelType w:val="multilevel"/>
    <w:tmpl w:val="8D0A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A4754"/>
    <w:multiLevelType w:val="multilevel"/>
    <w:tmpl w:val="6A3E2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1C4754"/>
    <w:multiLevelType w:val="multilevel"/>
    <w:tmpl w:val="60CE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07355">
    <w:abstractNumId w:val="13"/>
  </w:num>
  <w:num w:numId="2" w16cid:durableId="1132669277">
    <w:abstractNumId w:val="7"/>
  </w:num>
  <w:num w:numId="3" w16cid:durableId="1018586358">
    <w:abstractNumId w:val="3"/>
  </w:num>
  <w:num w:numId="4" w16cid:durableId="2108883129">
    <w:abstractNumId w:val="12"/>
  </w:num>
  <w:num w:numId="5" w16cid:durableId="1450509640">
    <w:abstractNumId w:val="9"/>
  </w:num>
  <w:num w:numId="6" w16cid:durableId="1717385544">
    <w:abstractNumId w:val="6"/>
  </w:num>
  <w:num w:numId="7" w16cid:durableId="1143936099">
    <w:abstractNumId w:val="1"/>
  </w:num>
  <w:num w:numId="8" w16cid:durableId="1835141780">
    <w:abstractNumId w:val="5"/>
  </w:num>
  <w:num w:numId="9" w16cid:durableId="1024014261">
    <w:abstractNumId w:val="0"/>
  </w:num>
  <w:num w:numId="10" w16cid:durableId="258829029">
    <w:abstractNumId w:val="10"/>
  </w:num>
  <w:num w:numId="11" w16cid:durableId="1922447439">
    <w:abstractNumId w:val="4"/>
  </w:num>
  <w:num w:numId="12" w16cid:durableId="75563588">
    <w:abstractNumId w:val="11"/>
  </w:num>
  <w:num w:numId="13" w16cid:durableId="1341540972">
    <w:abstractNumId w:val="2"/>
  </w:num>
  <w:num w:numId="14" w16cid:durableId="11014164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58"/>
    <w:rsid w:val="0074716A"/>
    <w:rsid w:val="008B7858"/>
    <w:rsid w:val="008C7E01"/>
    <w:rsid w:val="00B93E49"/>
    <w:rsid w:val="00CD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0377D"/>
  <w15:chartTrackingRefBased/>
  <w15:docId w15:val="{E0A853F2-5E45-4CE5-8A64-5AC6AAB9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8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78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in.org/journals/dementia/articles/10.3389/frdem.2023.1271680/full" TargetMode="External"/><Relationship Id="rId13" Type="http://schemas.openxmlformats.org/officeDocument/2006/relationships/hyperlink" Target="https://www.nature.com/articles/s41598-024-53733-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dpi.com/2078-2489/15/5/249" TargetMode="External"/><Relationship Id="rId12" Type="http://schemas.openxmlformats.org/officeDocument/2006/relationships/hyperlink" Target="https://www.frontiersin.org/journals/public-health/articles/10.3389/fpubh.2022.853294/ful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598-022-18805-5" TargetMode="External"/><Relationship Id="rId11" Type="http://schemas.openxmlformats.org/officeDocument/2006/relationships/hyperlink" Target="https://pubmed.ncbi.nlm.nih.gov/38393898/" TargetMode="External"/><Relationship Id="rId5" Type="http://schemas.openxmlformats.org/officeDocument/2006/relationships/hyperlink" Target="https://alzres.biomedcentral.com/articles/10.1186/s13195-021-00900-w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lzres.biomedcentral.com/articles/10.1186/s13195-024-01421-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075-4418/14/1/13" TargetMode="External"/><Relationship Id="rId14" Type="http://schemas.openxmlformats.org/officeDocument/2006/relationships/hyperlink" Target="https://pmc.ncbi.nlm.nih.gov/articles/PMC118507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2058</Words>
  <Characters>11733</Characters>
  <Application>Microsoft Office Word</Application>
  <DocSecurity>0</DocSecurity>
  <Lines>97</Lines>
  <Paragraphs>27</Paragraphs>
  <ScaleCrop>false</ScaleCrop>
  <Company/>
  <LinksUpToDate>false</LinksUpToDate>
  <CharactersWithSpaces>13764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Fegade</dc:creator>
  <cp:keywords/>
  <dc:description/>
  <cp:lastModifiedBy>Mukund Fegade</cp:lastModifiedBy>
  <cp:revision>1</cp:revision>
  <dcterms:created xsi:type="dcterms:W3CDTF">2025-10-08T16:24:00Z</dcterms:created>
  <dcterms:modified xsi:type="dcterms:W3CDTF">2025-10-08T16:29:00Z</dcterms:modified>
</cp:coreProperties>
</file>