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F6035" w14:textId="6D6368CB" w:rsidR="00DF0E97" w:rsidRDefault="00B14195" w:rsidP="00DF0E97">
      <w:pPr>
        <w:pStyle w:val="Heading3"/>
        <w:numPr>
          <w:ilvl w:val="0"/>
          <w:numId w:val="0"/>
        </w:numPr>
        <w:ind w:left="360" w:hanging="360"/>
      </w:pPr>
      <w:r w:rsidRPr="00B14195">
        <w:rPr>
          <w:sz w:val="32"/>
          <w:szCs w:val="32"/>
          <w:lang w:val="en-US"/>
        </w:rPr>
        <w:t>README</w:t>
      </w:r>
    </w:p>
    <w:p w14:paraId="6E18C64C" w14:textId="4BA6ACF7" w:rsidR="00B14195" w:rsidRPr="00DF0E97" w:rsidRDefault="00B14195" w:rsidP="00DF0E97">
      <w:pPr>
        <w:pStyle w:val="Heading3"/>
        <w:rPr>
          <w:color w:val="auto"/>
        </w:rPr>
      </w:pPr>
      <w:r w:rsidRPr="00DF0E97">
        <w:t>Ensure that the input data files required for the code in the EDA_Stage1.ipynb notebook are downloaded from the appropriate source</w:t>
      </w:r>
      <w:r w:rsidRPr="00DF0E97">
        <w:t xml:space="preserve"> (</w:t>
      </w:r>
      <w:hyperlink r:id="rId5" w:history="1">
        <w:r w:rsidRPr="00DF0E97">
          <w:rPr>
            <w:rStyle w:val="Hyperlink"/>
            <w:b/>
            <w:bCs/>
            <w:sz w:val="18"/>
            <w:szCs w:val="18"/>
          </w:rPr>
          <w:t>https://www.kaggle.com/datasets/nadyinky/sephora-products-and-skincare-reviews</w:t>
        </w:r>
      </w:hyperlink>
      <w:r w:rsidRPr="00DF0E97">
        <w:t>)</w:t>
      </w:r>
      <w:r w:rsidRPr="00DF0E97">
        <w:t>. Verify that the correct local file paths are specified in the code section where the data is imported. This step is critical for the successful execution of the notebook.</w:t>
      </w:r>
    </w:p>
    <w:p w14:paraId="0B3B41CC" w14:textId="77777777" w:rsidR="00B14195" w:rsidRDefault="00B14195" w:rsidP="00DF0E97">
      <w:pPr>
        <w:keepNext/>
        <w:spacing w:before="100" w:beforeAutospacing="1" w:after="100" w:afterAutospacing="1" w:line="360" w:lineRule="auto"/>
        <w:ind w:left="360"/>
      </w:pPr>
      <w:r w:rsidRPr="00B14195">
        <w:rPr>
          <w:rFonts w:eastAsia="Times New Roman" w:cs="Times New Roman"/>
          <w:kern w:val="0"/>
          <w:szCs w:val="20"/>
          <w:lang w:eastAsia="en-GB"/>
          <w14:ligatures w14:val="none"/>
        </w:rPr>
        <w:drawing>
          <wp:inline distT="0" distB="0" distL="0" distR="0" wp14:anchorId="47CB1A50" wp14:editId="308A4E4A">
            <wp:extent cx="5731510" cy="1529080"/>
            <wp:effectExtent l="0" t="0" r="0" b="0"/>
            <wp:docPr id="115246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6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832B" w14:textId="444B3AD4" w:rsidR="00B14195" w:rsidRDefault="00B14195" w:rsidP="00B14195">
      <w:pPr>
        <w:pStyle w:val="Caption"/>
        <w:jc w:val="right"/>
        <w:rPr>
          <w:rFonts w:eastAsia="Times New Roman" w:cs="Times New Roman"/>
          <w:kern w:val="0"/>
          <w:szCs w:val="20"/>
          <w:lang w:eastAsia="en-GB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3CA8">
        <w:rPr>
          <w:noProof/>
        </w:rPr>
        <w:t>1</w:t>
      </w:r>
      <w:r>
        <w:fldChar w:fldCharType="end"/>
      </w:r>
      <w:r>
        <w:t xml:space="preserve"> - Make sure product_info_path points to the correct local path. Source: Author's own work.</w:t>
      </w:r>
    </w:p>
    <w:p w14:paraId="75ED8577" w14:textId="70935BB1" w:rsidR="002F6AA3" w:rsidRDefault="00B14195" w:rsidP="00DF0E97">
      <w:pPr>
        <w:pStyle w:val="Heading3"/>
      </w:pPr>
      <w:r w:rsidRPr="00B14195">
        <w:t xml:space="preserve">The primary output of the </w:t>
      </w:r>
      <w:r w:rsidRPr="00B14195">
        <w:rPr>
          <w:b/>
          <w:bCs/>
        </w:rPr>
        <w:t>EDA_Stage1.ipynb</w:t>
      </w:r>
      <w:r w:rsidRPr="00B14195">
        <w:t xml:space="preserve"> notebook is a dataframe named </w:t>
      </w:r>
      <w:r w:rsidRPr="00B14195">
        <w:rPr>
          <w:i/>
          <w:iCs/>
        </w:rPr>
        <w:t>filtered_product_cluster_df</w:t>
      </w:r>
      <w:r w:rsidRPr="00B14195">
        <w:t xml:space="preserve">. This dataframe should be saved to a local path of your choice. When running the second notebook, </w:t>
      </w:r>
      <w:r w:rsidRPr="00B14195">
        <w:rPr>
          <w:b/>
          <w:bCs/>
        </w:rPr>
        <w:t>Stage1_Stage2.ipynb</w:t>
      </w:r>
      <w:r w:rsidRPr="00B14195">
        <w:t>, make sure that this output file is correctly referenced by specifying the appropriate path in your local system.</w:t>
      </w:r>
    </w:p>
    <w:p w14:paraId="296E76F5" w14:textId="77777777" w:rsidR="00B14195" w:rsidRDefault="00B14195" w:rsidP="00B14195">
      <w:pPr>
        <w:spacing w:line="360" w:lineRule="auto"/>
        <w:ind w:left="720"/>
        <w:jc w:val="both"/>
        <w:rPr>
          <w:rFonts w:eastAsia="Times New Roman" w:cs="Times New Roman"/>
          <w:kern w:val="0"/>
          <w:szCs w:val="20"/>
          <w:lang w:eastAsia="en-GB"/>
          <w14:ligatures w14:val="none"/>
        </w:rPr>
      </w:pPr>
    </w:p>
    <w:p w14:paraId="7A6DB176" w14:textId="77777777" w:rsidR="00B14195" w:rsidRDefault="00B14195" w:rsidP="00B14195">
      <w:pPr>
        <w:keepNext/>
        <w:spacing w:line="360" w:lineRule="auto"/>
        <w:ind w:left="720"/>
        <w:jc w:val="both"/>
      </w:pPr>
      <w:r w:rsidRPr="00B14195">
        <w:rPr>
          <w:lang w:val="en-US"/>
        </w:rPr>
        <w:drawing>
          <wp:inline distT="0" distB="0" distL="0" distR="0" wp14:anchorId="3BED46B1" wp14:editId="65CCBD93">
            <wp:extent cx="5732135" cy="2693963"/>
            <wp:effectExtent l="0" t="0" r="0" b="0"/>
            <wp:docPr id="72198964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89641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542" cy="27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4950" w14:textId="29EF7FC0" w:rsidR="00B14195" w:rsidRDefault="00B14195" w:rsidP="00B14195">
      <w:pPr>
        <w:pStyle w:val="Caption"/>
        <w:ind w:left="144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3CA8">
        <w:rPr>
          <w:noProof/>
        </w:rPr>
        <w:t>2</w:t>
      </w:r>
      <w:r>
        <w:fldChar w:fldCharType="end"/>
      </w:r>
      <w:r>
        <w:t xml:space="preserve"> - Please ensure product_info_clusterd_path points to the exact location of the filtered_product_cluster_df file. Source: Author's own work</w:t>
      </w:r>
    </w:p>
    <w:p w14:paraId="08EFFEF9" w14:textId="4BD467AC" w:rsidR="00DF0E97" w:rsidRDefault="00DF0E97" w:rsidP="00DF0E97">
      <w:pPr>
        <w:pStyle w:val="Heading3"/>
      </w:pPr>
      <w:r>
        <w:lastRenderedPageBreak/>
        <w:t xml:space="preserve">Ensure that all necessary </w:t>
      </w:r>
      <w:r w:rsidRPr="00DF0E97">
        <w:rPr>
          <w:b/>
          <w:bCs/>
        </w:rPr>
        <w:t>review data files</w:t>
      </w:r>
      <w:r>
        <w:t xml:space="preserve"> have been downloaded. It's important that the local paths for these files are correctly specified in the code. Without the correct paths, the notebooks may fail to execute as expected.</w:t>
      </w:r>
    </w:p>
    <w:p w14:paraId="7EA198E5" w14:textId="77777777" w:rsidR="001A3CA8" w:rsidRDefault="001A3CA8" w:rsidP="001A3CA8">
      <w:pPr>
        <w:keepNext/>
        <w:ind w:left="360"/>
      </w:pPr>
      <w:r w:rsidRPr="00B14195">
        <w:rPr>
          <w:lang w:val="en-US"/>
        </w:rPr>
        <w:drawing>
          <wp:inline distT="0" distB="0" distL="0" distR="0" wp14:anchorId="0DB2256B" wp14:editId="66B043B1">
            <wp:extent cx="5731510" cy="2693670"/>
            <wp:effectExtent l="0" t="0" r="0" b="0"/>
            <wp:docPr id="50335482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89641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2C8E" w14:textId="0C14E286" w:rsidR="00DF0E97" w:rsidRPr="00DF0E97" w:rsidRDefault="001A3CA8" w:rsidP="001A3CA8">
      <w:pPr>
        <w:pStyle w:val="Caption"/>
        <w:ind w:left="360"/>
        <w:jc w:val="center"/>
        <w:rPr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Please ensure that the review_path correctly point to the review files. Source: Author's own work.</w:t>
      </w:r>
    </w:p>
    <w:sectPr w:rsidR="00DF0E97" w:rsidRPr="00DF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E7B20"/>
    <w:multiLevelType w:val="hybridMultilevel"/>
    <w:tmpl w:val="EA381D4A"/>
    <w:lvl w:ilvl="0" w:tplc="6854D350">
      <w:start w:val="1"/>
      <w:numFmt w:val="decimal"/>
      <w:pStyle w:val="Heading3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533604"/>
    <w:multiLevelType w:val="multilevel"/>
    <w:tmpl w:val="EB28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D52EC"/>
    <w:multiLevelType w:val="hybridMultilevel"/>
    <w:tmpl w:val="DBBA1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467302">
    <w:abstractNumId w:val="1"/>
  </w:num>
  <w:num w:numId="2" w16cid:durableId="2138523611">
    <w:abstractNumId w:val="2"/>
  </w:num>
  <w:num w:numId="3" w16cid:durableId="84135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95"/>
    <w:rsid w:val="0005374B"/>
    <w:rsid w:val="000D5999"/>
    <w:rsid w:val="001A3CA8"/>
    <w:rsid w:val="001B2421"/>
    <w:rsid w:val="001C1AEF"/>
    <w:rsid w:val="002F6AA3"/>
    <w:rsid w:val="00353065"/>
    <w:rsid w:val="003E7342"/>
    <w:rsid w:val="00457ED0"/>
    <w:rsid w:val="00B14195"/>
    <w:rsid w:val="00D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243C"/>
  <w15:chartTrackingRefBased/>
  <w15:docId w15:val="{53DFFB47-6377-164A-9C7F-3CFF8758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EF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1AEF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F0E97"/>
    <w:pPr>
      <w:keepNext/>
      <w:keepLines/>
      <w:numPr>
        <w:numId w:val="3"/>
      </w:numPr>
      <w:spacing w:before="160" w:after="80" w:line="360" w:lineRule="auto"/>
      <w:outlineLvl w:val="2"/>
    </w:pPr>
    <w:rPr>
      <w:rFonts w:eastAsia="Times New Roman" w:cs="Times New Roman"/>
      <w:color w:val="000000" w:themeColor="text1"/>
      <w:kern w:val="0"/>
      <w:szCs w:val="20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next w:val="Normal"/>
    <w:link w:val="BodyChar"/>
    <w:autoRedefine/>
    <w:qFormat/>
    <w:rsid w:val="001C1AEF"/>
    <w:pPr>
      <w:spacing w:before="120" w:after="120" w:line="259" w:lineRule="auto"/>
    </w:pPr>
    <w:rPr>
      <w:color w:val="000000" w:themeColor="text1"/>
      <w:szCs w:val="28"/>
      <w:lang w:val="en-US"/>
    </w:rPr>
  </w:style>
  <w:style w:type="character" w:customStyle="1" w:styleId="BodyChar">
    <w:name w:val="Body Char"/>
    <w:basedOn w:val="DefaultParagraphFont"/>
    <w:link w:val="Body"/>
    <w:rsid w:val="001C1AEF"/>
    <w:rPr>
      <w:color w:val="000000" w:themeColor="text1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C1AEF"/>
    <w:rPr>
      <w:rFonts w:eastAsiaTheme="majorEastAsia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1AEF"/>
    <w:rPr>
      <w:rFonts w:eastAsiaTheme="majorEastAsia" w:cstheme="majorBidi"/>
      <w:color w:val="000000" w:themeColor="text1"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0E97"/>
    <w:rPr>
      <w:rFonts w:eastAsia="Times New Roman" w:cs="Times New Roman"/>
      <w:color w:val="000000" w:themeColor="text1"/>
      <w:kern w:val="0"/>
      <w:szCs w:val="2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1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1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1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1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4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41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4195"/>
    <w:rPr>
      <w:color w:val="156082" w:themeColor="accent1"/>
      <w:u w:val="none"/>
    </w:rPr>
  </w:style>
  <w:style w:type="paragraph" w:styleId="Caption">
    <w:name w:val="caption"/>
    <w:basedOn w:val="Normal"/>
    <w:next w:val="Normal"/>
    <w:uiPriority w:val="35"/>
    <w:unhideWhenUsed/>
    <w:qFormat/>
    <w:rsid w:val="00B14195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nadyinky/sephora-products-and-skincare-revi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Srikanth, Mukundh</dc:creator>
  <cp:keywords/>
  <dc:description/>
  <cp:lastModifiedBy>Srikanth, Mukundh</cp:lastModifiedBy>
  <cp:revision>4</cp:revision>
  <dcterms:created xsi:type="dcterms:W3CDTF">2024-08-21T12:20:00Z</dcterms:created>
  <dcterms:modified xsi:type="dcterms:W3CDTF">2024-08-21T12:31:00Z</dcterms:modified>
</cp:coreProperties>
</file>