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1E064" w14:textId="77777777" w:rsidR="008F3A4E" w:rsidRPr="008F3A4E" w:rsidRDefault="008F3A4E" w:rsidP="006B0498">
      <w:pPr>
        <w:autoSpaceDE w:val="0"/>
        <w:autoSpaceDN w:val="0"/>
        <w:adjustRightInd w:val="0"/>
        <w:spacing w:after="0" w:line="240" w:lineRule="auto"/>
        <w:jc w:val="center"/>
        <w:rPr>
          <w:rFonts w:ascii="Times New Roman" w:hAnsi="Times New Roman" w:cs="Times New Roman"/>
          <w:b/>
          <w:sz w:val="24"/>
          <w:szCs w:val="24"/>
        </w:rPr>
      </w:pPr>
      <w:bookmarkStart w:id="0" w:name="_Hlk136346808"/>
      <w:bookmarkEnd w:id="0"/>
      <w:r w:rsidRPr="008F3A4E">
        <w:rPr>
          <w:rFonts w:ascii="Times New Roman" w:hAnsi="Times New Roman" w:cs="Times New Roman"/>
          <w:b/>
          <w:noProof/>
          <w:sz w:val="24"/>
          <w:szCs w:val="24"/>
          <w:lang w:val="en-US" w:eastAsia="ja-JP"/>
        </w:rPr>
        <w:drawing>
          <wp:inline distT="0" distB="0" distL="0" distR="0" wp14:anchorId="56F888C7" wp14:editId="17A416FB">
            <wp:extent cx="6070600" cy="1174750"/>
            <wp:effectExtent l="0" t="0" r="6350" b="635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t="20509"/>
                    <a:stretch>
                      <a:fillRect/>
                    </a:stretch>
                  </pic:blipFill>
                  <pic:spPr bwMode="auto">
                    <a:xfrm>
                      <a:off x="0" y="0"/>
                      <a:ext cx="6070600" cy="1174750"/>
                    </a:xfrm>
                    <a:prstGeom prst="rect">
                      <a:avLst/>
                    </a:prstGeom>
                    <a:noFill/>
                    <a:ln>
                      <a:noFill/>
                    </a:ln>
                  </pic:spPr>
                </pic:pic>
              </a:graphicData>
            </a:graphic>
          </wp:inline>
        </w:drawing>
      </w:r>
    </w:p>
    <w:p w14:paraId="5ED9DC10" w14:textId="1D3A31B7" w:rsidR="00D41248" w:rsidRDefault="00041FA4" w:rsidP="006B0498">
      <w:pPr>
        <w:autoSpaceDE w:val="0"/>
        <w:autoSpaceDN w:val="0"/>
        <w:adjustRightInd w:val="0"/>
        <w:spacing w:after="0" w:line="240" w:lineRule="auto"/>
        <w:jc w:val="center"/>
        <w:rPr>
          <w:rFonts w:ascii="Times New Roman" w:hAnsi="Times New Roman" w:cs="Times New Roman"/>
          <w:b/>
          <w:sz w:val="28"/>
          <w:szCs w:val="28"/>
        </w:rPr>
      </w:pPr>
      <w:r w:rsidRPr="00041FA4">
        <w:rPr>
          <w:rFonts w:ascii="Times New Roman" w:hAnsi="Times New Roman" w:cs="Times New Roman"/>
          <w:b/>
          <w:sz w:val="28"/>
          <w:szCs w:val="28"/>
        </w:rPr>
        <w:t xml:space="preserve">Enhancing Facial Expression Detection through Multi-Source Data Fusion </w:t>
      </w:r>
      <w:r>
        <w:rPr>
          <w:rFonts w:ascii="Times New Roman" w:hAnsi="Times New Roman" w:cs="Times New Roman"/>
          <w:b/>
          <w:sz w:val="28"/>
          <w:szCs w:val="28"/>
        </w:rPr>
        <w:t>of</w:t>
      </w:r>
      <w:r w:rsidRPr="00041FA4">
        <w:rPr>
          <w:rFonts w:ascii="Times New Roman" w:hAnsi="Times New Roman" w:cs="Times New Roman"/>
          <w:b/>
          <w:sz w:val="28"/>
          <w:szCs w:val="28"/>
        </w:rPr>
        <w:t xml:space="preserve"> Graph Convolutional Networks</w:t>
      </w:r>
      <w:r>
        <w:rPr>
          <w:rFonts w:ascii="Times New Roman" w:hAnsi="Times New Roman" w:cs="Times New Roman"/>
          <w:b/>
          <w:sz w:val="28"/>
          <w:szCs w:val="28"/>
        </w:rPr>
        <w:t xml:space="preserve"> and </w:t>
      </w:r>
      <w:r w:rsidRPr="00041FA4">
        <w:rPr>
          <w:rFonts w:ascii="Times New Roman" w:hAnsi="Times New Roman" w:cs="Times New Roman"/>
          <w:b/>
          <w:sz w:val="28"/>
          <w:szCs w:val="28"/>
        </w:rPr>
        <w:t>Convolutional Neural Networks</w:t>
      </w:r>
    </w:p>
    <w:p w14:paraId="03AF985F" w14:textId="77777777" w:rsidR="009C775A" w:rsidRPr="00B638BB" w:rsidRDefault="009C775A" w:rsidP="006B0498">
      <w:pPr>
        <w:autoSpaceDE w:val="0"/>
        <w:autoSpaceDN w:val="0"/>
        <w:adjustRightInd w:val="0"/>
        <w:spacing w:after="0" w:line="240" w:lineRule="auto"/>
        <w:jc w:val="center"/>
        <w:rPr>
          <w:rFonts w:ascii="Times New Roman" w:hAnsi="Times New Roman" w:cs="Times New Roman"/>
          <w:bCs/>
          <w:sz w:val="28"/>
          <w:szCs w:val="28"/>
        </w:rPr>
      </w:pPr>
    </w:p>
    <w:p w14:paraId="28CE0878" w14:textId="068108F5" w:rsidR="008E5CD2" w:rsidRPr="00446143" w:rsidRDefault="00A86A1B" w:rsidP="00A86A1B">
      <w:pPr>
        <w:spacing w:beforeLines="50" w:before="120" w:afterLines="50" w:after="120" w:line="240" w:lineRule="auto"/>
        <w:jc w:val="center"/>
        <w:rPr>
          <w:rStyle w:val="Hyperlink"/>
          <w:rFonts w:ascii="Times New Roman" w:hAnsi="Times New Roman" w:cs="Times New Roman"/>
          <w:color w:val="auto"/>
          <w:sz w:val="16"/>
          <w:szCs w:val="16"/>
          <w:u w:val="none"/>
        </w:rPr>
      </w:pPr>
      <w:r>
        <w:rPr>
          <w:rFonts w:ascii="Times New Roman" w:hAnsi="Times New Roman"/>
          <w:b/>
        </w:rPr>
        <w:t>Muladi Muhamad</w:t>
      </w:r>
      <w:r w:rsidR="00593172" w:rsidRPr="00593172">
        <w:rPr>
          <w:rFonts w:ascii="Times New Roman" w:hAnsi="Times New Roman"/>
          <w:b/>
          <w:vertAlign w:val="superscript"/>
        </w:rPr>
        <w:t>1</w:t>
      </w:r>
      <w:r w:rsidR="00593172">
        <w:rPr>
          <w:rFonts w:ascii="Times New Roman" w:hAnsi="Times New Roman"/>
          <w:b/>
        </w:rPr>
        <w:t xml:space="preserve">, </w:t>
      </w:r>
      <w:r>
        <w:rPr>
          <w:rFonts w:ascii="Times New Roman" w:hAnsi="Times New Roman"/>
          <w:b/>
        </w:rPr>
        <w:t>Felix Indra Kurniadi</w:t>
      </w:r>
      <w:r w:rsidR="00593172" w:rsidRPr="00593172">
        <w:rPr>
          <w:rFonts w:ascii="Times New Roman" w:hAnsi="Times New Roman"/>
          <w:b/>
          <w:vertAlign w:val="superscript"/>
        </w:rPr>
        <w:t>1*</w:t>
      </w:r>
    </w:p>
    <w:p w14:paraId="33605C7E" w14:textId="77777777" w:rsidR="00593172" w:rsidRPr="00446143" w:rsidRDefault="00593172" w:rsidP="00593172">
      <w:pPr>
        <w:spacing w:after="0" w:line="240" w:lineRule="auto"/>
        <w:jc w:val="center"/>
        <w:rPr>
          <w:rFonts w:ascii="Times New Roman" w:hAnsi="Times New Roman" w:cs="Times New Roman"/>
          <w:i/>
          <w:sz w:val="21"/>
          <w:szCs w:val="21"/>
        </w:rPr>
      </w:pPr>
      <w:r w:rsidRPr="00446143">
        <w:rPr>
          <w:rFonts w:ascii="Times New Roman" w:hAnsi="Times New Roman" w:cs="Times New Roman"/>
          <w:i/>
          <w:sz w:val="21"/>
          <w:szCs w:val="21"/>
          <w:vertAlign w:val="superscript"/>
        </w:rPr>
        <w:t>1</w:t>
      </w:r>
      <w:r>
        <w:rPr>
          <w:rFonts w:ascii="Times New Roman" w:hAnsi="Times New Roman" w:cs="Times New Roman"/>
          <w:i/>
          <w:sz w:val="21"/>
          <w:szCs w:val="21"/>
        </w:rPr>
        <w:t>Computer Science Program, School of Computer Science, Bina Nusantara University, 11530, Indonesia</w:t>
      </w:r>
    </w:p>
    <w:p w14:paraId="12C922D2" w14:textId="4DDFC499" w:rsidR="00593172" w:rsidRDefault="00593172" w:rsidP="00593172">
      <w:pPr>
        <w:spacing w:after="0" w:line="240" w:lineRule="auto"/>
        <w:jc w:val="center"/>
        <w:rPr>
          <w:rFonts w:ascii="Times New Roman" w:hAnsi="Times New Roman" w:cs="Times New Roman"/>
          <w:sz w:val="21"/>
          <w:szCs w:val="21"/>
        </w:rPr>
      </w:pPr>
      <w:r w:rsidRPr="00446143">
        <w:rPr>
          <w:rFonts w:ascii="Times New Roman" w:hAnsi="Times New Roman" w:cs="Times New Roman"/>
          <w:sz w:val="21"/>
          <w:szCs w:val="21"/>
        </w:rPr>
        <w:t xml:space="preserve">* Corresponding </w:t>
      </w:r>
      <w:r>
        <w:rPr>
          <w:rFonts w:ascii="Times New Roman" w:hAnsi="Times New Roman" w:cs="Times New Roman"/>
          <w:sz w:val="21"/>
          <w:szCs w:val="21"/>
        </w:rPr>
        <w:t xml:space="preserve">author’s Email: </w:t>
      </w:r>
      <w:hyperlink r:id="rId9" w:history="1">
        <w:r w:rsidR="009A6610" w:rsidRPr="008F2DDC">
          <w:rPr>
            <w:rStyle w:val="Hyperlink"/>
            <w:rFonts w:ascii="Times New Roman" w:hAnsi="Times New Roman" w:cs="Times New Roman"/>
            <w:sz w:val="21"/>
            <w:szCs w:val="21"/>
          </w:rPr>
          <w:t>felix.indra@binus.ac.id</w:t>
        </w:r>
      </w:hyperlink>
      <w:r w:rsidR="009A6610">
        <w:rPr>
          <w:rFonts w:ascii="Times New Roman" w:hAnsi="Times New Roman" w:cs="Times New Roman"/>
          <w:sz w:val="21"/>
          <w:szCs w:val="21"/>
        </w:rPr>
        <w:t xml:space="preserve">, </w:t>
      </w:r>
      <w:hyperlink r:id="rId10" w:history="1">
        <w:r w:rsidR="009A6610" w:rsidRPr="008F2DDC">
          <w:rPr>
            <w:rStyle w:val="Hyperlink"/>
            <w:rFonts w:ascii="Times New Roman" w:hAnsi="Times New Roman" w:cs="Times New Roman"/>
            <w:sz w:val="21"/>
            <w:szCs w:val="21"/>
          </w:rPr>
          <w:t>muladi.muhamad@binus.ac.id</w:t>
        </w:r>
      </w:hyperlink>
      <w:r w:rsidR="009A6610">
        <w:rPr>
          <w:rFonts w:ascii="Times New Roman" w:hAnsi="Times New Roman" w:cs="Times New Roman"/>
          <w:sz w:val="21"/>
          <w:szCs w:val="21"/>
        </w:rPr>
        <w:t xml:space="preserve"> </w:t>
      </w:r>
    </w:p>
    <w:p w14:paraId="5FB127DA" w14:textId="77777777" w:rsidR="00A50043" w:rsidRPr="00B638BB" w:rsidRDefault="00A50043" w:rsidP="00E4311A">
      <w:pPr>
        <w:spacing w:after="0" w:line="240" w:lineRule="auto"/>
        <w:jc w:val="center"/>
        <w:rPr>
          <w:rFonts w:ascii="Times New Roman" w:hAnsi="Times New Roman" w:cs="Times New Roman"/>
          <w:sz w:val="21"/>
          <w:szCs w:val="21"/>
        </w:rPr>
      </w:pPr>
    </w:p>
    <w:p w14:paraId="2A52C59E" w14:textId="6C01B28E" w:rsidR="00D41248" w:rsidRPr="00B638BB" w:rsidRDefault="00EA1DBC" w:rsidP="006B0498">
      <w:pPr>
        <w:spacing w:after="0" w:line="240" w:lineRule="auto"/>
        <w:jc w:val="both"/>
        <w:rPr>
          <w:rFonts w:ascii="Times New Roman" w:hAnsi="Times New Roman" w:cs="Times New Roman"/>
          <w:b/>
        </w:rPr>
      </w:pPr>
      <w:r>
        <w:rPr>
          <w:rFonts w:ascii="Times New Roman" w:hAnsi="Times New Roman" w:cs="Times New Roman"/>
          <w:b/>
          <w:noProof/>
          <w:lang w:val="en-US" w:eastAsia="en-US"/>
        </w:rPr>
        <mc:AlternateContent>
          <mc:Choice Requires="wps">
            <w:drawing>
              <wp:anchor distT="0" distB="0" distL="114300" distR="114300" simplePos="0" relativeHeight="251658240" behindDoc="0" locked="0" layoutInCell="1" allowOverlap="1" wp14:anchorId="0D12691D" wp14:editId="7CC350DA">
                <wp:simplePos x="0" y="0"/>
                <wp:positionH relativeFrom="column">
                  <wp:posOffset>114300</wp:posOffset>
                </wp:positionH>
                <wp:positionV relativeFrom="paragraph">
                  <wp:posOffset>27940</wp:posOffset>
                </wp:positionV>
                <wp:extent cx="5952490" cy="0"/>
                <wp:effectExtent l="9525" t="15240" r="10160" b="13335"/>
                <wp:wrapNone/>
                <wp:docPr id="12"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5249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79D99B" id="_x0000_t32" coordsize="21600,21600" o:spt="32" o:oned="t" path="m,l21600,21600e" filled="f">
                <v:path arrowok="t" fillok="f" o:connecttype="none"/>
                <o:lock v:ext="edit" shapetype="t"/>
              </v:shapetype>
              <v:shape id="AutoShape 124" o:spid="_x0000_s1026" type="#_x0000_t32" style="position:absolute;margin-left:9pt;margin-top:2.2pt;width:468.7pt;height:0;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" strokeweight="1.5pt"/>
            </w:pict>
          </mc:Fallback>
        </mc:AlternateContent>
      </w:r>
    </w:p>
    <w:p w14:paraId="4473F5B2" w14:textId="06FBC5FB" w:rsidR="006912FB" w:rsidRPr="00B638BB" w:rsidRDefault="00D41248" w:rsidP="00D41248">
      <w:pPr>
        <w:spacing w:after="0" w:line="240" w:lineRule="auto"/>
        <w:ind w:leftChars="80" w:left="176" w:rightChars="80" w:right="176"/>
        <w:jc w:val="both"/>
        <w:rPr>
          <w:rFonts w:ascii="Times New Roman" w:hAnsi="Times New Roman" w:cs="Times New Roman"/>
          <w:sz w:val="20"/>
          <w:szCs w:val="20"/>
        </w:rPr>
      </w:pPr>
      <w:r w:rsidRPr="00B638BB">
        <w:rPr>
          <w:rFonts w:ascii="Times New Roman" w:hAnsi="Times New Roman" w:cs="Times New Roman"/>
          <w:b/>
          <w:sz w:val="20"/>
          <w:szCs w:val="20"/>
        </w:rPr>
        <w:t xml:space="preserve">Abstract: </w:t>
      </w:r>
      <w:r w:rsidR="00C96B79" w:rsidRPr="00C96B79">
        <w:rPr>
          <w:rFonts w:ascii="Times New Roman" w:hAnsi="Times New Roman" w:cs="Times New Roman"/>
          <w:sz w:val="20"/>
          <w:szCs w:val="20"/>
        </w:rPr>
        <w:t xml:space="preserve">Due to the problems of partial occlusion and illumination changes in real-life scenarios, facial expression detection becomes a challenging task. To solve this problem, this </w:t>
      </w:r>
      <w:r w:rsidR="00C96B79">
        <w:rPr>
          <w:rFonts w:ascii="Times New Roman" w:hAnsi="Times New Roman" w:cs="Times New Roman"/>
          <w:sz w:val="20"/>
          <w:szCs w:val="20"/>
        </w:rPr>
        <w:t>research</w:t>
      </w:r>
      <w:r w:rsidR="00C96B79" w:rsidRPr="00C96B79">
        <w:rPr>
          <w:rFonts w:ascii="Times New Roman" w:hAnsi="Times New Roman" w:cs="Times New Roman"/>
          <w:sz w:val="20"/>
          <w:szCs w:val="20"/>
        </w:rPr>
        <w:t xml:space="preserve"> proposes the utilization of multiple sources of facial data, including facial images and facial landmarks. Sub-neural networks are employed to extract each data feature, utilizing pre-trained models such as CNN and graph convolution network. The proposed method consists of three essential parts. First, feature extraction is designed to obtain global features from the facial image using the pre-trained model VGG19. Then, a graph convolutional neural network is used to capture structural information from landmarks, which will serve as the local feature. Furthermore, the extracted data will be fused to enhance the expression information. Experimental results demonstrate that on the CK+ facial expression dataset, the proposed method can effectively recognize facial expressions with 97.56% accuracy. Moreover, it achieves a 75% accuracy rate for the occlusion dataset, specifically for the eyes and mouth of the CK+ dataset. In contrast, the pre-trained model itself only achieves 92.05% accuracy for the CK+ dataset and 49% accuracy for the occlusion dataset.</w:t>
      </w:r>
    </w:p>
    <w:p w14:paraId="2FA58974" w14:textId="31E629FE" w:rsidR="00274444" w:rsidRPr="00B638BB" w:rsidRDefault="00274444" w:rsidP="00CE1491">
      <w:pPr>
        <w:spacing w:beforeLines="50" w:before="120" w:after="0" w:line="240" w:lineRule="auto"/>
        <w:ind w:leftChars="80" w:left="176" w:rightChars="80" w:right="176"/>
        <w:jc w:val="both"/>
        <w:rPr>
          <w:rFonts w:ascii="Times New Roman" w:hAnsi="Times New Roman" w:cs="Times New Roman"/>
          <w:sz w:val="20"/>
          <w:szCs w:val="20"/>
        </w:rPr>
      </w:pPr>
      <w:r w:rsidRPr="00B638BB">
        <w:rPr>
          <w:rFonts w:ascii="Times New Roman" w:hAnsi="Times New Roman" w:cs="Times New Roman"/>
          <w:b/>
          <w:sz w:val="20"/>
          <w:szCs w:val="20"/>
        </w:rPr>
        <w:t>Keywords</w:t>
      </w:r>
      <w:r w:rsidR="00345591" w:rsidRPr="00B638BB">
        <w:rPr>
          <w:rFonts w:ascii="Times New Roman" w:hAnsi="Times New Roman" w:cs="Times New Roman"/>
          <w:b/>
          <w:sz w:val="20"/>
          <w:szCs w:val="20"/>
        </w:rPr>
        <w:t xml:space="preserve">: </w:t>
      </w:r>
      <w:r w:rsidR="00A86A1B">
        <w:rPr>
          <w:rFonts w:ascii="Times New Roman" w:hAnsi="Times New Roman" w:cs="Times New Roman"/>
          <w:sz w:val="20"/>
          <w:szCs w:val="20"/>
        </w:rPr>
        <w:t>F</w:t>
      </w:r>
      <w:r w:rsidR="00A86A1B" w:rsidRPr="00A86A1B">
        <w:rPr>
          <w:rFonts w:ascii="Times New Roman" w:hAnsi="Times New Roman" w:cs="Times New Roman"/>
          <w:sz w:val="20"/>
          <w:szCs w:val="20"/>
        </w:rPr>
        <w:t xml:space="preserve">acial expression recognition, </w:t>
      </w:r>
      <w:r w:rsidR="00A86A1B">
        <w:rPr>
          <w:rFonts w:ascii="Times New Roman" w:hAnsi="Times New Roman" w:cs="Times New Roman"/>
          <w:sz w:val="20"/>
          <w:szCs w:val="20"/>
        </w:rPr>
        <w:t>F</w:t>
      </w:r>
      <w:r w:rsidR="00A86A1B" w:rsidRPr="00A86A1B">
        <w:rPr>
          <w:rFonts w:ascii="Times New Roman" w:hAnsi="Times New Roman" w:cs="Times New Roman"/>
          <w:sz w:val="20"/>
          <w:szCs w:val="20"/>
        </w:rPr>
        <w:t xml:space="preserve">acial landmark, </w:t>
      </w:r>
      <w:r w:rsidR="00A86A1B">
        <w:rPr>
          <w:rFonts w:ascii="Times New Roman" w:hAnsi="Times New Roman" w:cs="Times New Roman"/>
          <w:sz w:val="20"/>
          <w:szCs w:val="20"/>
        </w:rPr>
        <w:t>G</w:t>
      </w:r>
      <w:r w:rsidR="00A86A1B" w:rsidRPr="00A86A1B">
        <w:rPr>
          <w:rFonts w:ascii="Times New Roman" w:hAnsi="Times New Roman" w:cs="Times New Roman"/>
          <w:sz w:val="20"/>
          <w:szCs w:val="20"/>
        </w:rPr>
        <w:t>raph convolutional neural network</w:t>
      </w:r>
      <w:r w:rsidR="00176D46">
        <w:rPr>
          <w:rFonts w:ascii="Times New Roman" w:hAnsi="Times New Roman" w:cs="Times New Roman"/>
          <w:sz w:val="20"/>
          <w:szCs w:val="20"/>
        </w:rPr>
        <w:t>, Delaunay Triangulation</w:t>
      </w:r>
    </w:p>
    <w:p w14:paraId="7C96EE2B" w14:textId="650800C7" w:rsidR="00D41248" w:rsidRPr="00B638BB" w:rsidRDefault="00EA1DBC" w:rsidP="00A50043">
      <w:pPr>
        <w:spacing w:after="0" w:line="240" w:lineRule="auto"/>
        <w:jc w:val="center"/>
        <w:rPr>
          <w:rFonts w:ascii="Times New Roman" w:hAnsi="Times New Roman" w:cs="Times New Roman"/>
          <w:b/>
          <w:sz w:val="20"/>
          <w:szCs w:val="20"/>
        </w:rPr>
      </w:pPr>
      <w:r>
        <w:rPr>
          <w:rFonts w:ascii="Times New Roman" w:hAnsi="Times New Roman" w:cs="Times New Roman"/>
          <w:b/>
          <w:noProof/>
          <w:lang w:val="en-US" w:eastAsia="en-US"/>
        </w:rPr>
        <mc:AlternateContent>
          <mc:Choice Requires="wps">
            <w:drawing>
              <wp:anchor distT="0" distB="0" distL="114300" distR="114300" simplePos="0" relativeHeight="251659264" behindDoc="0" locked="0" layoutInCell="1" allowOverlap="1" wp14:anchorId="16572D6B" wp14:editId="4C6BF7A3">
                <wp:simplePos x="0" y="0"/>
                <wp:positionH relativeFrom="column">
                  <wp:posOffset>104775</wp:posOffset>
                </wp:positionH>
                <wp:positionV relativeFrom="paragraph">
                  <wp:posOffset>206375</wp:posOffset>
                </wp:positionV>
                <wp:extent cx="5952490" cy="0"/>
                <wp:effectExtent l="9525" t="14605" r="10160" b="13970"/>
                <wp:wrapNone/>
                <wp:docPr id="11"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5249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BF7FB0" id="AutoShape 125" o:spid="_x0000_s1026" type="#_x0000_t32" style="position:absolute;margin-left:8.25pt;margin-top:16.25pt;width:468.7pt;height: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" strokeweight="1.5pt"/>
            </w:pict>
          </mc:Fallback>
        </mc:AlternateContent>
      </w:r>
    </w:p>
    <w:p w14:paraId="453BEF51" w14:textId="77777777" w:rsidR="00B75909" w:rsidRDefault="00B75909" w:rsidP="00CE1491">
      <w:pPr>
        <w:autoSpaceDE w:val="0"/>
        <w:autoSpaceDN w:val="0"/>
        <w:adjustRightInd w:val="0"/>
        <w:spacing w:beforeLines="100" w:before="240" w:afterLines="50" w:after="120" w:line="240" w:lineRule="auto"/>
        <w:jc w:val="both"/>
        <w:rPr>
          <w:b/>
        </w:rPr>
      </w:pPr>
    </w:p>
    <w:p w14:paraId="2758CE78" w14:textId="77777777" w:rsidR="00A50043" w:rsidRPr="00A50043" w:rsidRDefault="00A50043" w:rsidP="00A50043">
      <w:pPr>
        <w:autoSpaceDE w:val="0"/>
        <w:autoSpaceDN w:val="0"/>
        <w:adjustRightInd w:val="0"/>
        <w:spacing w:after="0" w:line="240" w:lineRule="auto"/>
        <w:jc w:val="both"/>
        <w:rPr>
          <w:b/>
        </w:rPr>
        <w:sectPr w:rsidR="00A50043" w:rsidRPr="00A50043" w:rsidSect="00446143">
          <w:headerReference w:type="default" r:id="rId11"/>
          <w:footerReference w:type="default" r:id="rId12"/>
          <w:pgSz w:w="11906" w:h="16838" w:code="9"/>
          <w:pgMar w:top="1440" w:right="1080" w:bottom="1440" w:left="1080" w:header="850" w:footer="397" w:gutter="0"/>
          <w:pgNumType w:start="1"/>
          <w:cols w:space="708"/>
          <w:docGrid w:linePitch="360"/>
        </w:sectPr>
      </w:pPr>
    </w:p>
    <w:p w14:paraId="14F5957B" w14:textId="77777777" w:rsidR="001E1883" w:rsidRPr="00E93B37" w:rsidRDefault="00D41248" w:rsidP="00CE1491">
      <w:pPr>
        <w:pStyle w:val="ListParagraph"/>
        <w:numPr>
          <w:ilvl w:val="0"/>
          <w:numId w:val="7"/>
        </w:numPr>
        <w:autoSpaceDE w:val="0"/>
        <w:autoSpaceDN w:val="0"/>
        <w:adjustRightInd w:val="0"/>
        <w:spacing w:beforeLines="100" w:before="240" w:afterLines="50" w:after="120" w:line="240" w:lineRule="auto"/>
        <w:ind w:left="360"/>
        <w:contextualSpacing w:val="0"/>
        <w:jc w:val="both"/>
        <w:rPr>
          <w:b/>
          <w:color w:val="auto"/>
        </w:rPr>
      </w:pPr>
      <w:r w:rsidRPr="00E93B37">
        <w:rPr>
          <w:b/>
          <w:color w:val="auto"/>
        </w:rPr>
        <w:t>Introduction</w:t>
      </w:r>
    </w:p>
    <w:p w14:paraId="03A2BAD9" w14:textId="7ED0741D" w:rsidR="00DC5EE4" w:rsidRDefault="00DC5EE4" w:rsidP="00DC5EE4">
      <w:pPr>
        <w:pStyle w:val="NoSpacing"/>
        <w:ind w:firstLine="360"/>
        <w:jc w:val="both"/>
        <w:rPr>
          <w:rFonts w:ascii="Times New Roman" w:hAnsi="Times New Roman" w:cs="Times New Roman"/>
        </w:rPr>
      </w:pPr>
      <w:r w:rsidRPr="00DC5EE4">
        <w:t xml:space="preserve"> </w:t>
      </w:r>
      <w:r w:rsidRPr="00DC5EE4">
        <w:rPr>
          <w:rFonts w:ascii="Times New Roman" w:hAnsi="Times New Roman" w:cs="Times New Roman"/>
        </w:rPr>
        <w:t>Human emotions are the responses or reactions of individuals to events, circumstances, or stimuli. These emotions can be revealed through facial expressions, which serve as non-verbal modes of communication. Facial expressions convey an individual's emotional state, providing insights into their feelings. The seven basic emotions recognized are contempt, disgust, anger, fear, sadness, happiness, and surprise. Various internal and environmental factors, such as thoughts, feelings, behaviors, and level of satisfaction, contribute to the experience of these emotions [1].</w:t>
      </w:r>
    </w:p>
    <w:p w14:paraId="6954EC2A" w14:textId="77777777" w:rsidR="00EC3CD6" w:rsidRDefault="00072678" w:rsidP="00DC5EE4">
      <w:pPr>
        <w:pStyle w:val="NoSpacing"/>
        <w:ind w:firstLine="360"/>
        <w:jc w:val="both"/>
        <w:rPr>
          <w:rFonts w:ascii="Times New Roman" w:hAnsi="Times New Roman" w:cs="Times New Roman"/>
        </w:rPr>
      </w:pPr>
      <w:r w:rsidRPr="00072678">
        <w:rPr>
          <w:rFonts w:ascii="Times New Roman" w:hAnsi="Times New Roman" w:cs="Times New Roman"/>
        </w:rPr>
        <w:t>The widespread use of cameras, coupled with recent advancements in machine learning, biometric analysis, and pattern recognition, has profoundly influenced the development of Facial Expression Recognition</w:t>
      </w:r>
      <w:r>
        <w:rPr>
          <w:rFonts w:ascii="Times New Roman" w:hAnsi="Times New Roman" w:cs="Times New Roman"/>
        </w:rPr>
        <w:t xml:space="preserve"> </w:t>
      </w:r>
      <w:r w:rsidRPr="00072678">
        <w:rPr>
          <w:rFonts w:ascii="Times New Roman" w:hAnsi="Times New Roman" w:cs="Times New Roman"/>
        </w:rPr>
        <w:t>(FER) technology. This intersection of disciplines also has attracted the attention of researchers in the field of computer</w:t>
      </w:r>
      <w:r>
        <w:rPr>
          <w:rFonts w:ascii="Times New Roman" w:hAnsi="Times New Roman" w:cs="Times New Roman"/>
        </w:rPr>
        <w:t xml:space="preserve"> vision</w:t>
      </w:r>
      <w:r w:rsidRPr="00072678">
        <w:rPr>
          <w:rFonts w:ascii="Times New Roman" w:hAnsi="Times New Roman" w:cs="Times New Roman"/>
        </w:rPr>
        <w:t xml:space="preserve"> </w:t>
      </w:r>
      <w:r>
        <w:rPr>
          <w:rFonts w:ascii="Times New Roman" w:hAnsi="Times New Roman" w:cs="Times New Roman"/>
        </w:rPr>
        <w:t xml:space="preserve">and </w:t>
      </w:r>
      <w:r w:rsidRPr="00072678">
        <w:rPr>
          <w:rFonts w:ascii="Times New Roman" w:hAnsi="Times New Roman" w:cs="Times New Roman"/>
        </w:rPr>
        <w:t>human-computer</w:t>
      </w:r>
      <w:r>
        <w:rPr>
          <w:rFonts w:ascii="Times New Roman" w:hAnsi="Times New Roman" w:cs="Times New Roman"/>
        </w:rPr>
        <w:t xml:space="preserve"> </w:t>
      </w:r>
      <w:r w:rsidRPr="00072678">
        <w:rPr>
          <w:rFonts w:ascii="Times New Roman" w:hAnsi="Times New Roman" w:cs="Times New Roman"/>
        </w:rPr>
        <w:t>interaction</w:t>
      </w:r>
      <w:r>
        <w:rPr>
          <w:rFonts w:ascii="Times New Roman" w:hAnsi="Times New Roman" w:cs="Times New Roman"/>
        </w:rPr>
        <w:t xml:space="preserve"> </w:t>
      </w:r>
      <w:r w:rsidRPr="00072678">
        <w:rPr>
          <w:rFonts w:ascii="Times New Roman" w:hAnsi="Times New Roman" w:cs="Times New Roman"/>
        </w:rPr>
        <w:t>due to the rich information conveyed by facial expressions. In fact, facial expressions provide approximately 55% of the information related to human emotion in everyday communication, surpassing other social signals [2].</w:t>
      </w:r>
    </w:p>
    <w:p w14:paraId="4AB44A90" w14:textId="08FBE23C" w:rsidR="00072678" w:rsidRDefault="00EC3CD6" w:rsidP="00DC5EE4">
      <w:pPr>
        <w:pStyle w:val="NoSpacing"/>
        <w:ind w:firstLine="360"/>
        <w:jc w:val="both"/>
        <w:rPr>
          <w:rFonts w:ascii="Times New Roman" w:hAnsi="Times New Roman" w:cs="Times New Roman"/>
        </w:rPr>
      </w:pPr>
      <w:r>
        <w:rPr>
          <w:rFonts w:ascii="Times New Roman" w:hAnsi="Times New Roman" w:cs="Times New Roman"/>
        </w:rPr>
        <w:t xml:space="preserve"> </w:t>
      </w:r>
      <w:r w:rsidRPr="00EC3CD6">
        <w:rPr>
          <w:rFonts w:ascii="Times New Roman" w:hAnsi="Times New Roman" w:cs="Times New Roman"/>
        </w:rPr>
        <w:t>The task of facial expression recognition itself has already utilized various traditional recognition methods.</w:t>
      </w:r>
      <w:r>
        <w:rPr>
          <w:rFonts w:ascii="Times New Roman" w:hAnsi="Times New Roman" w:cs="Times New Roman"/>
        </w:rPr>
        <w:t xml:space="preserve"> </w:t>
      </w:r>
      <w:r w:rsidRPr="00EC3CD6">
        <w:rPr>
          <w:rFonts w:ascii="Times New Roman" w:hAnsi="Times New Roman" w:cs="Times New Roman"/>
        </w:rPr>
        <w:t>One notable approach was conducted by Ghimire et al., where they employed position-based geometric features extracted from facial landmarks. This involved calculating angles and Euclidean distances between pairs of identified landmarks. The classification task was then performed using a Support Vector Machine (SVM) classifier [3]. In another study by Lanitis et al., the authors aimed to calculate the relative positions of facial landmarks for expression recognition. They employed a geometric feature-based approach, relying on earlier manual feature extraction methods. However, this approach proved to be inadequate due to the involvement of human intervention [4].</w:t>
      </w:r>
      <w:r w:rsidR="00112D3F">
        <w:rPr>
          <w:rFonts w:ascii="Times New Roman" w:hAnsi="Times New Roman" w:cs="Times New Roman"/>
        </w:rPr>
        <w:t xml:space="preserve"> </w:t>
      </w:r>
    </w:p>
    <w:p w14:paraId="5140F9EE" w14:textId="77777777" w:rsidR="00F33DCF" w:rsidRDefault="00F33DCF" w:rsidP="00DC5EE4">
      <w:pPr>
        <w:pStyle w:val="NoSpacing"/>
        <w:ind w:firstLine="360"/>
        <w:jc w:val="both"/>
        <w:rPr>
          <w:rFonts w:ascii="Times New Roman" w:hAnsi="Times New Roman" w:cs="Times New Roman"/>
        </w:rPr>
      </w:pPr>
    </w:p>
    <w:p w14:paraId="232A5011" w14:textId="77777777" w:rsidR="00F33DCF" w:rsidRDefault="00F33DCF" w:rsidP="00DC5EE4">
      <w:pPr>
        <w:pStyle w:val="NoSpacing"/>
        <w:ind w:firstLine="360"/>
        <w:jc w:val="both"/>
      </w:pPr>
      <w:r w:rsidRPr="00F33DCF">
        <w:rPr>
          <w:rFonts w:ascii="Times New Roman" w:hAnsi="Times New Roman" w:cs="Times New Roman"/>
        </w:rPr>
        <w:t>For example, Khan et al. (2015) utilized facial landmarks as the primary source of information for facial expression recognition. They trained a multi-layer perceptron (MLP) using these important facial points [5]. In another study, Simonyan and Zisserman (2014) investigated the impact of convolutional network depth on accuracy in large-scale image detection [6]. Atanasov et al. (2017) utilized a pre-trained model for detecting facial emotions [7]. Additionally, Tang (2018) employed a combination of convolutional neural networks (CNN) and Support Vector Machines (SVM) for expression recognition, and achieved superior results compared to traditional methods [8].</w:t>
      </w:r>
      <w:r w:rsidRPr="00F33DCF">
        <w:t xml:space="preserve"> </w:t>
      </w:r>
    </w:p>
    <w:p w14:paraId="3DA9A84C" w14:textId="7D38653E" w:rsidR="00F33DCF" w:rsidRDefault="00F33DCF" w:rsidP="00DC5EE4">
      <w:pPr>
        <w:pStyle w:val="NoSpacing"/>
        <w:ind w:firstLine="360"/>
        <w:jc w:val="both"/>
        <w:rPr>
          <w:rFonts w:ascii="Times New Roman" w:hAnsi="Times New Roman" w:cs="Times New Roman"/>
        </w:rPr>
      </w:pPr>
      <w:r w:rsidRPr="00F33DCF">
        <w:rPr>
          <w:rFonts w:ascii="Times New Roman" w:hAnsi="Times New Roman" w:cs="Times New Roman"/>
        </w:rPr>
        <w:t xml:space="preserve">However, research on landmark-based Facial Expression Recognition (FER) </w:t>
      </w:r>
      <w:r>
        <w:rPr>
          <w:rFonts w:ascii="Times New Roman" w:hAnsi="Times New Roman" w:cs="Times New Roman"/>
        </w:rPr>
        <w:t xml:space="preserve">and also on occlusion scenarios </w:t>
      </w:r>
      <w:r w:rsidRPr="00F33DCF">
        <w:rPr>
          <w:rFonts w:ascii="Times New Roman" w:hAnsi="Times New Roman" w:cs="Times New Roman"/>
        </w:rPr>
        <w:t>has been limited recently. This can be due to the lack of a suitable deep learning model specifically designed to extract relevant information from facial landmarks</w:t>
      </w:r>
      <w:r>
        <w:rPr>
          <w:rFonts w:ascii="Times New Roman" w:hAnsi="Times New Roman" w:cs="Times New Roman"/>
        </w:rPr>
        <w:t xml:space="preserve"> and occlusion scenarios</w:t>
      </w:r>
      <w:r w:rsidRPr="00F33DCF">
        <w:rPr>
          <w:rFonts w:ascii="Times New Roman" w:hAnsi="Times New Roman" w:cs="Times New Roman"/>
        </w:rPr>
        <w:t>. Currently, neural networks developed for extracting image features have been directly applied to landmark features without proper analysis. For instance, Multi-Layer Perceptron (MLP) used to  analyzing dense relations between feature points. Therefore, a new algorithm is required to effectively examine the arbitrary relations between landmark points and utilize it to address the challenges posed by occlusion scenarios.</w:t>
      </w:r>
    </w:p>
    <w:p w14:paraId="55F11768" w14:textId="3AB48493" w:rsidR="00176D46" w:rsidRDefault="00985BFF" w:rsidP="00A86A1B">
      <w:pPr>
        <w:pStyle w:val="NoSpacing"/>
        <w:ind w:firstLine="360"/>
        <w:jc w:val="both"/>
        <w:rPr>
          <w:rFonts w:ascii="Times New Roman" w:hAnsi="Times New Roman" w:cs="Times New Roman"/>
        </w:rPr>
      </w:pPr>
      <w:r w:rsidRPr="00F6447E">
        <w:rPr>
          <w:rFonts w:ascii="Times New Roman" w:hAnsi="Times New Roman" w:cs="Times New Roman"/>
        </w:rPr>
        <w:t>We propose a feature fusion approach that combines a graph convolutional neural network (GCN) with the pre-trained VGG19 model to leverage multiple sources of facial data. This approach is particularly beneficial for handling occlusion scenarios, as the multiple sources of data can help in accurately recognizing human emotions</w:t>
      </w:r>
      <w:r w:rsidR="00F6447E" w:rsidRPr="00F6447E">
        <w:rPr>
          <w:rFonts w:ascii="Times New Roman" w:hAnsi="Times New Roman" w:cs="Times New Roman"/>
        </w:rPr>
        <w:t xml:space="preserve">. </w:t>
      </w:r>
      <w:r w:rsidRPr="00F6447E">
        <w:rPr>
          <w:rFonts w:ascii="Times New Roman" w:hAnsi="Times New Roman" w:cs="Times New Roman"/>
        </w:rPr>
        <w:t xml:space="preserve">The utilization of facial landmarks proves advantageous in detecting parts of the face that are not affected by occlusion. The pre-trained VGG19 model is employed to extract global features from the entire facial image. On the other hand, each facial landmark captures the positional information of facial muscles, contributing to the extraction of local features. In our approach, the facial landmarks serve </w:t>
      </w:r>
      <w:r w:rsidRPr="00F6447E">
        <w:rPr>
          <w:rFonts w:ascii="Times New Roman" w:hAnsi="Times New Roman" w:cs="Times New Roman"/>
        </w:rPr>
        <w:t>as nodes in the graph, and the edges are constructed using the Delaunay triangulation method. This methodology allows us to capture structural information by focusing on specific facial regions, including the eyes, nose, lips, and eyebrows, utilizing the representation provided by facial landmarks</w:t>
      </w:r>
      <w:r w:rsidR="00F6447E">
        <w:rPr>
          <w:rFonts w:ascii="Times New Roman" w:hAnsi="Times New Roman" w:cs="Times New Roman"/>
        </w:rPr>
        <w:t>.</w:t>
      </w:r>
    </w:p>
    <w:p w14:paraId="0CC9EAAA" w14:textId="3239A91A" w:rsidR="0049601D" w:rsidRDefault="0049601D" w:rsidP="00CE1491">
      <w:pPr>
        <w:pStyle w:val="ListParagraph"/>
        <w:numPr>
          <w:ilvl w:val="0"/>
          <w:numId w:val="7"/>
        </w:numPr>
        <w:autoSpaceDE w:val="0"/>
        <w:autoSpaceDN w:val="0"/>
        <w:adjustRightInd w:val="0"/>
        <w:spacing w:beforeLines="100" w:before="240" w:afterLines="50" w:after="120" w:line="240" w:lineRule="auto"/>
        <w:ind w:left="360"/>
        <w:contextualSpacing w:val="0"/>
        <w:rPr>
          <w:b/>
          <w:color w:val="auto"/>
        </w:rPr>
      </w:pPr>
      <w:r>
        <w:rPr>
          <w:b/>
          <w:color w:val="auto"/>
        </w:rPr>
        <w:t>Dataset</w:t>
      </w:r>
    </w:p>
    <w:p w14:paraId="273E82E8" w14:textId="77777777" w:rsidR="00147DFF" w:rsidRDefault="00147DFF" w:rsidP="00147DFF">
      <w:pPr>
        <w:autoSpaceDE w:val="0"/>
        <w:autoSpaceDN w:val="0"/>
        <w:adjustRightInd w:val="0"/>
        <w:spacing w:beforeLines="100" w:before="240" w:afterLines="50" w:after="120" w:line="240" w:lineRule="auto"/>
        <w:ind w:firstLine="426"/>
        <w:rPr>
          <w:rFonts w:ascii="Times New Roman" w:hAnsi="Times New Roman" w:cs="Times New Roman"/>
          <w:bCs/>
        </w:rPr>
      </w:pPr>
      <w:r w:rsidRPr="00147DFF">
        <w:rPr>
          <w:rFonts w:ascii="Times New Roman" w:hAnsi="Times New Roman" w:cs="Times New Roman"/>
          <w:bCs/>
        </w:rPr>
        <w:t>The CK+ dataset, also known as the Extended Cohn-Kanade dataset, is a widely utilized dataset for facial expression detection in the fields of computer vision and affective computing. It serves as an extension to the original Cohn-Kanade dataset, offering a larger collection of labeled facial expression data.</w:t>
      </w:r>
      <w:r>
        <w:rPr>
          <w:rFonts w:ascii="Times New Roman" w:hAnsi="Times New Roman" w:cs="Times New Roman"/>
          <w:bCs/>
        </w:rPr>
        <w:t xml:space="preserve"> </w:t>
      </w:r>
      <w:r w:rsidRPr="00147DFF">
        <w:rPr>
          <w:rFonts w:ascii="Times New Roman" w:hAnsi="Times New Roman" w:cs="Times New Roman"/>
          <w:bCs/>
        </w:rPr>
        <w:t>The CK+ dataset comprises image sequences capturing various individuals' facial expressions. These expressions include anger, contempt, disgust, fear, happiness, sadness, and surprise. Each sequence starts from a neutral expression and progresses to the target expression. This dataset is valuable as it includes both posed and spontaneous expressions, allowing researchers to investigate both controlled and naturalistic expressions.</w:t>
      </w:r>
      <w:r>
        <w:rPr>
          <w:rFonts w:ascii="Times New Roman" w:hAnsi="Times New Roman" w:cs="Times New Roman"/>
          <w:bCs/>
        </w:rPr>
        <w:t xml:space="preserve"> </w:t>
      </w:r>
      <w:r w:rsidRPr="00147DFF">
        <w:rPr>
          <w:rFonts w:ascii="Times New Roman" w:hAnsi="Times New Roman" w:cs="Times New Roman"/>
          <w:bCs/>
        </w:rPr>
        <w:t>In the CK+ dataset, only the last frame of each video capturing the peak expression is analyzed for facial expression recognition. Table 1 provides an example image for each expression category and displays the data distribution for each category within the dataset. Figure 1 illustrates the distribution of each class. It is worth nothing that each emotion class in the dataset consists of image data from different subjects, resulting in a total of 327 images.</w:t>
      </w:r>
    </w:p>
    <w:p w14:paraId="7D2B9E97" w14:textId="2430BD26" w:rsidR="00E51D06" w:rsidRDefault="00147DFF" w:rsidP="00147DFF">
      <w:pPr>
        <w:autoSpaceDE w:val="0"/>
        <w:autoSpaceDN w:val="0"/>
        <w:adjustRightInd w:val="0"/>
        <w:spacing w:beforeLines="100" w:before="240" w:afterLines="50" w:after="120" w:line="240" w:lineRule="auto"/>
        <w:ind w:firstLine="426"/>
        <w:rPr>
          <w:rFonts w:ascii="Times New Roman" w:hAnsi="Times New Roman" w:cs="Times New Roman"/>
          <w:sz w:val="20"/>
        </w:rPr>
      </w:pPr>
      <w:r>
        <w:rPr>
          <w:rFonts w:ascii="Times New Roman" w:hAnsi="Times New Roman" w:cs="Times New Roman"/>
          <w:bCs/>
          <w:sz w:val="20"/>
        </w:rPr>
        <w:tab/>
      </w:r>
      <w:r w:rsidR="00E51D06" w:rsidRPr="00447830">
        <w:rPr>
          <w:rFonts w:ascii="Times New Roman" w:hAnsi="Times New Roman" w:cs="Times New Roman"/>
          <w:sz w:val="20"/>
        </w:rPr>
        <w:t xml:space="preserve">Table </w:t>
      </w:r>
      <w:r w:rsidR="00E51D06">
        <w:rPr>
          <w:rFonts w:ascii="Times New Roman" w:hAnsi="Times New Roman" w:cs="Times New Roman"/>
          <w:sz w:val="20"/>
        </w:rPr>
        <w:t>1</w:t>
      </w:r>
      <w:r w:rsidR="00E51D06" w:rsidRPr="00447830">
        <w:rPr>
          <w:rFonts w:ascii="Times New Roman" w:hAnsi="Times New Roman" w:cs="Times New Roman"/>
          <w:sz w:val="20"/>
        </w:rPr>
        <w:t xml:space="preserve">. </w:t>
      </w:r>
      <w:r w:rsidR="00E51D06">
        <w:rPr>
          <w:rFonts w:ascii="Times New Roman" w:hAnsi="Times New Roman" w:cs="Times New Roman"/>
          <w:sz w:val="20"/>
        </w:rPr>
        <w:t>Distribution of the CK+ Dataset</w:t>
      </w:r>
    </w:p>
    <w:tbl>
      <w:tblPr>
        <w:tblStyle w:val="TableGrid"/>
        <w:tblW w:w="0" w:type="auto"/>
        <w:tblInd w:w="720" w:type="dxa"/>
        <w:tblLook w:val="04A0" w:firstRow="1" w:lastRow="0" w:firstColumn="1" w:lastColumn="0" w:noHBand="0" w:noVBand="1"/>
      </w:tblPr>
      <w:tblGrid>
        <w:gridCol w:w="1945"/>
        <w:gridCol w:w="1982"/>
      </w:tblGrid>
      <w:tr w:rsidR="00E51D06" w:rsidRPr="008A4B78" w14:paraId="7A5AA737" w14:textId="77777777" w:rsidTr="00E51D06">
        <w:tc>
          <w:tcPr>
            <w:tcW w:w="1945" w:type="dxa"/>
          </w:tcPr>
          <w:p w14:paraId="0D6FF4DB" w14:textId="77777777" w:rsidR="00E51D06" w:rsidRPr="008A4B78" w:rsidRDefault="00E51D06" w:rsidP="00584863">
            <w:pPr>
              <w:pStyle w:val="NoSpacing"/>
              <w:jc w:val="center"/>
              <w:rPr>
                <w:rFonts w:ascii="Times New Roman" w:hAnsi="Times New Roman" w:cs="Times New Roman"/>
                <w:sz w:val="20"/>
                <w:szCs w:val="20"/>
              </w:rPr>
            </w:pPr>
            <w:r w:rsidRPr="008A4B78">
              <w:rPr>
                <w:rFonts w:ascii="Times New Roman" w:hAnsi="Times New Roman" w:cs="Times New Roman"/>
                <w:sz w:val="20"/>
                <w:szCs w:val="20"/>
              </w:rPr>
              <w:t>Emotion</w:t>
            </w:r>
          </w:p>
        </w:tc>
        <w:tc>
          <w:tcPr>
            <w:tcW w:w="1982" w:type="dxa"/>
          </w:tcPr>
          <w:p w14:paraId="1B111B8D" w14:textId="77777777" w:rsidR="00E51D06" w:rsidRPr="008A4B78" w:rsidRDefault="00E51D06" w:rsidP="00584863">
            <w:pPr>
              <w:pStyle w:val="NoSpacing"/>
              <w:jc w:val="center"/>
              <w:rPr>
                <w:rFonts w:ascii="Times New Roman" w:hAnsi="Times New Roman" w:cs="Times New Roman"/>
                <w:sz w:val="20"/>
                <w:szCs w:val="20"/>
              </w:rPr>
            </w:pPr>
            <w:r w:rsidRPr="008A4B78">
              <w:rPr>
                <w:rFonts w:ascii="Times New Roman" w:hAnsi="Times New Roman" w:cs="Times New Roman"/>
                <w:sz w:val="20"/>
                <w:szCs w:val="20"/>
              </w:rPr>
              <w:t>Frequency</w:t>
            </w:r>
          </w:p>
        </w:tc>
      </w:tr>
      <w:tr w:rsidR="00E51D06" w:rsidRPr="008A4B78" w14:paraId="7564DF7F" w14:textId="77777777" w:rsidTr="00E51D06">
        <w:tc>
          <w:tcPr>
            <w:tcW w:w="1945" w:type="dxa"/>
          </w:tcPr>
          <w:p w14:paraId="02CDF5A0" w14:textId="77777777" w:rsidR="00E51D06" w:rsidRPr="008A4B78" w:rsidRDefault="00E51D06" w:rsidP="00584863">
            <w:pPr>
              <w:pStyle w:val="NoSpacing"/>
              <w:jc w:val="center"/>
              <w:rPr>
                <w:rFonts w:ascii="Times New Roman" w:hAnsi="Times New Roman" w:cs="Times New Roman"/>
                <w:sz w:val="20"/>
                <w:szCs w:val="20"/>
              </w:rPr>
            </w:pPr>
            <w:r w:rsidRPr="008A4B78">
              <w:rPr>
                <w:rFonts w:ascii="Times New Roman" w:hAnsi="Times New Roman" w:cs="Times New Roman"/>
                <w:sz w:val="20"/>
                <w:szCs w:val="20"/>
              </w:rPr>
              <w:t>Anger</w:t>
            </w:r>
          </w:p>
        </w:tc>
        <w:tc>
          <w:tcPr>
            <w:tcW w:w="1982" w:type="dxa"/>
          </w:tcPr>
          <w:p w14:paraId="3254AC5B" w14:textId="77777777" w:rsidR="00E51D06" w:rsidRPr="008A4B78" w:rsidRDefault="00E51D06" w:rsidP="00584863">
            <w:pPr>
              <w:pStyle w:val="NoSpacing"/>
              <w:jc w:val="center"/>
              <w:rPr>
                <w:rFonts w:ascii="Times New Roman" w:hAnsi="Times New Roman" w:cs="Times New Roman"/>
                <w:sz w:val="20"/>
                <w:szCs w:val="20"/>
              </w:rPr>
            </w:pPr>
            <w:r w:rsidRPr="008A4B78">
              <w:rPr>
                <w:rFonts w:ascii="Times New Roman" w:hAnsi="Times New Roman" w:cs="Times New Roman"/>
                <w:sz w:val="20"/>
                <w:szCs w:val="20"/>
              </w:rPr>
              <w:t>45</w:t>
            </w:r>
          </w:p>
        </w:tc>
      </w:tr>
      <w:tr w:rsidR="00E51D06" w:rsidRPr="008A4B78" w14:paraId="51944F87" w14:textId="77777777" w:rsidTr="00E51D06">
        <w:tc>
          <w:tcPr>
            <w:tcW w:w="1945" w:type="dxa"/>
          </w:tcPr>
          <w:p w14:paraId="39DF0412" w14:textId="7CD51D7D" w:rsidR="00E51D06" w:rsidRPr="008A4B78" w:rsidRDefault="00E51D06" w:rsidP="00584863">
            <w:pPr>
              <w:pStyle w:val="NoSpacing"/>
              <w:jc w:val="center"/>
              <w:rPr>
                <w:rFonts w:ascii="Times New Roman" w:hAnsi="Times New Roman" w:cs="Times New Roman"/>
                <w:sz w:val="20"/>
                <w:szCs w:val="20"/>
              </w:rPr>
            </w:pPr>
            <w:r w:rsidRPr="008A4B78">
              <w:rPr>
                <w:rFonts w:ascii="Times New Roman" w:hAnsi="Times New Roman" w:cs="Times New Roman"/>
                <w:sz w:val="20"/>
                <w:szCs w:val="20"/>
              </w:rPr>
              <w:t>Contemp</w:t>
            </w:r>
            <w:r w:rsidR="00147DFF">
              <w:rPr>
                <w:rFonts w:ascii="Times New Roman" w:hAnsi="Times New Roman" w:cs="Times New Roman"/>
                <w:sz w:val="20"/>
                <w:szCs w:val="20"/>
              </w:rPr>
              <w:t>t</w:t>
            </w:r>
          </w:p>
        </w:tc>
        <w:tc>
          <w:tcPr>
            <w:tcW w:w="1982" w:type="dxa"/>
          </w:tcPr>
          <w:p w14:paraId="3BAC06F9" w14:textId="77777777" w:rsidR="00E51D06" w:rsidRPr="008A4B78" w:rsidRDefault="00E51D06" w:rsidP="00584863">
            <w:pPr>
              <w:pStyle w:val="NoSpacing"/>
              <w:jc w:val="center"/>
              <w:rPr>
                <w:rFonts w:ascii="Times New Roman" w:hAnsi="Times New Roman" w:cs="Times New Roman"/>
                <w:sz w:val="20"/>
                <w:szCs w:val="20"/>
              </w:rPr>
            </w:pPr>
            <w:r w:rsidRPr="008A4B78">
              <w:rPr>
                <w:rFonts w:ascii="Times New Roman" w:hAnsi="Times New Roman" w:cs="Times New Roman"/>
                <w:sz w:val="20"/>
                <w:szCs w:val="20"/>
              </w:rPr>
              <w:t>18</w:t>
            </w:r>
          </w:p>
        </w:tc>
      </w:tr>
      <w:tr w:rsidR="00E51D06" w:rsidRPr="008A4B78" w14:paraId="27D1AD5D" w14:textId="77777777" w:rsidTr="00E51D06">
        <w:tc>
          <w:tcPr>
            <w:tcW w:w="1945" w:type="dxa"/>
          </w:tcPr>
          <w:p w14:paraId="41BBDC6A" w14:textId="77777777" w:rsidR="00E51D06" w:rsidRPr="008A4B78" w:rsidRDefault="00E51D06" w:rsidP="00584863">
            <w:pPr>
              <w:pStyle w:val="NoSpacing"/>
              <w:jc w:val="center"/>
              <w:rPr>
                <w:rFonts w:ascii="Times New Roman" w:hAnsi="Times New Roman" w:cs="Times New Roman"/>
                <w:sz w:val="20"/>
                <w:szCs w:val="20"/>
              </w:rPr>
            </w:pPr>
            <w:r w:rsidRPr="008A4B78">
              <w:rPr>
                <w:rFonts w:ascii="Times New Roman" w:hAnsi="Times New Roman" w:cs="Times New Roman"/>
                <w:sz w:val="20"/>
                <w:szCs w:val="20"/>
              </w:rPr>
              <w:t>Disgust</w:t>
            </w:r>
          </w:p>
        </w:tc>
        <w:tc>
          <w:tcPr>
            <w:tcW w:w="1982" w:type="dxa"/>
          </w:tcPr>
          <w:p w14:paraId="5F039756" w14:textId="77777777" w:rsidR="00E51D06" w:rsidRPr="008A4B78" w:rsidRDefault="00E51D06" w:rsidP="00584863">
            <w:pPr>
              <w:pStyle w:val="NoSpacing"/>
              <w:jc w:val="center"/>
              <w:rPr>
                <w:rFonts w:ascii="Times New Roman" w:hAnsi="Times New Roman" w:cs="Times New Roman"/>
                <w:sz w:val="20"/>
                <w:szCs w:val="20"/>
              </w:rPr>
            </w:pPr>
            <w:r w:rsidRPr="008A4B78">
              <w:rPr>
                <w:rFonts w:ascii="Times New Roman" w:hAnsi="Times New Roman" w:cs="Times New Roman"/>
                <w:sz w:val="20"/>
                <w:szCs w:val="20"/>
              </w:rPr>
              <w:t>59</w:t>
            </w:r>
          </w:p>
        </w:tc>
      </w:tr>
      <w:tr w:rsidR="00E51D06" w:rsidRPr="008A4B78" w14:paraId="5A0D9598" w14:textId="77777777" w:rsidTr="00E51D06">
        <w:tc>
          <w:tcPr>
            <w:tcW w:w="1945" w:type="dxa"/>
          </w:tcPr>
          <w:p w14:paraId="31F48A93" w14:textId="77777777" w:rsidR="00E51D06" w:rsidRPr="008A4B78" w:rsidRDefault="00E51D06" w:rsidP="00584863">
            <w:pPr>
              <w:pStyle w:val="NoSpacing"/>
              <w:jc w:val="center"/>
              <w:rPr>
                <w:rFonts w:ascii="Times New Roman" w:hAnsi="Times New Roman" w:cs="Times New Roman"/>
                <w:sz w:val="20"/>
                <w:szCs w:val="20"/>
              </w:rPr>
            </w:pPr>
            <w:r w:rsidRPr="008A4B78">
              <w:rPr>
                <w:rFonts w:ascii="Times New Roman" w:hAnsi="Times New Roman" w:cs="Times New Roman"/>
                <w:sz w:val="20"/>
                <w:szCs w:val="20"/>
              </w:rPr>
              <w:t>Fear</w:t>
            </w:r>
          </w:p>
        </w:tc>
        <w:tc>
          <w:tcPr>
            <w:tcW w:w="1982" w:type="dxa"/>
          </w:tcPr>
          <w:p w14:paraId="0D74EF50" w14:textId="77777777" w:rsidR="00E51D06" w:rsidRPr="008A4B78" w:rsidRDefault="00E51D06" w:rsidP="00584863">
            <w:pPr>
              <w:pStyle w:val="NoSpacing"/>
              <w:jc w:val="center"/>
              <w:rPr>
                <w:rFonts w:ascii="Times New Roman" w:hAnsi="Times New Roman" w:cs="Times New Roman"/>
                <w:sz w:val="20"/>
                <w:szCs w:val="20"/>
              </w:rPr>
            </w:pPr>
            <w:r w:rsidRPr="008A4B78">
              <w:rPr>
                <w:rFonts w:ascii="Times New Roman" w:hAnsi="Times New Roman" w:cs="Times New Roman"/>
                <w:sz w:val="20"/>
                <w:szCs w:val="20"/>
              </w:rPr>
              <w:t>25</w:t>
            </w:r>
          </w:p>
        </w:tc>
      </w:tr>
      <w:tr w:rsidR="00E51D06" w:rsidRPr="008A4B78" w14:paraId="24CA1E2A" w14:textId="77777777" w:rsidTr="00E51D06">
        <w:tc>
          <w:tcPr>
            <w:tcW w:w="1945" w:type="dxa"/>
          </w:tcPr>
          <w:p w14:paraId="5630D7A3" w14:textId="77777777" w:rsidR="00E51D06" w:rsidRPr="008A4B78" w:rsidRDefault="00E51D06" w:rsidP="00584863">
            <w:pPr>
              <w:pStyle w:val="NoSpacing"/>
              <w:jc w:val="center"/>
              <w:rPr>
                <w:rFonts w:ascii="Times New Roman" w:hAnsi="Times New Roman" w:cs="Times New Roman"/>
                <w:sz w:val="20"/>
                <w:szCs w:val="20"/>
              </w:rPr>
            </w:pPr>
            <w:r w:rsidRPr="008A4B78">
              <w:rPr>
                <w:rFonts w:ascii="Times New Roman" w:hAnsi="Times New Roman" w:cs="Times New Roman"/>
                <w:sz w:val="20"/>
                <w:szCs w:val="20"/>
              </w:rPr>
              <w:t>Happy</w:t>
            </w:r>
          </w:p>
        </w:tc>
        <w:tc>
          <w:tcPr>
            <w:tcW w:w="1982" w:type="dxa"/>
          </w:tcPr>
          <w:p w14:paraId="2ACD65E0" w14:textId="77777777" w:rsidR="00E51D06" w:rsidRPr="008A4B78" w:rsidRDefault="00E51D06" w:rsidP="00584863">
            <w:pPr>
              <w:pStyle w:val="NoSpacing"/>
              <w:jc w:val="center"/>
              <w:rPr>
                <w:rFonts w:ascii="Times New Roman" w:hAnsi="Times New Roman" w:cs="Times New Roman"/>
                <w:sz w:val="20"/>
                <w:szCs w:val="20"/>
              </w:rPr>
            </w:pPr>
            <w:r w:rsidRPr="008A4B78">
              <w:rPr>
                <w:rFonts w:ascii="Times New Roman" w:hAnsi="Times New Roman" w:cs="Times New Roman"/>
                <w:sz w:val="20"/>
                <w:szCs w:val="20"/>
              </w:rPr>
              <w:t>69</w:t>
            </w:r>
          </w:p>
        </w:tc>
      </w:tr>
      <w:tr w:rsidR="00E51D06" w:rsidRPr="008A4B78" w14:paraId="1F3FE606" w14:textId="77777777" w:rsidTr="00E51D06">
        <w:tc>
          <w:tcPr>
            <w:tcW w:w="1945" w:type="dxa"/>
          </w:tcPr>
          <w:p w14:paraId="78F3F849" w14:textId="77777777" w:rsidR="00E51D06" w:rsidRPr="008A4B78" w:rsidRDefault="00E51D06" w:rsidP="00584863">
            <w:pPr>
              <w:pStyle w:val="NoSpacing"/>
              <w:jc w:val="center"/>
              <w:rPr>
                <w:rFonts w:ascii="Times New Roman" w:hAnsi="Times New Roman" w:cs="Times New Roman"/>
                <w:sz w:val="20"/>
                <w:szCs w:val="20"/>
              </w:rPr>
            </w:pPr>
            <w:r w:rsidRPr="008A4B78">
              <w:rPr>
                <w:rFonts w:ascii="Times New Roman" w:hAnsi="Times New Roman" w:cs="Times New Roman"/>
                <w:sz w:val="20"/>
                <w:szCs w:val="20"/>
              </w:rPr>
              <w:t>Sadness</w:t>
            </w:r>
          </w:p>
        </w:tc>
        <w:tc>
          <w:tcPr>
            <w:tcW w:w="1982" w:type="dxa"/>
          </w:tcPr>
          <w:p w14:paraId="42891037" w14:textId="77777777" w:rsidR="00E51D06" w:rsidRPr="008A4B78" w:rsidRDefault="00E51D06" w:rsidP="00584863">
            <w:pPr>
              <w:pStyle w:val="NoSpacing"/>
              <w:jc w:val="center"/>
              <w:rPr>
                <w:rFonts w:ascii="Times New Roman" w:hAnsi="Times New Roman" w:cs="Times New Roman"/>
                <w:sz w:val="20"/>
                <w:szCs w:val="20"/>
              </w:rPr>
            </w:pPr>
            <w:r w:rsidRPr="008A4B78">
              <w:rPr>
                <w:rFonts w:ascii="Times New Roman" w:hAnsi="Times New Roman" w:cs="Times New Roman"/>
                <w:sz w:val="20"/>
                <w:szCs w:val="20"/>
              </w:rPr>
              <w:t>28</w:t>
            </w:r>
          </w:p>
        </w:tc>
      </w:tr>
      <w:tr w:rsidR="00E51D06" w:rsidRPr="008A4B78" w14:paraId="7A774DE8" w14:textId="77777777" w:rsidTr="00E51D06">
        <w:tc>
          <w:tcPr>
            <w:tcW w:w="1945" w:type="dxa"/>
          </w:tcPr>
          <w:p w14:paraId="71683810" w14:textId="77777777" w:rsidR="00E51D06" w:rsidRPr="008A4B78" w:rsidRDefault="00E51D06" w:rsidP="00584863">
            <w:pPr>
              <w:pStyle w:val="NoSpacing"/>
              <w:jc w:val="center"/>
              <w:rPr>
                <w:rFonts w:ascii="Times New Roman" w:hAnsi="Times New Roman" w:cs="Times New Roman"/>
                <w:sz w:val="20"/>
                <w:szCs w:val="20"/>
              </w:rPr>
            </w:pPr>
            <w:r w:rsidRPr="008A4B78">
              <w:rPr>
                <w:rFonts w:ascii="Times New Roman" w:hAnsi="Times New Roman" w:cs="Times New Roman"/>
                <w:sz w:val="20"/>
                <w:szCs w:val="20"/>
              </w:rPr>
              <w:t>Surprise</w:t>
            </w:r>
          </w:p>
        </w:tc>
        <w:tc>
          <w:tcPr>
            <w:tcW w:w="1982" w:type="dxa"/>
          </w:tcPr>
          <w:p w14:paraId="463BAD61" w14:textId="77777777" w:rsidR="00E51D06" w:rsidRPr="008A4B78" w:rsidRDefault="00E51D06" w:rsidP="00584863">
            <w:pPr>
              <w:pStyle w:val="NoSpacing"/>
              <w:jc w:val="center"/>
              <w:rPr>
                <w:rFonts w:ascii="Times New Roman" w:hAnsi="Times New Roman" w:cs="Times New Roman"/>
                <w:sz w:val="20"/>
                <w:szCs w:val="20"/>
              </w:rPr>
            </w:pPr>
            <w:r w:rsidRPr="008A4B78">
              <w:rPr>
                <w:rFonts w:ascii="Times New Roman" w:hAnsi="Times New Roman" w:cs="Times New Roman"/>
                <w:sz w:val="20"/>
                <w:szCs w:val="20"/>
              </w:rPr>
              <w:t>84</w:t>
            </w:r>
          </w:p>
        </w:tc>
      </w:tr>
    </w:tbl>
    <w:p w14:paraId="7B75FEC3" w14:textId="77777777" w:rsidR="00E51D06" w:rsidRDefault="00E51D06" w:rsidP="0049601D">
      <w:pPr>
        <w:autoSpaceDE w:val="0"/>
        <w:autoSpaceDN w:val="0"/>
        <w:adjustRightInd w:val="0"/>
        <w:spacing w:beforeLines="100" w:before="240" w:afterLines="50" w:after="120" w:line="240" w:lineRule="auto"/>
        <w:ind w:firstLine="426"/>
        <w:rPr>
          <w:rFonts w:ascii="Times New Roman" w:hAnsi="Times New Roman" w:cs="Times New Roman"/>
          <w:bCs/>
        </w:rPr>
        <w:sectPr w:rsidR="00E51D06" w:rsidSect="00683763">
          <w:type w:val="continuous"/>
          <w:pgSz w:w="11906" w:h="16838" w:code="9"/>
          <w:pgMar w:top="1440" w:right="1080" w:bottom="1440" w:left="1080" w:header="850" w:footer="397" w:gutter="0"/>
          <w:cols w:num="2" w:space="432"/>
          <w:docGrid w:linePitch="360"/>
        </w:sectPr>
      </w:pPr>
    </w:p>
    <w:p w14:paraId="1AEF6817" w14:textId="11873E6E" w:rsidR="00E51D06" w:rsidRDefault="00E51D06" w:rsidP="00E51D06">
      <w:pPr>
        <w:autoSpaceDE w:val="0"/>
        <w:autoSpaceDN w:val="0"/>
        <w:adjustRightInd w:val="0"/>
        <w:spacing w:beforeLines="100" w:before="240" w:afterLines="50" w:after="120" w:line="240" w:lineRule="auto"/>
        <w:ind w:firstLine="426"/>
        <w:jc w:val="center"/>
        <w:rPr>
          <w:rFonts w:ascii="Times New Roman" w:hAnsi="Times New Roman" w:cs="Times New Roman"/>
          <w:bCs/>
        </w:rPr>
      </w:pPr>
      <w:r>
        <w:rPr>
          <w:noProof/>
        </w:rPr>
        <w:lastRenderedPageBreak/>
        <w:drawing>
          <wp:inline distT="0" distB="0" distL="0" distR="0" wp14:anchorId="0C72AD0C" wp14:editId="26F074AC">
            <wp:extent cx="4249615" cy="2069123"/>
            <wp:effectExtent l="0" t="0" r="17780" b="7620"/>
            <wp:docPr id="445912424" name="Chart 1">
              <a:extLst xmlns:a="http://schemas.openxmlformats.org/drawingml/2006/main">
                <a:ext uri="{FF2B5EF4-FFF2-40B4-BE49-F238E27FC236}">
                  <a16:creationId xmlns:a16="http://schemas.microsoft.com/office/drawing/2014/main" id="{172F04BC-0078-F9BF-3DB5-B55A0A5071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BDEA127" w14:textId="7567FC9B" w:rsidR="00E51D06" w:rsidRDefault="00E51D06" w:rsidP="00E51D06">
      <w:pPr>
        <w:pStyle w:val="NoSpacing"/>
        <w:ind w:firstLine="720"/>
        <w:jc w:val="center"/>
        <w:rPr>
          <w:rFonts w:ascii="Times New Roman" w:hAnsi="Times New Roman" w:cs="Times New Roman"/>
          <w:color w:val="000000" w:themeColor="text1"/>
          <w:sz w:val="20"/>
        </w:rPr>
      </w:pPr>
      <w:r w:rsidRPr="007E1D99">
        <w:rPr>
          <w:rFonts w:ascii="Times New Roman" w:hAnsi="Times New Roman" w:cs="Times New Roman"/>
          <w:color w:val="000000" w:themeColor="text1"/>
          <w:sz w:val="20"/>
        </w:rPr>
        <w:t xml:space="preserve">Figure. </w:t>
      </w:r>
      <w:r w:rsidR="003C7AA0">
        <w:rPr>
          <w:rFonts w:ascii="Times New Roman" w:hAnsi="Times New Roman" w:cs="Times New Roman"/>
          <w:color w:val="000000" w:themeColor="text1"/>
          <w:sz w:val="20"/>
        </w:rPr>
        <w:t>1</w:t>
      </w:r>
      <w:r w:rsidRPr="007E1D99">
        <w:rPr>
          <w:rFonts w:ascii="Times New Roman" w:hAnsi="Times New Roman" w:cs="Times New Roman"/>
          <w:color w:val="000000" w:themeColor="text1"/>
          <w:sz w:val="20"/>
        </w:rPr>
        <w:t xml:space="preserve"> Distribution of data for each class</w:t>
      </w:r>
    </w:p>
    <w:p w14:paraId="24D43A74" w14:textId="77777777" w:rsidR="00E51D06" w:rsidRDefault="00E51D06" w:rsidP="0049601D">
      <w:pPr>
        <w:autoSpaceDE w:val="0"/>
        <w:autoSpaceDN w:val="0"/>
        <w:adjustRightInd w:val="0"/>
        <w:spacing w:beforeLines="100" w:before="240" w:afterLines="50" w:after="120" w:line="240" w:lineRule="auto"/>
        <w:ind w:firstLine="426"/>
        <w:rPr>
          <w:rFonts w:ascii="Times New Roman" w:hAnsi="Times New Roman" w:cs="Times New Roman"/>
          <w:bCs/>
        </w:rPr>
      </w:pPr>
    </w:p>
    <w:p w14:paraId="78BB7E5D" w14:textId="77777777" w:rsidR="00C979DE" w:rsidRDefault="00C979DE" w:rsidP="0049601D">
      <w:pPr>
        <w:autoSpaceDE w:val="0"/>
        <w:autoSpaceDN w:val="0"/>
        <w:adjustRightInd w:val="0"/>
        <w:spacing w:beforeLines="100" w:before="240" w:afterLines="50" w:after="120" w:line="240" w:lineRule="auto"/>
        <w:ind w:firstLine="426"/>
        <w:rPr>
          <w:rFonts w:ascii="Times New Roman" w:hAnsi="Times New Roman" w:cs="Times New Roman"/>
          <w:bCs/>
        </w:rPr>
        <w:sectPr w:rsidR="00C979DE" w:rsidSect="00E51D06">
          <w:type w:val="continuous"/>
          <w:pgSz w:w="11906" w:h="16838" w:code="9"/>
          <w:pgMar w:top="1440" w:right="1080" w:bottom="1440" w:left="1080" w:header="850" w:footer="397" w:gutter="0"/>
          <w:cols w:space="432"/>
          <w:docGrid w:linePitch="360"/>
        </w:sectPr>
      </w:pPr>
    </w:p>
    <w:p w14:paraId="10B60D6D" w14:textId="4EEC59E7" w:rsidR="00C2301A" w:rsidRPr="00C2301A" w:rsidRDefault="007E1D99" w:rsidP="00C979DE">
      <w:pPr>
        <w:pStyle w:val="ListParagraph"/>
        <w:numPr>
          <w:ilvl w:val="0"/>
          <w:numId w:val="7"/>
        </w:numPr>
        <w:autoSpaceDE w:val="0"/>
        <w:autoSpaceDN w:val="0"/>
        <w:adjustRightInd w:val="0"/>
        <w:spacing w:beforeLines="100" w:before="240" w:afterLines="50" w:after="120" w:line="240" w:lineRule="auto"/>
        <w:ind w:left="360"/>
        <w:contextualSpacing w:val="0"/>
        <w:jc w:val="both"/>
        <w:rPr>
          <w:b/>
          <w:color w:val="auto"/>
        </w:rPr>
      </w:pPr>
      <w:r>
        <w:rPr>
          <w:b/>
          <w:color w:val="auto"/>
        </w:rPr>
        <w:t>Method</w:t>
      </w:r>
      <w:r w:rsidR="003C7AA0">
        <w:rPr>
          <w:b/>
          <w:color w:val="auto"/>
        </w:rPr>
        <w:t>ology</w:t>
      </w:r>
    </w:p>
    <w:p w14:paraId="07F56B37" w14:textId="58B420C8" w:rsidR="00C979DE" w:rsidRDefault="00C2301A" w:rsidP="00C979DE">
      <w:pPr>
        <w:pStyle w:val="NoSpacing"/>
        <w:ind w:firstLine="357"/>
        <w:jc w:val="both"/>
        <w:rPr>
          <w:rFonts w:ascii="Times New Roman" w:hAnsi="Times New Roman" w:cs="Times New Roman"/>
          <w:lang w:val="en-ID"/>
        </w:rPr>
      </w:pPr>
      <w:r>
        <w:rPr>
          <w:rFonts w:ascii="Times New Roman" w:hAnsi="Times New Roman" w:cs="Times New Roman"/>
        </w:rPr>
        <w:t xml:space="preserve">This section </w:t>
      </w:r>
      <w:r w:rsidRPr="00C2301A">
        <w:rPr>
          <w:rFonts w:ascii="Times New Roman" w:hAnsi="Times New Roman" w:cs="Times New Roman"/>
        </w:rPr>
        <w:t>of the research paper describes the facial expression recognition</w:t>
      </w:r>
      <w:r>
        <w:rPr>
          <w:rFonts w:ascii="Times New Roman" w:hAnsi="Times New Roman" w:cs="Times New Roman"/>
        </w:rPr>
        <w:t xml:space="preserve"> </w:t>
      </w:r>
      <w:r w:rsidRPr="00C2301A">
        <w:rPr>
          <w:rFonts w:ascii="Times New Roman" w:hAnsi="Times New Roman" w:cs="Times New Roman"/>
        </w:rPr>
        <w:t>proposed methodology and architecture</w:t>
      </w:r>
      <w:r>
        <w:rPr>
          <w:rFonts w:ascii="Times New Roman" w:hAnsi="Times New Roman" w:cs="Times New Roman"/>
        </w:rPr>
        <w:t xml:space="preserve">. </w:t>
      </w:r>
      <w:r w:rsidRPr="00C979DE">
        <w:rPr>
          <w:rFonts w:ascii="Times New Roman" w:hAnsi="Times New Roman" w:cs="Times New Roman"/>
          <w:lang w:val="en-ID"/>
        </w:rPr>
        <w:t>The overall architecture of the proposed method is shown in Figure 2.</w:t>
      </w:r>
      <w:r w:rsidR="00C979DE">
        <w:rPr>
          <w:rFonts w:ascii="Times New Roman" w:hAnsi="Times New Roman" w:cs="Times New Roman"/>
          <w:lang w:val="en-ID"/>
        </w:rPr>
        <w:t xml:space="preserve"> </w:t>
      </w:r>
      <w:r w:rsidR="00C979DE" w:rsidRPr="00C979DE">
        <w:rPr>
          <w:rFonts w:ascii="Times New Roman" w:hAnsi="Times New Roman" w:cs="Times New Roman"/>
          <w:lang w:val="en-ID"/>
        </w:rPr>
        <w:t>In our approach, the facial expression recognition process involves several steps. Firstly, we acquire an image for each frame of the video and detect the location of the face. We then crop the image to the desired size for further processing</w:t>
      </w:r>
      <w:r w:rsidR="00C979DE">
        <w:rPr>
          <w:rFonts w:ascii="Times New Roman" w:hAnsi="Times New Roman" w:cs="Times New Roman"/>
          <w:lang w:val="en-ID"/>
        </w:rPr>
        <w:t xml:space="preserve"> (as described in Section 3.1)</w:t>
      </w:r>
      <w:r w:rsidR="00C979DE" w:rsidRPr="00C979DE">
        <w:rPr>
          <w:rFonts w:ascii="Times New Roman" w:hAnsi="Times New Roman" w:cs="Times New Roman"/>
          <w:lang w:val="en-ID"/>
        </w:rPr>
        <w:t xml:space="preserve">. </w:t>
      </w:r>
    </w:p>
    <w:p w14:paraId="7CD9B90C" w14:textId="421BD28A" w:rsidR="00C2301A" w:rsidRPr="00C979DE" w:rsidRDefault="00C979DE" w:rsidP="00C979DE">
      <w:pPr>
        <w:pStyle w:val="NoSpacing"/>
        <w:ind w:firstLine="357"/>
        <w:jc w:val="both"/>
        <w:rPr>
          <w:rFonts w:ascii="Times New Roman" w:hAnsi="Times New Roman" w:cs="Times New Roman"/>
          <w:lang w:val="en-ID"/>
        </w:rPr>
      </w:pPr>
      <w:r w:rsidRPr="00C979DE">
        <w:rPr>
          <w:rFonts w:ascii="Times New Roman" w:hAnsi="Times New Roman" w:cs="Times New Roman"/>
          <w:lang w:val="en-ID"/>
        </w:rPr>
        <w:t>Given the utilization of multiple sources of data, the input image undergoes different feature representation techniques.</w:t>
      </w:r>
      <w:r>
        <w:rPr>
          <w:rFonts w:ascii="Times New Roman" w:hAnsi="Times New Roman" w:cs="Times New Roman"/>
          <w:lang w:val="en-ID"/>
        </w:rPr>
        <w:t xml:space="preserve"> </w:t>
      </w:r>
      <w:r w:rsidRPr="00C979DE">
        <w:rPr>
          <w:rFonts w:ascii="Times New Roman" w:hAnsi="Times New Roman" w:cs="Times New Roman"/>
          <w:lang w:val="en-ID"/>
        </w:rPr>
        <w:t>For the facial landmark feature-based approach, we extract landmarks from each frame using a landmark extractor (as described in Section 3.</w:t>
      </w:r>
      <w:r>
        <w:rPr>
          <w:rFonts w:ascii="Times New Roman" w:hAnsi="Times New Roman" w:cs="Times New Roman"/>
          <w:lang w:val="en-ID"/>
        </w:rPr>
        <w:t>2</w:t>
      </w:r>
      <w:r w:rsidRPr="00C979DE">
        <w:rPr>
          <w:rFonts w:ascii="Times New Roman" w:hAnsi="Times New Roman" w:cs="Times New Roman"/>
          <w:lang w:val="en-ID"/>
        </w:rPr>
        <w:t>). Subsequently, a graph structure is constructed based on the locations of these landmarks. To capture information among distant nodes, we introduce a master node in the graph structure (as discussed in Section 3.</w:t>
      </w:r>
      <w:r>
        <w:rPr>
          <w:rFonts w:ascii="Times New Roman" w:hAnsi="Times New Roman" w:cs="Times New Roman"/>
          <w:lang w:val="en-ID"/>
        </w:rPr>
        <w:t>3</w:t>
      </w:r>
      <w:r w:rsidRPr="00C979DE">
        <w:rPr>
          <w:rFonts w:ascii="Times New Roman" w:hAnsi="Times New Roman" w:cs="Times New Roman"/>
          <w:lang w:val="en-ID"/>
        </w:rPr>
        <w:t xml:space="preserve">). Finally, we employ a convolutional graph neural network to </w:t>
      </w:r>
      <w:r w:rsidRPr="00C979DE">
        <w:rPr>
          <w:rFonts w:ascii="Times New Roman" w:hAnsi="Times New Roman" w:cs="Times New Roman"/>
          <w:lang w:val="en-ID"/>
        </w:rPr>
        <w:t>analyze the graph structure and extract relevant features (as outlined in Section 3.</w:t>
      </w:r>
      <w:r w:rsidR="004A39EC">
        <w:rPr>
          <w:rFonts w:ascii="Times New Roman" w:hAnsi="Times New Roman" w:cs="Times New Roman"/>
          <w:lang w:val="en-ID"/>
        </w:rPr>
        <w:t>4</w:t>
      </w:r>
      <w:r w:rsidRPr="00C979DE">
        <w:rPr>
          <w:rFonts w:ascii="Times New Roman" w:hAnsi="Times New Roman" w:cs="Times New Roman"/>
          <w:lang w:val="en-ID"/>
        </w:rPr>
        <w:t>).</w:t>
      </w:r>
      <w:r>
        <w:rPr>
          <w:rFonts w:ascii="Times New Roman" w:hAnsi="Times New Roman" w:cs="Times New Roman"/>
          <w:lang w:val="en-ID"/>
        </w:rPr>
        <w:t xml:space="preserve"> </w:t>
      </w:r>
      <w:r w:rsidRPr="00C979DE">
        <w:rPr>
          <w:rFonts w:ascii="Times New Roman" w:hAnsi="Times New Roman" w:cs="Times New Roman"/>
          <w:lang w:val="en-ID"/>
        </w:rPr>
        <w:t>Regarding the image features extracted using the pre-trained VGG19 model, we modify the model by removing unnecessary parts such as the classifier layer</w:t>
      </w:r>
      <w:r>
        <w:rPr>
          <w:rFonts w:ascii="Times New Roman" w:hAnsi="Times New Roman" w:cs="Times New Roman"/>
          <w:lang w:val="en-ID"/>
        </w:rPr>
        <w:t xml:space="preserve"> (as outlined in Section 3.</w:t>
      </w:r>
      <w:r w:rsidR="004A39EC">
        <w:rPr>
          <w:rFonts w:ascii="Times New Roman" w:hAnsi="Times New Roman" w:cs="Times New Roman"/>
          <w:lang w:val="en-ID"/>
        </w:rPr>
        <w:t>5</w:t>
      </w:r>
      <w:r>
        <w:rPr>
          <w:rFonts w:ascii="Times New Roman" w:hAnsi="Times New Roman" w:cs="Times New Roman"/>
          <w:lang w:val="en-ID"/>
        </w:rPr>
        <w:t>)</w:t>
      </w:r>
      <w:r w:rsidRPr="00C979DE">
        <w:rPr>
          <w:rFonts w:ascii="Times New Roman" w:hAnsi="Times New Roman" w:cs="Times New Roman"/>
          <w:lang w:val="en-ID"/>
        </w:rPr>
        <w:t>. Additionally, we add a global average pooling layer to reduce the dimensionality of the extracted features.</w:t>
      </w:r>
      <w:r>
        <w:rPr>
          <w:rFonts w:ascii="Times New Roman" w:hAnsi="Times New Roman" w:cs="Times New Roman"/>
          <w:lang w:val="en-ID"/>
        </w:rPr>
        <w:t xml:space="preserve"> </w:t>
      </w:r>
      <w:r w:rsidRPr="00C979DE">
        <w:rPr>
          <w:rFonts w:ascii="Times New Roman" w:hAnsi="Times New Roman" w:cs="Times New Roman"/>
          <w:lang w:val="en-ID"/>
        </w:rPr>
        <w:t>After completing the feature extraction process, the next step is to fuse the features using concatenation</w:t>
      </w:r>
      <w:r>
        <w:rPr>
          <w:rFonts w:ascii="Times New Roman" w:hAnsi="Times New Roman" w:cs="Times New Roman"/>
          <w:lang w:val="en-ID"/>
        </w:rPr>
        <w:t xml:space="preserve"> (as described in Section 3.</w:t>
      </w:r>
      <w:r w:rsidR="004A39EC">
        <w:rPr>
          <w:rFonts w:ascii="Times New Roman" w:hAnsi="Times New Roman" w:cs="Times New Roman"/>
          <w:lang w:val="en-ID"/>
        </w:rPr>
        <w:t>6</w:t>
      </w:r>
      <w:r>
        <w:rPr>
          <w:rFonts w:ascii="Times New Roman" w:hAnsi="Times New Roman" w:cs="Times New Roman"/>
          <w:lang w:val="en-ID"/>
        </w:rPr>
        <w:t>)</w:t>
      </w:r>
      <w:r w:rsidRPr="00C979DE">
        <w:rPr>
          <w:rFonts w:ascii="Times New Roman" w:hAnsi="Times New Roman" w:cs="Times New Roman"/>
          <w:lang w:val="en-ID"/>
        </w:rPr>
        <w:t>. Finally, we employ a fully connected layer to predict the emotion based on the fused features.</w:t>
      </w:r>
    </w:p>
    <w:p w14:paraId="7EB3DF8D" w14:textId="77777777" w:rsidR="00C2301A" w:rsidRPr="00C2301A" w:rsidRDefault="00C2301A" w:rsidP="00C979DE">
      <w:pPr>
        <w:pStyle w:val="NoSpacing"/>
        <w:ind w:firstLine="357"/>
        <w:jc w:val="both"/>
        <w:rPr>
          <w:rFonts w:ascii="PalatinoLinotype" w:hAnsi="PalatinoLinotype" w:cs="PalatinoLinotype"/>
          <w:sz w:val="20"/>
          <w:szCs w:val="20"/>
          <w:lang w:val="en-ID"/>
        </w:rPr>
      </w:pPr>
    </w:p>
    <w:p w14:paraId="3B48847F" w14:textId="77777777" w:rsidR="00EA3056" w:rsidRDefault="00EA3056" w:rsidP="00C979DE">
      <w:pPr>
        <w:pStyle w:val="NoSpacing"/>
        <w:ind w:firstLine="357"/>
        <w:jc w:val="both"/>
        <w:rPr>
          <w:rFonts w:ascii="Times New Roman" w:hAnsi="Times New Roman" w:cs="Times New Roman"/>
        </w:rPr>
      </w:pPr>
    </w:p>
    <w:p w14:paraId="3F8E4C27" w14:textId="77777777" w:rsidR="00EA3056" w:rsidRDefault="00EA3056" w:rsidP="00C979DE">
      <w:pPr>
        <w:pStyle w:val="NoSpacing"/>
        <w:ind w:firstLine="357"/>
        <w:jc w:val="both"/>
        <w:rPr>
          <w:rFonts w:ascii="Times New Roman" w:hAnsi="Times New Roman" w:cs="Times New Roman"/>
        </w:rPr>
      </w:pPr>
    </w:p>
    <w:p w14:paraId="5ED1C324" w14:textId="77777777" w:rsidR="00EA3056" w:rsidRDefault="00EA3056" w:rsidP="00C979DE">
      <w:pPr>
        <w:pStyle w:val="NoSpacing"/>
        <w:ind w:firstLine="357"/>
        <w:jc w:val="both"/>
        <w:rPr>
          <w:rFonts w:ascii="Times New Roman" w:hAnsi="Times New Roman" w:cs="Times New Roman"/>
        </w:rPr>
      </w:pPr>
    </w:p>
    <w:p w14:paraId="74069A85" w14:textId="77777777" w:rsidR="00EA3056" w:rsidRDefault="00EA3056" w:rsidP="00C979DE">
      <w:pPr>
        <w:pStyle w:val="NoSpacing"/>
        <w:ind w:firstLine="357"/>
        <w:jc w:val="both"/>
        <w:rPr>
          <w:rFonts w:ascii="Times New Roman" w:hAnsi="Times New Roman" w:cs="Times New Roman"/>
        </w:rPr>
      </w:pPr>
    </w:p>
    <w:p w14:paraId="38DBD999" w14:textId="77777777" w:rsidR="00EA3056" w:rsidRDefault="00EA3056" w:rsidP="00C979DE">
      <w:pPr>
        <w:pStyle w:val="NoSpacing"/>
        <w:ind w:firstLine="357"/>
        <w:jc w:val="both"/>
        <w:rPr>
          <w:rFonts w:ascii="Times New Roman" w:hAnsi="Times New Roman" w:cs="Times New Roman"/>
        </w:rPr>
      </w:pPr>
    </w:p>
    <w:p w14:paraId="20509A3B" w14:textId="77777777" w:rsidR="00EA3056" w:rsidRDefault="00EA3056" w:rsidP="00593172">
      <w:pPr>
        <w:pStyle w:val="NoSpacing"/>
        <w:ind w:firstLine="357"/>
        <w:jc w:val="both"/>
        <w:rPr>
          <w:rFonts w:ascii="Times New Roman" w:hAnsi="Times New Roman" w:cs="Times New Roman"/>
        </w:rPr>
      </w:pPr>
    </w:p>
    <w:p w14:paraId="6BC764D2" w14:textId="77777777" w:rsidR="00EA3056" w:rsidRDefault="00EA3056" w:rsidP="00593172">
      <w:pPr>
        <w:pStyle w:val="NoSpacing"/>
        <w:ind w:firstLine="357"/>
        <w:jc w:val="both"/>
        <w:rPr>
          <w:rFonts w:ascii="Times New Roman" w:hAnsi="Times New Roman" w:cs="Times New Roman"/>
        </w:rPr>
      </w:pPr>
    </w:p>
    <w:p w14:paraId="04FA29A1" w14:textId="77777777" w:rsidR="00EA3056" w:rsidRDefault="00EA3056" w:rsidP="00593172">
      <w:pPr>
        <w:pStyle w:val="NoSpacing"/>
        <w:ind w:firstLine="357"/>
        <w:jc w:val="both"/>
        <w:rPr>
          <w:rFonts w:ascii="Times New Roman" w:hAnsi="Times New Roman" w:cs="Times New Roman"/>
        </w:rPr>
      </w:pPr>
    </w:p>
    <w:p w14:paraId="0FA23694" w14:textId="2BCC69B8" w:rsidR="003C7AA0" w:rsidRDefault="003C7AA0" w:rsidP="007E1D99">
      <w:pPr>
        <w:pStyle w:val="NoSpacing"/>
        <w:jc w:val="both"/>
        <w:rPr>
          <w:rFonts w:ascii="Times New Roman" w:hAnsi="Times New Roman" w:cs="Times New Roman"/>
        </w:rPr>
        <w:sectPr w:rsidR="003C7AA0" w:rsidSect="00683763">
          <w:type w:val="continuous"/>
          <w:pgSz w:w="11906" w:h="16838" w:code="9"/>
          <w:pgMar w:top="1440" w:right="1080" w:bottom="1440" w:left="1080" w:header="850" w:footer="397" w:gutter="0"/>
          <w:cols w:num="2" w:space="432"/>
          <w:docGrid w:linePitch="360"/>
        </w:sectPr>
      </w:pPr>
    </w:p>
    <w:p w14:paraId="559941F9" w14:textId="77777777" w:rsidR="00C2301A" w:rsidRDefault="00C2301A" w:rsidP="007E1D99">
      <w:pPr>
        <w:pStyle w:val="NoSpacing"/>
        <w:jc w:val="both"/>
        <w:rPr>
          <w:rFonts w:ascii="Times New Roman" w:hAnsi="Times New Roman" w:cs="Times New Roman"/>
        </w:rPr>
      </w:pPr>
      <w:r>
        <w:rPr>
          <w:noProof/>
        </w:rPr>
        <w:drawing>
          <wp:inline distT="0" distB="0" distL="0" distR="0" wp14:anchorId="70FD78EE" wp14:editId="5B89D5EC">
            <wp:extent cx="4906108" cy="2354388"/>
            <wp:effectExtent l="0" t="0" r="0" b="8255"/>
            <wp:docPr id="10042625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3259" cy="2362619"/>
                    </a:xfrm>
                    <a:prstGeom prst="rect">
                      <a:avLst/>
                    </a:prstGeom>
                    <a:noFill/>
                    <a:ln>
                      <a:noFill/>
                    </a:ln>
                  </pic:spPr>
                </pic:pic>
              </a:graphicData>
            </a:graphic>
          </wp:inline>
        </w:drawing>
      </w:r>
    </w:p>
    <w:p w14:paraId="65772DF8" w14:textId="0FD184DE" w:rsidR="007E1D99" w:rsidRDefault="007E1D99" w:rsidP="007E1D99">
      <w:pPr>
        <w:pStyle w:val="NoSpacing"/>
        <w:jc w:val="both"/>
        <w:rPr>
          <w:rFonts w:ascii="Times New Roman" w:hAnsi="Times New Roman" w:cs="Times New Roman"/>
        </w:rPr>
      </w:pPr>
    </w:p>
    <w:p w14:paraId="692C1F31" w14:textId="62B7FDF9" w:rsidR="007E1D99" w:rsidRPr="007E1D99" w:rsidRDefault="007E1D99" w:rsidP="007E1D99">
      <w:pPr>
        <w:pStyle w:val="NoSpacing"/>
        <w:jc w:val="center"/>
        <w:rPr>
          <w:rFonts w:ascii="Times New Roman" w:hAnsi="Times New Roman" w:cs="Times New Roman"/>
          <w:color w:val="000000" w:themeColor="text1"/>
          <w:sz w:val="20"/>
        </w:rPr>
      </w:pPr>
      <w:r w:rsidRPr="007E1D99">
        <w:rPr>
          <w:rFonts w:ascii="Times New Roman" w:hAnsi="Times New Roman" w:cs="Times New Roman"/>
          <w:color w:val="000000" w:themeColor="text1"/>
          <w:sz w:val="20"/>
        </w:rPr>
        <w:t xml:space="preserve">Figure. </w:t>
      </w:r>
      <w:r w:rsidR="003C7AA0">
        <w:rPr>
          <w:rFonts w:ascii="Times New Roman" w:hAnsi="Times New Roman" w:cs="Times New Roman"/>
          <w:color w:val="000000" w:themeColor="text1"/>
          <w:sz w:val="20"/>
        </w:rPr>
        <w:t>2</w:t>
      </w:r>
      <w:r w:rsidRPr="007E1D99">
        <w:rPr>
          <w:rFonts w:ascii="Times New Roman" w:hAnsi="Times New Roman" w:cs="Times New Roman"/>
          <w:color w:val="000000" w:themeColor="text1"/>
          <w:sz w:val="20"/>
        </w:rPr>
        <w:t xml:space="preserve"> Overview of the proposed method</w:t>
      </w:r>
    </w:p>
    <w:p w14:paraId="0EECC478" w14:textId="77777777" w:rsidR="00C2301A" w:rsidRDefault="00C2301A" w:rsidP="007E1D99">
      <w:pPr>
        <w:pStyle w:val="NoSpacing"/>
        <w:jc w:val="center"/>
        <w:rPr>
          <w:rFonts w:ascii="Times New Roman" w:hAnsi="Times New Roman" w:cs="Times New Roman"/>
          <w:color w:val="FF0000"/>
          <w:sz w:val="20"/>
        </w:rPr>
      </w:pPr>
    </w:p>
    <w:p w14:paraId="5D147BCB" w14:textId="77777777" w:rsidR="00C2301A" w:rsidRDefault="00C2301A" w:rsidP="007E1D99">
      <w:pPr>
        <w:pStyle w:val="NoSpacing"/>
        <w:jc w:val="center"/>
        <w:rPr>
          <w:rFonts w:ascii="Times New Roman" w:hAnsi="Times New Roman" w:cs="Times New Roman"/>
          <w:color w:val="FF0000"/>
          <w:sz w:val="20"/>
        </w:rPr>
        <w:sectPr w:rsidR="00C2301A" w:rsidSect="003C7AA0">
          <w:type w:val="continuous"/>
          <w:pgSz w:w="11906" w:h="16838" w:code="9"/>
          <w:pgMar w:top="1440" w:right="1080" w:bottom="1440" w:left="1080" w:header="850" w:footer="397" w:gutter="0"/>
          <w:cols w:space="432"/>
          <w:docGrid w:linePitch="360"/>
        </w:sectPr>
      </w:pPr>
    </w:p>
    <w:p w14:paraId="03CDB488" w14:textId="77777777" w:rsidR="00C2301A" w:rsidRPr="00C2301A" w:rsidRDefault="00C2301A" w:rsidP="00C2301A">
      <w:pPr>
        <w:pStyle w:val="NoSpacing"/>
        <w:ind w:left="426"/>
        <w:jc w:val="both"/>
        <w:rPr>
          <w:rFonts w:ascii="Times New Roman" w:hAnsi="Times New Roman" w:cs="Times New Roman"/>
        </w:rPr>
      </w:pPr>
    </w:p>
    <w:p w14:paraId="7CC6D738" w14:textId="77777777" w:rsidR="00EE35B3" w:rsidRDefault="00C979DE" w:rsidP="00EE35B3">
      <w:pPr>
        <w:pStyle w:val="NoSpacing"/>
        <w:numPr>
          <w:ilvl w:val="1"/>
          <w:numId w:val="7"/>
        </w:numPr>
        <w:ind w:left="426"/>
        <w:jc w:val="both"/>
        <w:rPr>
          <w:rFonts w:ascii="Times New Roman" w:hAnsi="Times New Roman" w:cs="Times New Roman"/>
        </w:rPr>
      </w:pPr>
      <w:r>
        <w:rPr>
          <w:rFonts w:ascii="Times New Roman" w:hAnsi="Times New Roman" w:cs="Times New Roman"/>
        </w:rPr>
        <w:t>Image Pre-Processing</w:t>
      </w:r>
    </w:p>
    <w:p w14:paraId="4A3ECF19" w14:textId="08A3537F" w:rsidR="00C979DE" w:rsidRDefault="00EE35B3" w:rsidP="00EE35B3">
      <w:pPr>
        <w:pStyle w:val="NoSpacing"/>
        <w:ind w:firstLine="426"/>
        <w:jc w:val="both"/>
        <w:rPr>
          <w:rFonts w:ascii="Times New Roman" w:hAnsi="Times New Roman" w:cs="Times New Roman"/>
        </w:rPr>
      </w:pPr>
      <w:r w:rsidRPr="00EE35B3">
        <w:rPr>
          <w:rFonts w:ascii="Times New Roman" w:hAnsi="Times New Roman" w:cs="Times New Roman"/>
        </w:rPr>
        <w:t>To begin, the input image undergoes image pre-processing to eliminate any undesired noise. A common library used for face detection is Dlib [9], which offers a highly regarded face detection model. Dlib's face detector employs the Histogram of Oriented Gradients (HOG) feature descriptor along with a linear SVM classifier, known for its accuracy and robustness in face detection tasks. Once the face is detected using Dlib, the image is cropped based on the detected face region. To ensure compatibility with the VGG19 pre-trained model, the cropped image is resized to the recommended size of 227x227 pixels. This size ensures compatibility with the VGG19 model's input requirements.</w:t>
      </w:r>
    </w:p>
    <w:p w14:paraId="75B543BC" w14:textId="30D586DA" w:rsidR="00EE35B3" w:rsidRDefault="00F76E28" w:rsidP="00E22DD7">
      <w:pPr>
        <w:pStyle w:val="NoSpacing"/>
        <w:ind w:firstLine="426"/>
        <w:jc w:val="both"/>
        <w:rPr>
          <w:rFonts w:ascii="Times New Roman" w:hAnsi="Times New Roman" w:cs="Times New Roman"/>
        </w:rPr>
      </w:pPr>
      <w:r w:rsidRPr="00F76E28">
        <w:rPr>
          <w:rFonts w:ascii="Times New Roman" w:hAnsi="Times New Roman" w:cs="Times New Roman"/>
        </w:rPr>
        <w:t>Another crucial consideration is the distribution of data, particularly the imbalance observed in the distribution of each class, as illustrated in Figure 2. To address this issue and enhance the performance and results of the models, a useful technique called data augmentation is employed. Data augmentation involves generating new and diverse examples to augment the training dataset.</w:t>
      </w:r>
      <w:r>
        <w:rPr>
          <w:rFonts w:ascii="Times New Roman" w:hAnsi="Times New Roman" w:cs="Times New Roman"/>
        </w:rPr>
        <w:t xml:space="preserve"> </w:t>
      </w:r>
      <w:r w:rsidRPr="00F76E28">
        <w:rPr>
          <w:rFonts w:ascii="Times New Roman" w:hAnsi="Times New Roman" w:cs="Times New Roman"/>
        </w:rPr>
        <w:t>The data augmentation technique implemented in this study is based on the method proposed by Jung et al. [13]. It involves applying various transformations and modifications to the existing data samples, such as rotation, flipping, and noise addition</w:t>
      </w:r>
      <w:r w:rsidR="00E22DD7">
        <w:rPr>
          <w:rFonts w:ascii="Times New Roman" w:hAnsi="Times New Roman" w:cs="Times New Roman"/>
        </w:rPr>
        <w:t xml:space="preserve"> which is gaussian distribution</w:t>
      </w:r>
      <w:r w:rsidRPr="00F76E28">
        <w:rPr>
          <w:rFonts w:ascii="Times New Roman" w:hAnsi="Times New Roman" w:cs="Times New Roman"/>
        </w:rPr>
        <w:t xml:space="preserve">. </w:t>
      </w:r>
    </w:p>
    <w:p w14:paraId="7360CF9D" w14:textId="79DCC1D0" w:rsidR="00E22DD7" w:rsidRPr="00E22DD7" w:rsidRDefault="00E22DD7" w:rsidP="00E22DD7">
      <w:pPr>
        <w:pStyle w:val="NoSpacing"/>
        <w:ind w:firstLine="426"/>
        <w:jc w:val="both"/>
        <w:rPr>
          <w:rFonts w:ascii="Times New Roman" w:hAnsi="Times New Roman" w:cs="Times New Roman"/>
        </w:rPr>
      </w:pPr>
      <w:r w:rsidRPr="00E22DD7">
        <w:rPr>
          <w:rFonts w:ascii="Times New Roman" w:hAnsi="Times New Roman" w:cs="Times New Roman"/>
        </w:rPr>
        <w:t>In the context of facial landmarks, the data augmentation technique is also applied. The facial landmarks obtained from the images are subjected to various transformations, including rotation and flipping. This ensures that the facial landmarks capture the variations in facial expressions across different orientations and viewpoints.</w:t>
      </w:r>
      <w:r>
        <w:rPr>
          <w:rFonts w:ascii="Times New Roman" w:hAnsi="Times New Roman" w:cs="Times New Roman"/>
        </w:rPr>
        <w:t xml:space="preserve"> </w:t>
      </w:r>
      <w:r w:rsidRPr="00E22DD7">
        <w:rPr>
          <w:rFonts w:ascii="Times New Roman" w:hAnsi="Times New Roman" w:cs="Times New Roman"/>
        </w:rPr>
        <w:t>Additionally, the technique involves applying Gaussian distribution to the landmark points. This is done to generate a probability distribution around each landmark point, representing the uncertainty or variability associated with its location. By incorporating the Gaussian distribution, the model becomes more robust to slight variations in the exact positioning of the landmarks, allowing it to better generalize to unseen data.</w:t>
      </w:r>
    </w:p>
    <w:p w14:paraId="6409A4E2" w14:textId="77777777" w:rsidR="00E22DD7" w:rsidRPr="00E22DD7" w:rsidRDefault="00E22DD7" w:rsidP="00E22DD7">
      <w:pPr>
        <w:pStyle w:val="NoSpacing"/>
        <w:ind w:firstLine="426"/>
        <w:jc w:val="both"/>
        <w:rPr>
          <w:rFonts w:ascii="Times New Roman" w:hAnsi="Times New Roman" w:cs="Times New Roman"/>
        </w:rPr>
      </w:pPr>
    </w:p>
    <w:p w14:paraId="2F8E0D1A" w14:textId="61074CD7" w:rsidR="00E22DD7" w:rsidRDefault="00E22DD7" w:rsidP="00E22DD7">
      <w:pPr>
        <w:pStyle w:val="NoSpacing"/>
        <w:ind w:firstLine="426"/>
        <w:jc w:val="both"/>
        <w:rPr>
          <w:rFonts w:ascii="Times New Roman" w:hAnsi="Times New Roman" w:cs="Times New Roman"/>
        </w:rPr>
      </w:pPr>
      <w:r w:rsidRPr="00E22DD7">
        <w:rPr>
          <w:rFonts w:ascii="Times New Roman" w:hAnsi="Times New Roman" w:cs="Times New Roman"/>
        </w:rPr>
        <w:t xml:space="preserve">Overall, the combination of rotation, flipping, and Gaussian distribution augmentation techniques helps to enhance the dataset's diversity and robustness, enabling the model to effectively capture </w:t>
      </w:r>
      <w:r w:rsidRPr="00E22DD7">
        <w:rPr>
          <w:rFonts w:ascii="Times New Roman" w:hAnsi="Times New Roman" w:cs="Times New Roman"/>
        </w:rPr>
        <w:t>the variations in facial expressions and improve its performance in facial landmark detection tasks.</w:t>
      </w:r>
    </w:p>
    <w:p w14:paraId="6D51B8B8" w14:textId="1EC7DC31" w:rsidR="00C979DE" w:rsidRPr="00C979DE" w:rsidRDefault="00C979DE" w:rsidP="00C979DE">
      <w:pPr>
        <w:pStyle w:val="NoSpacing"/>
        <w:numPr>
          <w:ilvl w:val="1"/>
          <w:numId w:val="7"/>
        </w:numPr>
        <w:ind w:left="426"/>
        <w:jc w:val="both"/>
        <w:rPr>
          <w:rFonts w:ascii="Times New Roman" w:hAnsi="Times New Roman" w:cs="Times New Roman"/>
        </w:rPr>
      </w:pPr>
      <w:r>
        <w:rPr>
          <w:rFonts w:ascii="Times New Roman" w:hAnsi="Times New Roman" w:cs="Times New Roman"/>
        </w:rPr>
        <w:t>Facial Landmark</w:t>
      </w:r>
    </w:p>
    <w:p w14:paraId="2DC4662F" w14:textId="77777777" w:rsidR="00160360" w:rsidRPr="00160360" w:rsidRDefault="00160360" w:rsidP="00160360">
      <w:pPr>
        <w:pStyle w:val="NoSpacing"/>
        <w:ind w:firstLine="357"/>
        <w:jc w:val="both"/>
        <w:rPr>
          <w:rFonts w:ascii="Times New Roman" w:hAnsi="Times New Roman" w:cs="Times New Roman"/>
        </w:rPr>
      </w:pPr>
      <w:r w:rsidRPr="00160360">
        <w:rPr>
          <w:rFonts w:ascii="Times New Roman" w:hAnsi="Times New Roman" w:cs="Times New Roman"/>
        </w:rPr>
        <w:t>Facial landmarks play a crucial role in various facial recognition tasks, including facial detection and emotion recognition. These landmarks encompass important facial features such as the mouth, nostrils, eyes, and eyebrows. To extract these features accurately, the utilization of a library is necessary. One popular library for landmark prediction is Dlib [9], which has proven to deliver excellent results in real-time applications.</w:t>
      </w:r>
    </w:p>
    <w:p w14:paraId="6B657724" w14:textId="77777777" w:rsidR="00160360" w:rsidRDefault="00160360" w:rsidP="00160360">
      <w:pPr>
        <w:pStyle w:val="NoSpacing"/>
        <w:ind w:firstLine="357"/>
        <w:jc w:val="both"/>
        <w:rPr>
          <w:rFonts w:ascii="Times New Roman" w:hAnsi="Times New Roman" w:cs="Times New Roman"/>
        </w:rPr>
      </w:pPr>
      <w:r w:rsidRPr="00160360">
        <w:rPr>
          <w:rFonts w:ascii="Times New Roman" w:hAnsi="Times New Roman" w:cs="Times New Roman"/>
        </w:rPr>
        <w:t>The Dlib facial landmark detection algorithm employs machine learning techniques, specifically Active Shape Models (ASM), to precisely locate the facial landmarks. A pre-trained shape predictor model, trained on a large dataset, is utilized to detect 68 specific facial landmarks on a given face. These landmarks serve as key reference points for various facial analysis tasks, including face alignment, expression recognition, and estimation of facial attributes. This approach provides accurate identification of facial landmarks and has gained widespread acceptance in the field of computer vision.</w:t>
      </w:r>
    </w:p>
    <w:p w14:paraId="172C052A" w14:textId="2B475A71" w:rsidR="007E1D99" w:rsidRDefault="00DA64EC" w:rsidP="00160360">
      <w:pPr>
        <w:pStyle w:val="NoSpacing"/>
        <w:ind w:firstLine="357"/>
        <w:jc w:val="both"/>
        <w:rPr>
          <w:rFonts w:ascii="Times New Roman" w:hAnsi="Times New Roman" w:cs="Times New Roman"/>
        </w:rPr>
      </w:pPr>
      <w:r>
        <w:rPr>
          <w:rFonts w:ascii="Times New Roman" w:hAnsi="Times New Roman" w:cs="Times New Roman"/>
          <w:noProof/>
        </w:rPr>
        <w:drawing>
          <wp:inline distT="0" distB="0" distL="0" distR="0" wp14:anchorId="6B8F8426" wp14:editId="383E7E5A">
            <wp:extent cx="2385646" cy="197919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5983" cy="2020955"/>
                    </a:xfrm>
                    <a:prstGeom prst="rect">
                      <a:avLst/>
                    </a:prstGeom>
                    <a:noFill/>
                    <a:ln>
                      <a:noFill/>
                    </a:ln>
                  </pic:spPr>
                </pic:pic>
              </a:graphicData>
            </a:graphic>
          </wp:inline>
        </w:drawing>
      </w:r>
    </w:p>
    <w:p w14:paraId="5E8AB8CE" w14:textId="410F2C22" w:rsidR="00DA64EC" w:rsidRPr="007E1D99" w:rsidRDefault="00DA64EC" w:rsidP="00593172">
      <w:pPr>
        <w:pStyle w:val="NoSpacing"/>
        <w:ind w:firstLine="357"/>
        <w:jc w:val="center"/>
        <w:rPr>
          <w:rFonts w:ascii="Times New Roman" w:hAnsi="Times New Roman" w:cs="Times New Roman"/>
          <w:color w:val="000000" w:themeColor="text1"/>
          <w:sz w:val="20"/>
        </w:rPr>
      </w:pPr>
      <w:r w:rsidRPr="007E1D99">
        <w:rPr>
          <w:rFonts w:ascii="Times New Roman" w:hAnsi="Times New Roman" w:cs="Times New Roman"/>
          <w:color w:val="000000" w:themeColor="text1"/>
          <w:sz w:val="20"/>
        </w:rPr>
        <w:t xml:space="preserve">Figure. </w:t>
      </w:r>
      <w:r>
        <w:rPr>
          <w:rFonts w:ascii="Times New Roman" w:hAnsi="Times New Roman" w:cs="Times New Roman"/>
          <w:color w:val="000000" w:themeColor="text1"/>
          <w:sz w:val="20"/>
        </w:rPr>
        <w:t>3</w:t>
      </w:r>
      <w:r w:rsidRPr="007E1D99">
        <w:rPr>
          <w:rFonts w:ascii="Times New Roman" w:hAnsi="Times New Roman" w:cs="Times New Roman"/>
          <w:color w:val="000000" w:themeColor="text1"/>
          <w:sz w:val="20"/>
        </w:rPr>
        <w:t xml:space="preserve"> </w:t>
      </w:r>
      <w:r>
        <w:rPr>
          <w:rFonts w:ascii="Times New Roman" w:hAnsi="Times New Roman" w:cs="Times New Roman"/>
          <w:color w:val="000000" w:themeColor="text1"/>
          <w:sz w:val="20"/>
        </w:rPr>
        <w:t>Facial Landmark with 68 points</w:t>
      </w:r>
    </w:p>
    <w:p w14:paraId="117499AB" w14:textId="365AE5F1" w:rsidR="00DA64EC" w:rsidRDefault="00DA64EC" w:rsidP="00593172">
      <w:pPr>
        <w:pStyle w:val="NoSpacing"/>
        <w:ind w:firstLine="357"/>
        <w:jc w:val="both"/>
        <w:rPr>
          <w:rFonts w:ascii="Times New Roman" w:hAnsi="Times New Roman" w:cs="Times New Roman"/>
        </w:rPr>
      </w:pPr>
    </w:p>
    <w:p w14:paraId="6B5C1EA6" w14:textId="34D45858" w:rsidR="00593172" w:rsidRDefault="004A39EC" w:rsidP="00593172">
      <w:pPr>
        <w:pStyle w:val="NoSpacing"/>
        <w:ind w:firstLine="357"/>
        <w:jc w:val="both"/>
        <w:rPr>
          <w:rFonts w:ascii="Times New Roman" w:hAnsi="Times New Roman" w:cs="Times New Roman"/>
        </w:rPr>
      </w:pPr>
      <w:r w:rsidRPr="004A39EC">
        <w:rPr>
          <w:rFonts w:ascii="Times New Roman" w:hAnsi="Times New Roman" w:cs="Times New Roman"/>
        </w:rPr>
        <w:t>According to Figure 3, a face is divided into 68 landmark locations, each represented by coordinates (x, y). These landmark points correspond to specific regions of the face, including the left eye, right eye, nose, eyebrows, mouth, and jawline. However, for this particular study, only 51 landmark points are used as landmark features [10]. This selection is based on the significance and importance of these specific points in capturing the facial expressions and features necessary for the study's objectives.</w:t>
      </w:r>
    </w:p>
    <w:p w14:paraId="37522343" w14:textId="77777777" w:rsidR="004A39EC" w:rsidRDefault="004A39EC" w:rsidP="00593172">
      <w:pPr>
        <w:pStyle w:val="NoSpacing"/>
        <w:ind w:firstLine="357"/>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541"/>
      </w:tblGrid>
      <w:tr w:rsidR="00593172" w14:paraId="0AC3EFF6" w14:textId="77777777" w:rsidTr="00593172">
        <w:tc>
          <w:tcPr>
            <w:tcW w:w="4106" w:type="dxa"/>
          </w:tcPr>
          <w:p w14:paraId="1749FB88" w14:textId="5779A892" w:rsidR="00593172" w:rsidRDefault="00AE16E7" w:rsidP="00593172">
            <w:pPr>
              <w:pStyle w:val="NoSpacing"/>
              <w:jc w:val="both"/>
              <w:rPr>
                <w:rFonts w:ascii="Times New Roman" w:hAnsi="Times New Roman" w:cs="Times New Roman"/>
              </w:rPr>
            </w:pPr>
            <m:oMathPara>
              <m:oMath>
                <m:r>
                  <m:rPr>
                    <m:sty m:val="p"/>
                  </m:rPr>
                  <w:rPr>
                    <w:rFonts w:ascii="Cambria Math" w:hAnsi="Cambria Math" w:cs="Times New Roman"/>
                  </w:rPr>
                  <m:t>LM</m:t>
                </m:r>
                <m:r>
                  <m:rPr>
                    <m:sty m:val="p"/>
                  </m:rPr>
                  <w:rPr>
                    <w:rFonts w:ascii="Cambria Math" w:hAnsi="Cambria Math" w:cs="Times New Roman"/>
                  </w:rPr>
                  <m:t>=</m:t>
                </m:r>
                <m:r>
                  <m:rPr>
                    <m:lit/>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t</m:t>
                    </m:r>
                  </m:sub>
                </m:sSub>
                <m:r>
                  <m:rPr>
                    <m:sty m:val="p"/>
                  </m:rPr>
                  <w:rPr>
                    <w:rFonts w:ascii="Cambria Math" w:hAnsi="Cambria Math" w:cs="Times New Roman"/>
                  </w:rPr>
                  <m:t>|1≤</m:t>
                </m:r>
                <m:r>
                  <m:rPr>
                    <m:sty m:val="p"/>
                  </m:rPr>
                  <w:rPr>
                    <w:rFonts w:ascii="Cambria Math" w:hAnsi="Cambria Math" w:cs="Times New Roman"/>
                  </w:rPr>
                  <m:t>t</m:t>
                </m:r>
                <m:r>
                  <m:rPr>
                    <m:sty m:val="p"/>
                  </m:rPr>
                  <w:rPr>
                    <w:rFonts w:ascii="Cambria Math" w:hAnsi="Cambria Math" w:cs="Times New Roman"/>
                  </w:rPr>
                  <m:t>≤</m:t>
                </m:r>
                <m:r>
                  <m:rPr>
                    <m:sty m:val="p"/>
                  </m:rPr>
                  <w:rPr>
                    <w:rFonts w:ascii="Cambria Math" w:hAnsi="Cambria Math" w:cs="Times New Roman"/>
                  </w:rPr>
                  <m:t>T</m:t>
                </m:r>
                <m:r>
                  <m:rPr>
                    <m:lit/>
                    <m:sty m:val="p"/>
                  </m:rPr>
                  <w:rPr>
                    <w:rFonts w:ascii="Cambria Math" w:hAnsi="Cambria Math" w:cs="Times New Roman"/>
                  </w:rPr>
                  <m:t>}</m:t>
                </m:r>
              </m:oMath>
            </m:oMathPara>
          </w:p>
        </w:tc>
        <w:tc>
          <w:tcPr>
            <w:tcW w:w="541" w:type="dxa"/>
          </w:tcPr>
          <w:p w14:paraId="0C433E91" w14:textId="48C034A2" w:rsidR="00593172" w:rsidRDefault="00593172" w:rsidP="00593172">
            <w:pPr>
              <w:pStyle w:val="NoSpacing"/>
              <w:jc w:val="both"/>
              <w:rPr>
                <w:rFonts w:ascii="Times New Roman" w:hAnsi="Times New Roman" w:cs="Times New Roman"/>
              </w:rPr>
            </w:pPr>
            <w:r>
              <w:rPr>
                <w:rFonts w:ascii="Times New Roman" w:hAnsi="Times New Roman" w:cs="Times New Roman"/>
              </w:rPr>
              <w:t>(1)</w:t>
            </w:r>
          </w:p>
        </w:tc>
      </w:tr>
      <w:tr w:rsidR="00593172" w14:paraId="7130E67F" w14:textId="77777777" w:rsidTr="00593172">
        <w:tc>
          <w:tcPr>
            <w:tcW w:w="4106" w:type="dxa"/>
          </w:tcPr>
          <w:p w14:paraId="077DBF3E" w14:textId="77777777" w:rsidR="00593172" w:rsidRDefault="00593172" w:rsidP="00593172">
            <w:pPr>
              <w:pStyle w:val="NoSpacing"/>
              <w:jc w:val="both"/>
              <w:rPr>
                <w:rFonts w:ascii="Times New Roman" w:eastAsia="MS Mincho" w:hAnsi="Times New Roman" w:cs="Times New Roman"/>
              </w:rPr>
            </w:pPr>
          </w:p>
        </w:tc>
        <w:tc>
          <w:tcPr>
            <w:tcW w:w="541" w:type="dxa"/>
          </w:tcPr>
          <w:p w14:paraId="7E1E730E" w14:textId="77777777" w:rsidR="00593172" w:rsidRDefault="00593172" w:rsidP="00593172">
            <w:pPr>
              <w:pStyle w:val="NoSpacing"/>
              <w:jc w:val="both"/>
              <w:rPr>
                <w:rFonts w:ascii="Times New Roman" w:hAnsi="Times New Roman" w:cs="Times New Roman"/>
              </w:rPr>
            </w:pPr>
          </w:p>
        </w:tc>
      </w:tr>
    </w:tbl>
    <w:p w14:paraId="01A4C29D" w14:textId="5B4528D5" w:rsidR="00DA64EC" w:rsidRPr="0053089D" w:rsidRDefault="00DA64EC" w:rsidP="00593172">
      <w:pPr>
        <w:pStyle w:val="NoSpacing"/>
        <w:ind w:firstLine="357"/>
        <w:jc w:val="both"/>
        <w:rPr>
          <w:rFonts w:ascii="Times New Roman" w:hAnsi="Times New Roman" w:cs="Times New Roman"/>
        </w:rPr>
      </w:pPr>
      <w:r w:rsidRPr="00DA64EC">
        <w:rPr>
          <w:rFonts w:ascii="Times New Roman" w:hAnsi="Times New Roman" w:cs="Times New Roman"/>
        </w:rPr>
        <w:t>where LM is the set of feature landmarks, (</w:t>
      </w:r>
      <m:oMath>
        <m:r>
          <w:rPr>
            <w:rFonts w:ascii="Cambria Math" w:hAnsi="Cambria Math" w:cs="Times New Roman"/>
          </w:rPr>
          <m:t>x,y</m:t>
        </m:r>
      </m:oMath>
      <w:r w:rsidRPr="00DA64EC">
        <w:rPr>
          <w:rFonts w:ascii="Times New Roman" w:hAnsi="Times New Roman" w:cs="Times New Roman"/>
        </w:rPr>
        <w:t xml:space="preserve">) is the coordinates </w:t>
      </w:r>
      <w:r w:rsidR="0053089D">
        <w:rPr>
          <w:rFonts w:ascii="Times New Roman" w:hAnsi="Times New Roman" w:cs="Times New Roman"/>
        </w:rPr>
        <w:t xml:space="preserve">of </w:t>
      </w:r>
      <w:r w:rsidRPr="00DA64EC">
        <w:rPr>
          <w:rFonts w:ascii="Times New Roman" w:hAnsi="Times New Roman" w:cs="Times New Roman"/>
        </w:rPr>
        <w:t xml:space="preserve">x and y at the landmark point on the face and </w:t>
      </w:r>
      <m:oMath>
        <m:r>
          <w:rPr>
            <w:rFonts w:ascii="Cambria Math" w:hAnsi="Cambria Math" w:cs="Times New Roman"/>
          </w:rPr>
          <m:t>T</m:t>
        </m:r>
      </m:oMath>
      <w:r w:rsidR="0053089D">
        <w:rPr>
          <w:rFonts w:ascii="Times New Roman" w:hAnsi="Times New Roman" w:cs="Times New Roman"/>
        </w:rPr>
        <w:t xml:space="preserve"> </w:t>
      </w:r>
      <w:r w:rsidRPr="00DA64EC">
        <w:rPr>
          <w:rFonts w:ascii="Times New Roman" w:hAnsi="Times New Roman" w:cs="Times New Roman"/>
        </w:rPr>
        <w:t>denotes the number of feature landmarks.</w:t>
      </w:r>
    </w:p>
    <w:p w14:paraId="101B4133" w14:textId="77777777" w:rsidR="007E1D99" w:rsidRDefault="007E1D99" w:rsidP="007E1D99">
      <w:pPr>
        <w:pStyle w:val="NoSpacing"/>
        <w:ind w:left="720"/>
        <w:jc w:val="both"/>
        <w:rPr>
          <w:rFonts w:ascii="Times New Roman" w:hAnsi="Times New Roman" w:cs="Times New Roman"/>
        </w:rPr>
      </w:pPr>
    </w:p>
    <w:p w14:paraId="19E7D8A1" w14:textId="6F4FCF03" w:rsidR="007E1D99" w:rsidRDefault="007E1D99" w:rsidP="00593172">
      <w:pPr>
        <w:pStyle w:val="NoSpacing"/>
        <w:numPr>
          <w:ilvl w:val="1"/>
          <w:numId w:val="7"/>
        </w:numPr>
        <w:ind w:left="426"/>
        <w:jc w:val="both"/>
        <w:rPr>
          <w:rFonts w:ascii="Times New Roman" w:hAnsi="Times New Roman" w:cs="Times New Roman"/>
        </w:rPr>
      </w:pPr>
      <w:r>
        <w:rPr>
          <w:rFonts w:ascii="Times New Roman" w:hAnsi="Times New Roman" w:cs="Times New Roman"/>
        </w:rPr>
        <w:t>Graph Construction</w:t>
      </w:r>
    </w:p>
    <w:p w14:paraId="4A585C68" w14:textId="1351BD38" w:rsidR="00593172" w:rsidRDefault="005C7EFB" w:rsidP="00593172">
      <w:pPr>
        <w:pStyle w:val="NoSpacing"/>
        <w:ind w:firstLine="357"/>
        <w:jc w:val="both"/>
        <w:rPr>
          <w:rFonts w:ascii="Times New Roman" w:hAnsi="Times New Roman" w:cs="Times New Roman"/>
        </w:rPr>
      </w:pPr>
      <w:r w:rsidRPr="005C7EFB">
        <w:rPr>
          <w:rFonts w:ascii="Times New Roman" w:hAnsi="Times New Roman" w:cs="Times New Roman"/>
        </w:rPr>
        <w:t>Each unique landmark point on the face is significantly connected to other specific landmarks due to the underlying muscular connections. Consequently, the locations of these landmarks can be utilized to construct a graph structure that conveys valuable structural information. The initial step in building this graph structure involves translating the x and y coordinates of each landmark into node (V) attributes. This can be accomplished by following these steps: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541"/>
      </w:tblGrid>
      <w:tr w:rsidR="00593172" w14:paraId="0BC393A9" w14:textId="77777777" w:rsidTr="00593172">
        <w:tc>
          <w:tcPr>
            <w:tcW w:w="4106" w:type="dxa"/>
          </w:tcPr>
          <w:p w14:paraId="406D096B" w14:textId="423AA1B3" w:rsidR="00593172" w:rsidRDefault="00593172" w:rsidP="00593172">
            <w:pPr>
              <w:pStyle w:val="NoSpacing"/>
              <w:jc w:val="center"/>
              <w:rPr>
                <w:rFonts w:ascii="Times New Roman" w:hAnsi="Times New Roman" w:cs="Times New Roman"/>
              </w:rPr>
            </w:pPr>
            <m:oMathPara>
              <m:oMath>
                <m:r>
                  <w:rPr>
                    <w:rFonts w:ascii="Cambria Math" w:hAnsi="Cambria Math" w:cs="Times New Roman"/>
                  </w:rPr>
                  <m:t>V=</m:t>
                </m:r>
                <m:r>
                  <m:rPr>
                    <m:lit/>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r>
                  <w:rPr>
                    <w:rFonts w:ascii="Cambria Math" w:hAnsi="Cambria Math" w:cs="Times New Roman"/>
                  </w:rPr>
                  <m:t>|1</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T</m:t>
                </m:r>
                <m:r>
                  <m:rPr>
                    <m:lit/>
                  </m:rPr>
                  <w:rPr>
                    <w:rFonts w:ascii="Cambria Math" w:hAnsi="Cambria Math" w:cs="Times New Roman"/>
                  </w:rPr>
                  <m:t>}</m:t>
                </m:r>
              </m:oMath>
            </m:oMathPara>
          </w:p>
        </w:tc>
        <w:tc>
          <w:tcPr>
            <w:tcW w:w="541" w:type="dxa"/>
          </w:tcPr>
          <w:p w14:paraId="320F307A" w14:textId="2A92773F" w:rsidR="00593172" w:rsidRDefault="00593172" w:rsidP="00593172">
            <w:pPr>
              <w:pStyle w:val="NoSpacing"/>
              <w:jc w:val="both"/>
              <w:rPr>
                <w:rFonts w:ascii="Times New Roman" w:hAnsi="Times New Roman" w:cs="Times New Roman"/>
              </w:rPr>
            </w:pPr>
            <w:r>
              <w:rPr>
                <w:rFonts w:ascii="Times New Roman" w:hAnsi="Times New Roman" w:cs="Times New Roman"/>
              </w:rPr>
              <w:t>(2)</w:t>
            </w:r>
          </w:p>
        </w:tc>
      </w:tr>
      <w:tr w:rsidR="00593172" w14:paraId="7510F273" w14:textId="77777777" w:rsidTr="00593172">
        <w:tc>
          <w:tcPr>
            <w:tcW w:w="4106" w:type="dxa"/>
          </w:tcPr>
          <w:p w14:paraId="04E32FDF" w14:textId="77777777" w:rsidR="00593172" w:rsidRDefault="00593172" w:rsidP="00593172">
            <w:pPr>
              <w:pStyle w:val="NoSpacing"/>
              <w:jc w:val="center"/>
              <w:rPr>
                <w:rFonts w:ascii="Times New Roman" w:eastAsia="MS Mincho" w:hAnsi="Times New Roman" w:cs="Times New Roman"/>
              </w:rPr>
            </w:pPr>
          </w:p>
        </w:tc>
        <w:tc>
          <w:tcPr>
            <w:tcW w:w="541" w:type="dxa"/>
          </w:tcPr>
          <w:p w14:paraId="1AB035E9" w14:textId="77777777" w:rsidR="00593172" w:rsidRDefault="00593172" w:rsidP="00593172">
            <w:pPr>
              <w:pStyle w:val="NoSpacing"/>
              <w:jc w:val="both"/>
              <w:rPr>
                <w:rFonts w:ascii="Times New Roman" w:hAnsi="Times New Roman" w:cs="Times New Roman"/>
              </w:rPr>
            </w:pPr>
          </w:p>
        </w:tc>
      </w:tr>
      <w:tr w:rsidR="00593172" w14:paraId="00F06276" w14:textId="77777777" w:rsidTr="00593172">
        <w:tc>
          <w:tcPr>
            <w:tcW w:w="4106" w:type="dxa"/>
          </w:tcPr>
          <w:p w14:paraId="69047DFA" w14:textId="7B542C7C" w:rsidR="00593172" w:rsidRDefault="00000000" w:rsidP="00593172">
            <w:pPr>
              <w:pStyle w:val="NoSpacing"/>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oMath>
            </m:oMathPara>
          </w:p>
        </w:tc>
        <w:tc>
          <w:tcPr>
            <w:tcW w:w="541" w:type="dxa"/>
          </w:tcPr>
          <w:p w14:paraId="6C61D9E0" w14:textId="06429FCB" w:rsidR="00593172" w:rsidRDefault="00593172" w:rsidP="00593172">
            <w:pPr>
              <w:pStyle w:val="NoSpacing"/>
              <w:jc w:val="both"/>
              <w:rPr>
                <w:rFonts w:ascii="Times New Roman" w:hAnsi="Times New Roman" w:cs="Times New Roman"/>
              </w:rPr>
            </w:pPr>
            <w:r>
              <w:rPr>
                <w:rFonts w:ascii="Times New Roman" w:hAnsi="Times New Roman" w:cs="Times New Roman"/>
              </w:rPr>
              <w:t>(3)</w:t>
            </w:r>
          </w:p>
        </w:tc>
      </w:tr>
      <w:tr w:rsidR="00593172" w14:paraId="1EFC7662" w14:textId="77777777" w:rsidTr="00593172">
        <w:tc>
          <w:tcPr>
            <w:tcW w:w="4106" w:type="dxa"/>
          </w:tcPr>
          <w:p w14:paraId="7B47A384" w14:textId="77777777" w:rsidR="00593172" w:rsidRDefault="00593172" w:rsidP="00593172">
            <w:pPr>
              <w:pStyle w:val="NoSpacing"/>
              <w:jc w:val="center"/>
              <w:rPr>
                <w:rFonts w:ascii="Times New Roman" w:eastAsia="MS Mincho" w:hAnsi="Times New Roman" w:cs="Times New Roman"/>
              </w:rPr>
            </w:pPr>
          </w:p>
        </w:tc>
        <w:tc>
          <w:tcPr>
            <w:tcW w:w="541" w:type="dxa"/>
          </w:tcPr>
          <w:p w14:paraId="0658FD5C" w14:textId="77777777" w:rsidR="00593172" w:rsidRDefault="00593172" w:rsidP="00593172">
            <w:pPr>
              <w:pStyle w:val="NoSpacing"/>
              <w:jc w:val="both"/>
              <w:rPr>
                <w:rFonts w:ascii="Times New Roman" w:hAnsi="Times New Roman" w:cs="Times New Roman"/>
              </w:rPr>
            </w:pPr>
          </w:p>
        </w:tc>
      </w:tr>
    </w:tbl>
    <w:p w14:paraId="70D34F6E" w14:textId="15F29295" w:rsidR="00AC32C9" w:rsidRDefault="005C7EFB" w:rsidP="00593172">
      <w:pPr>
        <w:pStyle w:val="NoSpacing"/>
        <w:ind w:firstLine="357"/>
        <w:jc w:val="both"/>
        <w:rPr>
          <w:rFonts w:ascii="Times New Roman" w:hAnsi="Times New Roman" w:cs="Times New Roman"/>
        </w:rPr>
      </w:pPr>
      <w:r w:rsidRPr="005C7EFB">
        <w:rPr>
          <w:rFonts w:ascii="Times New Roman" w:hAnsi="Times New Roman" w:cs="Times New Roman"/>
        </w:rPr>
        <w:t>In this method, the nodes in the graph represent the landmark features, where V denotes the node and v_t represents the number of nodes. This strategy has been utilized in various studies where its effectiveness has been demonstrated [10]. Once the landmark features have been identified as nodes, the next step is to establish relationships between these nodes, specifically by creating edges.</w:t>
      </w:r>
      <w:r w:rsidR="00AC32C9">
        <w:rPr>
          <w:rFonts w:ascii="Times New Roman" w:hAnsi="Times New Roman" w:cs="Times New Roman"/>
        </w:rPr>
        <w:tab/>
      </w:r>
    </w:p>
    <w:p w14:paraId="36FA8B07" w14:textId="549FBF03" w:rsidR="00AC32C9" w:rsidRDefault="005C7EFB" w:rsidP="00593172">
      <w:pPr>
        <w:pStyle w:val="NoSpacing"/>
        <w:ind w:firstLine="357"/>
        <w:jc w:val="both"/>
        <w:rPr>
          <w:rFonts w:ascii="Times New Roman" w:hAnsi="Times New Roman" w:cs="Times New Roman"/>
        </w:rPr>
      </w:pPr>
      <w:r w:rsidRPr="005C7EFB">
        <w:rPr>
          <w:rFonts w:ascii="Times New Roman" w:hAnsi="Times New Roman" w:cs="Times New Roman"/>
        </w:rPr>
        <w:t xml:space="preserve">The Delaunay triangulation method is utilized in this study to establish connections between nodes, creating triangle meshes at key facial landmarks and forming a more intricate graph structure. However, this complex structure can make data transfer between distant nodes more challenging. To address this, a master node is introduced to facilitate efficient communication throughout the graph [11]. The master node is connected to all other nodes in the graph, enabling efficient information exchange through shortcut connections. In this study, the middle of the nose is selected as the location for the master node, resulting in a graph structure that effectively represents facial emotion data. Experimental results demonstrate that the proposed </w:t>
      </w:r>
      <w:r w:rsidRPr="005C7EFB">
        <w:rPr>
          <w:rFonts w:ascii="Times New Roman" w:hAnsi="Times New Roman" w:cs="Times New Roman"/>
        </w:rPr>
        <w:t>technique achieves exceptional performance.</w:t>
      </w:r>
      <w:r w:rsidR="00AC32C9">
        <w:rPr>
          <w:rFonts w:ascii="Times New Roman" w:hAnsi="Times New Roman" w:cs="Times New Roman"/>
          <w:noProof/>
        </w:rPr>
        <w:drawing>
          <wp:inline distT="0" distB="0" distL="0" distR="0" wp14:anchorId="04C362DA" wp14:editId="521676B9">
            <wp:extent cx="2323905" cy="2261486"/>
            <wp:effectExtent l="0" t="0" r="63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1584" cy="2278690"/>
                    </a:xfrm>
                    <a:prstGeom prst="rect">
                      <a:avLst/>
                    </a:prstGeom>
                    <a:noFill/>
                    <a:ln>
                      <a:noFill/>
                    </a:ln>
                  </pic:spPr>
                </pic:pic>
              </a:graphicData>
            </a:graphic>
          </wp:inline>
        </w:drawing>
      </w:r>
    </w:p>
    <w:p w14:paraId="2CB98CA6" w14:textId="2DBBF58C" w:rsidR="00AC32C9" w:rsidRDefault="00AC32C9" w:rsidP="00593172">
      <w:pPr>
        <w:pStyle w:val="NoSpacing"/>
        <w:ind w:firstLine="357"/>
        <w:jc w:val="both"/>
        <w:rPr>
          <w:rFonts w:ascii="Times New Roman" w:hAnsi="Times New Roman" w:cs="Times New Roman"/>
          <w:color w:val="000000" w:themeColor="text1"/>
          <w:sz w:val="20"/>
        </w:rPr>
      </w:pPr>
      <w:r w:rsidRPr="007E1D99">
        <w:rPr>
          <w:rFonts w:ascii="Times New Roman" w:hAnsi="Times New Roman" w:cs="Times New Roman"/>
          <w:color w:val="000000" w:themeColor="text1"/>
          <w:sz w:val="20"/>
        </w:rPr>
        <w:t xml:space="preserve">Figure. </w:t>
      </w:r>
      <w:r>
        <w:rPr>
          <w:rFonts w:ascii="Times New Roman" w:hAnsi="Times New Roman" w:cs="Times New Roman"/>
          <w:color w:val="000000" w:themeColor="text1"/>
          <w:sz w:val="20"/>
        </w:rPr>
        <w:t>4</w:t>
      </w:r>
      <w:r w:rsidRPr="007E1D99">
        <w:rPr>
          <w:rFonts w:ascii="Times New Roman" w:hAnsi="Times New Roman" w:cs="Times New Roman"/>
          <w:color w:val="000000" w:themeColor="text1"/>
          <w:sz w:val="20"/>
        </w:rPr>
        <w:t xml:space="preserve"> </w:t>
      </w:r>
      <w:r w:rsidR="005C7EFB" w:rsidRPr="005C7EFB">
        <w:rPr>
          <w:rFonts w:ascii="Times New Roman" w:hAnsi="Times New Roman" w:cs="Times New Roman"/>
          <w:color w:val="000000" w:themeColor="text1"/>
          <w:sz w:val="20"/>
        </w:rPr>
        <w:t>The red edges represent connections established based on the master node, while the blue edges indicate connections formed using the Delaunay method. This combination of edges enables efficient communication and information exchange within the graph structure, enhancing the representation of facial emotion data.</w:t>
      </w:r>
    </w:p>
    <w:p w14:paraId="392E6DAB" w14:textId="45320D91" w:rsidR="00AC32C9" w:rsidRDefault="00AC32C9" w:rsidP="00593172">
      <w:pPr>
        <w:pStyle w:val="NoSpacing"/>
        <w:ind w:firstLine="357"/>
        <w:jc w:val="both"/>
        <w:rPr>
          <w:rFonts w:ascii="Times New Roman" w:hAnsi="Times New Roman" w:cs="Times New Roman"/>
          <w:color w:val="000000" w:themeColor="text1"/>
          <w:sz w:val="20"/>
        </w:rPr>
      </w:pPr>
    </w:p>
    <w:p w14:paraId="0C95289F" w14:textId="0CCC0611" w:rsidR="00593172" w:rsidRDefault="00FC5C0F" w:rsidP="00593172">
      <w:pPr>
        <w:pStyle w:val="NoSpacing"/>
        <w:ind w:firstLine="357"/>
        <w:jc w:val="both"/>
        <w:rPr>
          <w:rFonts w:ascii="Times New Roman" w:hAnsi="Times New Roman" w:cs="Times New Roman"/>
        </w:rPr>
      </w:pPr>
      <w:r w:rsidRPr="00FC5C0F">
        <w:rPr>
          <w:rFonts w:ascii="Times New Roman" w:hAnsi="Times New Roman" w:cs="Times New Roman"/>
        </w:rPr>
        <w:t>The relationships between nodes (edges) are established using the Delaunay triangulation, as depicted in Figure 4. The resulting triangulation is represented as an adjacency matrix (A), which captures the connections and relationships between nodes in the graph structure. This adjacency matrix is instrumental in visualizing and understanding the interconnections among the facial landmark nodes. The adjacency matrix is crucial in graph neural networks as it defines the neighborhood relationships and influences the propagation of information across the graph. It allows the model to capture and leverage the structural information present in the graph to make predictions or perform tasks such as facial expression recognition.</w:t>
      </w:r>
    </w:p>
    <w:p w14:paraId="5AA565F5" w14:textId="77777777" w:rsidR="00FC5C0F" w:rsidRDefault="00FC5C0F" w:rsidP="00593172">
      <w:pPr>
        <w:pStyle w:val="NoSpacing"/>
        <w:ind w:firstLine="357"/>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683"/>
      </w:tblGrid>
      <w:tr w:rsidR="00593172" w14:paraId="3A99CEB0" w14:textId="77777777" w:rsidTr="00593172">
        <w:tc>
          <w:tcPr>
            <w:tcW w:w="3964" w:type="dxa"/>
          </w:tcPr>
          <w:p w14:paraId="16CC2256" w14:textId="2756D9F1" w:rsidR="00593172" w:rsidRDefault="00593172" w:rsidP="00593172">
            <w:pPr>
              <w:pStyle w:val="NoSpacing"/>
              <w:jc w:val="both"/>
              <w:rPr>
                <w:rFonts w:ascii="Times New Roman" w:hAnsi="Times New Roman" w:cs="Times New Roman"/>
              </w:rPr>
            </w:pPr>
            <m:oMathPara>
              <m:oMath>
                <m:r>
                  <w:rPr>
                    <w:rFonts w:ascii="Cambria Math" w:hAnsi="Cambria Math" w:cs="Times New Roman"/>
                  </w:rPr>
                  <m:t>A=DT</m:t>
                </m:r>
                <m:d>
                  <m:dPr>
                    <m:ctrlPr>
                      <w:rPr>
                        <w:rFonts w:ascii="Cambria Math" w:hAnsi="Cambria Math" w:cs="Times New Roman"/>
                        <w:i/>
                      </w:rPr>
                    </m:ctrlPr>
                  </m:dPr>
                  <m:e>
                    <m:r>
                      <m:rPr>
                        <m:lit/>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e>
                    <m:r>
                      <w:rPr>
                        <w:rFonts w:ascii="Cambria Math" w:hAnsi="Cambria Math" w:cs="Times New Roman"/>
                      </w:rPr>
                      <m:t>1</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T</m:t>
                    </m:r>
                    <m:r>
                      <m:rPr>
                        <m:lit/>
                      </m:rPr>
                      <w:rPr>
                        <w:rFonts w:ascii="Cambria Math" w:hAnsi="Cambria Math" w:cs="Times New Roman"/>
                      </w:rPr>
                      <m:t>}</m:t>
                    </m:r>
                  </m:e>
                </m:d>
              </m:oMath>
            </m:oMathPara>
          </w:p>
        </w:tc>
        <w:tc>
          <w:tcPr>
            <w:tcW w:w="683" w:type="dxa"/>
          </w:tcPr>
          <w:p w14:paraId="304DFAC3" w14:textId="631591DB" w:rsidR="00593172" w:rsidRDefault="00593172" w:rsidP="00593172">
            <w:pPr>
              <w:pStyle w:val="NoSpacing"/>
              <w:jc w:val="both"/>
              <w:rPr>
                <w:rFonts w:ascii="Times New Roman" w:hAnsi="Times New Roman" w:cs="Times New Roman"/>
              </w:rPr>
            </w:pPr>
            <w:r>
              <w:rPr>
                <w:rFonts w:ascii="Times New Roman" w:hAnsi="Times New Roman" w:cs="Times New Roman"/>
              </w:rPr>
              <w:t>(4)</w:t>
            </w:r>
          </w:p>
        </w:tc>
      </w:tr>
    </w:tbl>
    <w:p w14:paraId="1294DE1A" w14:textId="77777777" w:rsidR="00593172" w:rsidRDefault="00593172" w:rsidP="00593172">
      <w:pPr>
        <w:pStyle w:val="NoSpacing"/>
        <w:ind w:firstLine="357"/>
        <w:jc w:val="both"/>
        <w:rPr>
          <w:rFonts w:ascii="Times New Roman" w:hAnsi="Times New Roman" w:cs="Times New Roman"/>
        </w:rPr>
      </w:pPr>
    </w:p>
    <w:p w14:paraId="2982C3A4" w14:textId="73221B8B" w:rsidR="00AC32C9" w:rsidRDefault="00AC32C9" w:rsidP="00593172">
      <w:pPr>
        <w:pStyle w:val="NoSpacing"/>
        <w:ind w:firstLine="357"/>
        <w:jc w:val="both"/>
        <w:rPr>
          <w:rFonts w:ascii="Times New Roman" w:hAnsi="Times New Roman" w:cs="Times New Roman"/>
        </w:rPr>
      </w:pPr>
      <w:r w:rsidRPr="00AC32C9">
        <w:rPr>
          <w:rFonts w:ascii="Times New Roman" w:hAnsi="Times New Roman" w:cs="Times New Roman"/>
        </w:rPr>
        <w:t xml:space="preserve">where </w:t>
      </w:r>
      <m:oMath>
        <m:r>
          <w:rPr>
            <w:rFonts w:ascii="Cambria Math" w:hAnsi="Cambria Math" w:cs="Times New Roman"/>
          </w:rPr>
          <m:t>A</m:t>
        </m:r>
      </m:oMath>
      <w:r w:rsidRPr="00AC32C9">
        <w:rPr>
          <w:rFonts w:ascii="Times New Roman" w:hAnsi="Times New Roman" w:cs="Times New Roman"/>
        </w:rPr>
        <w:t xml:space="preserve"> denotes the adjajency matrix and </w:t>
      </w:r>
      <m:oMath>
        <m:r>
          <w:rPr>
            <w:rFonts w:ascii="Cambria Math" w:hAnsi="Cambria Math" w:cs="Times New Roman"/>
          </w:rPr>
          <m:t>DT</m:t>
        </m:r>
      </m:oMath>
      <w:r w:rsidRPr="00AC32C9">
        <w:rPr>
          <w:rFonts w:ascii="Times New Roman" w:hAnsi="Times New Roman" w:cs="Times New Roman"/>
        </w:rPr>
        <w:t xml:space="preserve"> denotes as delaunay triangulation method.</w:t>
      </w:r>
      <w:r>
        <w:rPr>
          <w:rFonts w:ascii="Times New Roman" w:hAnsi="Times New Roman" w:cs="Times New Roman"/>
        </w:rPr>
        <w:t xml:space="preserve"> </w:t>
      </w:r>
      <w:r w:rsidRPr="00AC32C9">
        <w:rPr>
          <w:rFonts w:ascii="Times New Roman" w:hAnsi="Times New Roman" w:cs="Times New Roman"/>
        </w:rPr>
        <w:t>However, a mesh structure only indicates whether edges are connected or not.</w:t>
      </w:r>
      <w:r>
        <w:rPr>
          <w:rFonts w:ascii="Times New Roman" w:hAnsi="Times New Roman" w:cs="Times New Roman"/>
        </w:rPr>
        <w:t xml:space="preserve"> </w:t>
      </w:r>
      <w:r w:rsidRPr="00AC32C9">
        <w:rPr>
          <w:rFonts w:ascii="Times New Roman" w:hAnsi="Times New Roman" w:cs="Times New Roman"/>
        </w:rPr>
        <w:t>Therefore, we using euclidan distance to represent the edge strength, as follows:</w:t>
      </w:r>
    </w:p>
    <w:p w14:paraId="7E878C04" w14:textId="77777777" w:rsidR="00E43BD1" w:rsidRDefault="00E43BD1" w:rsidP="00593172">
      <w:pPr>
        <w:pStyle w:val="NoSpacing"/>
        <w:ind w:firstLine="357"/>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683"/>
      </w:tblGrid>
      <w:tr w:rsidR="00593172" w14:paraId="2F3E072A" w14:textId="77777777" w:rsidTr="00593172">
        <w:tc>
          <w:tcPr>
            <w:tcW w:w="3964" w:type="dxa"/>
          </w:tcPr>
          <w:p w14:paraId="65B22932" w14:textId="77777777" w:rsidR="00593172" w:rsidRDefault="00593172" w:rsidP="00593172">
            <w:pPr>
              <w:pStyle w:val="NoSpacing"/>
              <w:jc w:val="both"/>
              <w:rPr>
                <w:rFonts w:ascii="Times New Roman" w:hAnsi="Times New Roman" w:cs="Times New Roman"/>
              </w:rPr>
            </w:pPr>
            <w:r>
              <w:rPr>
                <w:rFonts w:ascii="Times New Roman" w:hAnsi="Times New Roman" w:cs="Times New Roman"/>
              </w:rPr>
              <w:tab/>
            </w:r>
            <m:oMath>
              <m:r>
                <w:rPr>
                  <w:rFonts w:ascii="Cambria Math" w:hAnsi="Cambria Math" w:cs="Times New Roman"/>
                </w:rPr>
                <m:t>E=</m:t>
              </m:r>
              <m:r>
                <m:rPr>
                  <m:lit/>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j</m:t>
                      </m:r>
                    </m:sub>
                  </m:sSub>
                </m:sub>
              </m:sSub>
              <m:r>
                <w:rPr>
                  <w:rFonts w:ascii="Cambria Math" w:hAnsi="Cambria Math" w:cs="Times New Roman"/>
                </w:rPr>
                <m:t>|1</m:t>
              </m:r>
              <m:r>
                <m:rPr>
                  <m:sty m:val="p"/>
                </m:rPr>
                <w:rPr>
                  <w:rFonts w:ascii="Cambria Math" w:hAnsi="Cambria Math" w:cs="Times New Roman"/>
                </w:rPr>
                <m:t>≤</m:t>
              </m:r>
              <m:r>
                <w:rPr>
                  <w:rFonts w:ascii="Cambria Math" w:hAnsi="Cambria Math" w:cs="Times New Roman"/>
                </w:rPr>
                <m:t>i,j</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T</m:t>
              </m:r>
              <m:r>
                <m:rPr>
                  <m:lit/>
                </m:rPr>
                <w:rPr>
                  <w:rFonts w:ascii="Cambria Math" w:hAnsi="Cambria Math" w:cs="Times New Roman"/>
                </w:rPr>
                <m:t>}</m:t>
              </m:r>
            </m:oMath>
          </w:p>
          <w:p w14:paraId="7E62F990" w14:textId="5768AC98" w:rsidR="00593172" w:rsidRDefault="00593172" w:rsidP="00593172">
            <w:pPr>
              <w:pStyle w:val="NoSpacing"/>
              <w:jc w:val="both"/>
              <w:rPr>
                <w:rFonts w:ascii="Times New Roman" w:hAnsi="Times New Roman" w:cs="Times New Roman"/>
              </w:rPr>
            </w:pPr>
          </w:p>
        </w:tc>
        <w:tc>
          <w:tcPr>
            <w:tcW w:w="683" w:type="dxa"/>
          </w:tcPr>
          <w:p w14:paraId="360D1727" w14:textId="11718F58" w:rsidR="00593172" w:rsidRDefault="00593172" w:rsidP="00593172">
            <w:pPr>
              <w:pStyle w:val="NoSpacing"/>
              <w:jc w:val="both"/>
              <w:rPr>
                <w:rFonts w:ascii="Times New Roman" w:hAnsi="Times New Roman" w:cs="Times New Roman"/>
              </w:rPr>
            </w:pPr>
            <w:r>
              <w:rPr>
                <w:rFonts w:ascii="Times New Roman" w:hAnsi="Times New Roman" w:cs="Times New Roman"/>
              </w:rPr>
              <w:t>(5)</w:t>
            </w:r>
          </w:p>
        </w:tc>
      </w:tr>
      <w:tr w:rsidR="00593172" w14:paraId="0BF29CE7" w14:textId="77777777" w:rsidTr="00593172">
        <w:tc>
          <w:tcPr>
            <w:tcW w:w="3964" w:type="dxa"/>
          </w:tcPr>
          <w:p w14:paraId="79A5A17C" w14:textId="6DAE6BC1" w:rsidR="00593172" w:rsidRDefault="00593172" w:rsidP="00593172">
            <w:pPr>
              <w:pStyle w:val="NoSpacing"/>
              <w:jc w:val="both"/>
              <w:rPr>
                <w:rFonts w:ascii="Times New Roman" w:hAnsi="Times New Roman" w:cs="Times New Roman"/>
              </w:rPr>
            </w:pPr>
            <m:oMathPara>
              <m:oMath>
                <m:r>
                  <w:rPr>
                    <w:rFonts w:ascii="Cambria Math" w:hAnsi="Cambria Math" w:cs="Times New Roman"/>
                  </w:rPr>
                  <m:t>d</m:t>
                </m:r>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t,j</m:t>
                        </m:r>
                      </m:sub>
                    </m:sSub>
                    <m:ctrlPr>
                      <w:rPr>
                        <w:rFonts w:ascii="Cambria Math" w:hAnsi="Cambria Math" w:cs="Times New Roman"/>
                        <w:i/>
                      </w:rPr>
                    </m:ctrlPr>
                  </m:e>
                </m:d>
                <m:r>
                  <w:rPr>
                    <w:rFonts w:ascii="Cambria Math" w:hAnsi="Cambria Math" w:cs="Times New Roman"/>
                  </w:rPr>
                  <m:t>=</m:t>
                </m:r>
                <m:rad>
                  <m:radPr>
                    <m:degHide m:val="1"/>
                    <m:ctrlPr>
                      <w:rPr>
                        <w:rFonts w:ascii="Cambria Math" w:hAnsi="Cambria Math" w:cs="Times New Roman"/>
                      </w:rPr>
                    </m:ctrlPr>
                  </m:radPr>
                  <m:deg>
                    <m:ctrlPr>
                      <w:rPr>
                        <w:rFonts w:ascii="Cambria Math" w:hAnsi="Cambria Math" w:cs="Times New Roman"/>
                        <w:i/>
                      </w:rPr>
                    </m:ctrlPr>
                  </m:deg>
                  <m:e>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ctrlPr>
                          <w:rPr>
                            <w:rFonts w:ascii="Cambria Math" w:hAnsi="Cambria Math" w:cs="Times New Roman"/>
                            <w:i/>
                          </w:rPr>
                        </m:ctrlPr>
                      </m:e>
                    </m:nary>
                    <m:sSup>
                      <m:sSupPr>
                        <m:ctrlPr>
                          <w:rPr>
                            <w:rFonts w:ascii="Cambria Math" w:hAnsi="Cambria Math" w:cs="Times New Roman"/>
                            <w:i/>
                          </w:rPr>
                        </m:ctrlPr>
                      </m:sSupPr>
                      <m:e>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t,j</m:t>
                                </m:r>
                              </m:sub>
                            </m:sSub>
                            <m:ctrlPr>
                              <w:rPr>
                                <w:rFonts w:ascii="Cambria Math" w:hAnsi="Cambria Math" w:cs="Times New Roman"/>
                                <w:i/>
                              </w:rPr>
                            </m:ctrlPr>
                          </m:e>
                        </m:d>
                      </m:e>
                      <m:sup>
                        <m:r>
                          <w:rPr>
                            <w:rFonts w:ascii="Cambria Math" w:hAnsi="Cambria Math" w:cs="Times New Roman"/>
                          </w:rPr>
                          <m:t>2</m:t>
                        </m:r>
                      </m:sup>
                    </m:sSup>
                  </m:e>
                </m:rad>
              </m:oMath>
            </m:oMathPara>
          </w:p>
        </w:tc>
        <w:tc>
          <w:tcPr>
            <w:tcW w:w="683" w:type="dxa"/>
          </w:tcPr>
          <w:p w14:paraId="6230F9F8" w14:textId="3B6BCE25" w:rsidR="00593172" w:rsidRDefault="00593172" w:rsidP="00593172">
            <w:pPr>
              <w:pStyle w:val="NoSpacing"/>
              <w:jc w:val="both"/>
              <w:rPr>
                <w:rFonts w:ascii="Times New Roman" w:hAnsi="Times New Roman" w:cs="Times New Roman"/>
              </w:rPr>
            </w:pPr>
            <w:r>
              <w:rPr>
                <w:rFonts w:ascii="Times New Roman" w:hAnsi="Times New Roman" w:cs="Times New Roman"/>
              </w:rPr>
              <w:t>(6)</w:t>
            </w:r>
          </w:p>
        </w:tc>
      </w:tr>
    </w:tbl>
    <w:p w14:paraId="2B0AFBF7" w14:textId="77777777" w:rsidR="00593172" w:rsidRDefault="00593172" w:rsidP="00593172">
      <w:pPr>
        <w:pStyle w:val="NoSpacing"/>
        <w:ind w:firstLine="357"/>
        <w:jc w:val="both"/>
        <w:rPr>
          <w:rFonts w:ascii="Times New Roman" w:hAnsi="Times New Roman" w:cs="Times New Roman"/>
        </w:rPr>
      </w:pPr>
    </w:p>
    <w:p w14:paraId="0F888E7D" w14:textId="77777777" w:rsidR="00FC5C0F" w:rsidRDefault="00E43BD1" w:rsidP="00FC5C0F">
      <w:pPr>
        <w:pStyle w:val="NoSpacing"/>
        <w:ind w:firstLine="357"/>
        <w:jc w:val="both"/>
        <w:rPr>
          <w:rFonts w:ascii="Times New Roman" w:hAnsi="Times New Roman" w:cs="Times New Roman"/>
        </w:rPr>
      </w:pPr>
      <w:r>
        <w:rPr>
          <w:rFonts w:ascii="Times New Roman" w:hAnsi="Times New Roman" w:cs="Times New Roman"/>
        </w:rPr>
        <w:lastRenderedPageBreak/>
        <w:t>w</w:t>
      </w:r>
      <w:r w:rsidRPr="00E43BD1">
        <w:rPr>
          <w:rFonts w:ascii="Times New Roman" w:hAnsi="Times New Roman" w:cs="Times New Roman"/>
        </w:rPr>
        <w:t>her</w:t>
      </w:r>
      <w:r>
        <w:rPr>
          <w:rFonts w:ascii="Times New Roman" w:hAnsi="Times New Roman" w:cs="Times New Roman"/>
        </w:rPr>
        <w:t xml:space="preserve">e </w:t>
      </w:r>
      <m:oMath>
        <m:r>
          <w:rPr>
            <w:rFonts w:ascii="Cambria Math" w:hAnsi="Cambria Math" w:cs="Times New Roman"/>
          </w:rPr>
          <m:t>d</m:t>
        </m:r>
      </m:oMath>
      <w:r w:rsidRPr="00E43BD1">
        <w:rPr>
          <w:rFonts w:ascii="Times New Roman" w:hAnsi="Times New Roman" w:cs="Times New Roman"/>
        </w:rPr>
        <w:t xml:space="preserve">denotes the euclidan distance between nodes. </w:t>
      </w:r>
      <w:r w:rsidR="00FC5C0F" w:rsidRPr="00FC5C0F">
        <w:rPr>
          <w:rFonts w:ascii="Times New Roman" w:hAnsi="Times New Roman" w:cs="Times New Roman"/>
        </w:rPr>
        <w:t>The relationship between nodes in the graph structure is represented by directed edges, where each edge has a source node and a target node. The value of each edge is determined based on the Euclidean distance between the corresponding nodes. This distance represents the spatial proximity between nodes in the graph.</w:t>
      </w:r>
    </w:p>
    <w:p w14:paraId="299E1A50" w14:textId="04CF1320" w:rsidR="00FC5C0F" w:rsidRPr="00FC5C0F" w:rsidRDefault="00FC5C0F" w:rsidP="00FC5C0F">
      <w:pPr>
        <w:pStyle w:val="NoSpacing"/>
        <w:ind w:firstLine="357"/>
        <w:jc w:val="both"/>
        <w:rPr>
          <w:rFonts w:ascii="Times New Roman" w:hAnsi="Times New Roman" w:cs="Times New Roman"/>
        </w:rPr>
      </w:pPr>
      <w:r w:rsidRPr="00FC5C0F">
        <w:rPr>
          <w:rFonts w:ascii="Times New Roman" w:hAnsi="Times New Roman" w:cs="Times New Roman"/>
        </w:rPr>
        <w:t>The graph structure is composed of these features, including the nodes, directed edges, and their associated values. It captures the spatial relationships and connectivity patterns among the facial landmarks, allowing for the representation of complex structural information in facial expressions.</w:t>
      </w:r>
    </w:p>
    <w:p w14:paraId="5C2D0003" w14:textId="5F9A9154" w:rsidR="00E43BD1" w:rsidRDefault="00FC5C0F" w:rsidP="00FC5C0F">
      <w:pPr>
        <w:pStyle w:val="NoSpacing"/>
        <w:ind w:firstLine="357"/>
        <w:jc w:val="both"/>
        <w:rPr>
          <w:rFonts w:ascii="Times New Roman" w:hAnsi="Times New Roman" w:cs="Times New Roman"/>
        </w:rPr>
      </w:pPr>
      <w:r w:rsidRPr="00FC5C0F">
        <w:rPr>
          <w:rFonts w:ascii="Times New Roman" w:hAnsi="Times New Roman" w:cs="Times New Roman"/>
        </w:rPr>
        <w:t>By utilizing this graph structure, advanced techniques such as graph convolutional neural networks (GCNs) can be applied to effectively analyze and process the information within the graph. These models leverage the connectivity and spatial relationships encoded in the graph structure to extract meaningful features and make accurate predictions in tasks such as facial expression recognition.</w:t>
      </w:r>
      <w:r>
        <w:rPr>
          <w:rFonts w:ascii="Times New Roman" w:hAnsi="Times New Roman" w:cs="Times New Roman"/>
        </w:rPr>
        <w:t xml:space="preserve"> </w:t>
      </w:r>
      <w:r w:rsidR="00E43BD1" w:rsidRPr="00E43BD1">
        <w:rPr>
          <w:rFonts w:ascii="Times New Roman" w:hAnsi="Times New Roman" w:cs="Times New Roman"/>
        </w:rPr>
        <w:t>In addition, these features compose a graph structure, which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683"/>
      </w:tblGrid>
      <w:tr w:rsidR="00593172" w14:paraId="5A564C61" w14:textId="77777777" w:rsidTr="00584863">
        <w:tc>
          <w:tcPr>
            <w:tcW w:w="3964" w:type="dxa"/>
          </w:tcPr>
          <w:p w14:paraId="138D2C50" w14:textId="4121150B" w:rsidR="00593172" w:rsidRDefault="00593172" w:rsidP="00593172">
            <w:pPr>
              <w:pStyle w:val="NoSpacing"/>
              <w:jc w:val="center"/>
              <w:rPr>
                <w:rFonts w:ascii="Times New Roman" w:hAnsi="Times New Roman" w:cs="Times New Roman"/>
              </w:rPr>
            </w:pPr>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V,A,E</m:t>
                    </m:r>
                  </m:e>
                </m:d>
              </m:oMath>
            </m:oMathPara>
          </w:p>
          <w:p w14:paraId="29E9C5CA" w14:textId="77777777" w:rsidR="00593172" w:rsidRDefault="00593172" w:rsidP="00584863">
            <w:pPr>
              <w:pStyle w:val="NoSpacing"/>
              <w:jc w:val="both"/>
              <w:rPr>
                <w:rFonts w:ascii="Times New Roman" w:hAnsi="Times New Roman" w:cs="Times New Roman"/>
              </w:rPr>
            </w:pPr>
          </w:p>
        </w:tc>
        <w:tc>
          <w:tcPr>
            <w:tcW w:w="683" w:type="dxa"/>
          </w:tcPr>
          <w:p w14:paraId="0855B03A" w14:textId="0B62AAB2" w:rsidR="00593172" w:rsidRDefault="00593172" w:rsidP="00584863">
            <w:pPr>
              <w:pStyle w:val="NoSpacing"/>
              <w:jc w:val="both"/>
              <w:rPr>
                <w:rFonts w:ascii="Times New Roman" w:hAnsi="Times New Roman" w:cs="Times New Roman"/>
              </w:rPr>
            </w:pPr>
            <w:r>
              <w:rPr>
                <w:rFonts w:ascii="Times New Roman" w:hAnsi="Times New Roman" w:cs="Times New Roman"/>
              </w:rPr>
              <w:t>(7)</w:t>
            </w:r>
          </w:p>
        </w:tc>
      </w:tr>
    </w:tbl>
    <w:p w14:paraId="5A3BF2D3" w14:textId="371F37DA" w:rsidR="00E43BD1" w:rsidRDefault="00E43BD1" w:rsidP="00593172">
      <w:pPr>
        <w:pStyle w:val="NoSpacing"/>
        <w:ind w:firstLine="357"/>
        <w:jc w:val="both"/>
        <w:rPr>
          <w:rFonts w:ascii="Times New Roman" w:hAnsi="Times New Roman" w:cs="Times New Roman"/>
        </w:rPr>
      </w:pPr>
      <w:r w:rsidRPr="00E43BD1">
        <w:rPr>
          <w:rFonts w:ascii="Times New Roman" w:hAnsi="Times New Roman" w:cs="Times New Roman"/>
        </w:rPr>
        <w:t>As a result,</w:t>
      </w:r>
      <w:r>
        <w:rPr>
          <w:rFonts w:ascii="Times New Roman" w:hAnsi="Times New Roman" w:cs="Times New Roman"/>
        </w:rPr>
        <w:t xml:space="preserve"> </w:t>
      </w:r>
      <m:oMath>
        <m:r>
          <w:rPr>
            <w:rFonts w:ascii="Cambria Math" w:hAnsi="Cambria Math" w:cs="Times New Roman"/>
          </w:rPr>
          <m:t>G</m:t>
        </m:r>
      </m:oMath>
      <w:r>
        <w:rPr>
          <w:rFonts w:ascii="Times New Roman" w:hAnsi="Times New Roman" w:cs="Times New Roman"/>
        </w:rPr>
        <w:t xml:space="preserve"> </w:t>
      </w:r>
      <w:r w:rsidRPr="00E43BD1">
        <w:rPr>
          <w:rFonts w:ascii="Times New Roman" w:hAnsi="Times New Roman" w:cs="Times New Roman"/>
        </w:rPr>
        <w:t>contains geometric information of facial emotions</w:t>
      </w:r>
      <w:r>
        <w:rPr>
          <w:rFonts w:ascii="Times New Roman" w:hAnsi="Times New Roman" w:cs="Times New Roman"/>
        </w:rPr>
        <w:t>.</w:t>
      </w:r>
    </w:p>
    <w:p w14:paraId="1DFDD8BA" w14:textId="2E70292B" w:rsidR="0053089D" w:rsidRDefault="0053089D" w:rsidP="0053089D">
      <w:pPr>
        <w:pStyle w:val="NoSpacing"/>
        <w:jc w:val="both"/>
        <w:rPr>
          <w:rFonts w:ascii="Times New Roman" w:hAnsi="Times New Roman" w:cs="Times New Roman"/>
        </w:rPr>
      </w:pPr>
      <w:r>
        <w:rPr>
          <w:rFonts w:ascii="Times New Roman" w:hAnsi="Times New Roman" w:cs="Times New Roman"/>
        </w:rPr>
        <w:tab/>
      </w:r>
    </w:p>
    <w:p w14:paraId="7103A37B" w14:textId="4FD2EBE2" w:rsidR="007B03DC" w:rsidRDefault="007E1D99" w:rsidP="007B03DC">
      <w:pPr>
        <w:pStyle w:val="NoSpacing"/>
        <w:numPr>
          <w:ilvl w:val="1"/>
          <w:numId w:val="7"/>
        </w:numPr>
        <w:ind w:left="426"/>
        <w:jc w:val="both"/>
        <w:rPr>
          <w:rFonts w:ascii="Times New Roman" w:hAnsi="Times New Roman" w:cs="Times New Roman"/>
        </w:rPr>
      </w:pPr>
      <w:r>
        <w:rPr>
          <w:rFonts w:ascii="Times New Roman" w:hAnsi="Times New Roman" w:cs="Times New Roman"/>
        </w:rPr>
        <w:t>Graph Convolutional Neural Network</w:t>
      </w:r>
    </w:p>
    <w:p w14:paraId="2D159422" w14:textId="77777777" w:rsidR="000A3EC4" w:rsidRPr="000A3EC4" w:rsidRDefault="000A3EC4" w:rsidP="000A3EC4">
      <w:pPr>
        <w:pStyle w:val="NoSpacing"/>
        <w:ind w:firstLine="357"/>
        <w:jc w:val="both"/>
        <w:rPr>
          <w:rFonts w:ascii="Times New Roman" w:hAnsi="Times New Roman" w:cs="Times New Roman"/>
        </w:rPr>
      </w:pPr>
      <w:r w:rsidRPr="000A3EC4">
        <w:rPr>
          <w:rFonts w:ascii="Times New Roman" w:hAnsi="Times New Roman" w:cs="Times New Roman"/>
        </w:rPr>
        <w:t>Graph Convolutional Networks (GCNs) have been developed to enable iterative learning of graph-level predictions by leveraging neighbor information. Recent research has focused on reducing the computational complexity associated with this process. GCNs leverage the principles of convolutional networks to extract information from both a node and its neighboring nodes within a graph. The process involves three main steps: message passing, aggregation, and update.</w:t>
      </w:r>
    </w:p>
    <w:p w14:paraId="5E9875B0" w14:textId="19E7D289" w:rsidR="00EB6C4D" w:rsidRDefault="00EB6C4D" w:rsidP="000A3EC4">
      <w:pPr>
        <w:pStyle w:val="NoSpacing"/>
        <w:ind w:firstLine="357"/>
        <w:jc w:val="both"/>
        <w:rPr>
          <w:rFonts w:ascii="Times New Roman" w:hAnsi="Times New Roman" w:cs="Times New Roman"/>
        </w:rPr>
      </w:pPr>
      <w:r w:rsidRPr="00EB6C4D">
        <w:rPr>
          <w:rFonts w:ascii="Times New Roman" w:hAnsi="Times New Roman" w:cs="Times New Roman"/>
        </w:rPr>
        <w:t xml:space="preserve">During </w:t>
      </w:r>
      <w:r w:rsidRPr="000A3EC4">
        <w:rPr>
          <w:rFonts w:ascii="Times New Roman" w:hAnsi="Times New Roman" w:cs="Times New Roman"/>
        </w:rPr>
        <w:t>message passing step</w:t>
      </w:r>
      <w:r w:rsidRPr="00EB6C4D">
        <w:rPr>
          <w:rFonts w:ascii="Times New Roman" w:hAnsi="Times New Roman" w:cs="Times New Roman"/>
        </w:rPr>
        <w:t xml:space="preserve"> in a GCN, the goal is to update the node features by incorporating information from their neighboring nodes.</w:t>
      </w:r>
      <w:r>
        <w:rPr>
          <w:rFonts w:ascii="Times New Roman" w:hAnsi="Times New Roman" w:cs="Times New Roman"/>
        </w:rPr>
        <w:t xml:space="preserve"> It can be represented as:</w:t>
      </w:r>
    </w:p>
    <w:p w14:paraId="47751E72" w14:textId="77777777" w:rsidR="00EB6C4D" w:rsidRDefault="00EB6C4D" w:rsidP="000A3EC4">
      <w:pPr>
        <w:pStyle w:val="NoSpacing"/>
        <w:ind w:firstLine="357"/>
        <w:jc w:val="both"/>
        <w:rPr>
          <w:rFonts w:ascii="Times New Roman" w:hAnsi="Times New Roman" w:cs="Times New Roman"/>
        </w:rPr>
      </w:pPr>
    </w:p>
    <w:p w14:paraId="6202A8F4" w14:textId="53ECB110" w:rsidR="00EB6C4D" w:rsidRDefault="00EB6C4D" w:rsidP="00EB6C4D">
      <w:pPr>
        <w:pStyle w:val="NoSpacing"/>
        <w:ind w:firstLine="357"/>
        <w:jc w:val="both"/>
        <w:rPr>
          <w:rFonts w:ascii="Times New Roman" w:hAnsi="Times New Roman" w:cs="Times New Roman"/>
        </w:rPr>
      </w:pPr>
      <w:r>
        <w:rPr>
          <w:rFonts w:ascii="Times New Roman" w:hAnsi="Times New Roman" w:cs="Times New Roman"/>
        </w:rPr>
        <w:tab/>
      </w:r>
      <m:oMath>
        <m:r>
          <w:rPr>
            <w:rFonts w:ascii="Cambria Math" w:hAnsi="Cambria Math" w:cs="Times New Roman"/>
          </w:rPr>
          <m:t>Z=</m:t>
        </m:r>
        <m:r>
          <m:rPr>
            <m:sty m:val="p"/>
          </m:rPr>
          <w:rPr>
            <w:rFonts w:ascii="Cambria Math" w:hAnsi="Cambria Math" w:cs="Times New Roman"/>
          </w:rPr>
          <m:t>σ</m:t>
        </m:r>
        <m:d>
          <m:dPr>
            <m:ctrlPr>
              <w:rPr>
                <w:rFonts w:ascii="Cambria Math" w:hAnsi="Cambria Math" w:cs="Times New Roman"/>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2</m:t>
                    </m:r>
                    <m:ctrlPr>
                      <w:rPr>
                        <w:rFonts w:ascii="Cambria Math" w:hAnsi="Cambria Math" w:cs="Times New Roman"/>
                        <w:i/>
                      </w:rPr>
                    </m:ctrlPr>
                  </m:den>
                </m:f>
              </m:sup>
            </m:sSup>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2</m:t>
                    </m:r>
                    <m:ctrlPr>
                      <w:rPr>
                        <w:rFonts w:ascii="Cambria Math" w:hAnsi="Cambria Math" w:cs="Times New Roman"/>
                        <w:i/>
                      </w:rPr>
                    </m:ctrlPr>
                  </m:den>
                </m:f>
              </m:sup>
            </m:sSup>
            <m:r>
              <w:rPr>
                <w:rFonts w:ascii="Cambria Math" w:hAnsi="Cambria Math" w:cs="Times New Roman"/>
              </w:rPr>
              <m:t>XW</m:t>
            </m:r>
            <m:ctrlPr>
              <w:rPr>
                <w:rFonts w:ascii="Cambria Math" w:hAnsi="Cambria Math" w:cs="Times New Roman"/>
                <w:i/>
              </w:rPr>
            </m:ctrlPr>
          </m:e>
        </m:d>
      </m:oMath>
      <w:r>
        <w:rPr>
          <w:rFonts w:ascii="Times New Roman" w:hAnsi="Times New Roman" w:cs="Times New Roman"/>
        </w:rPr>
        <w:tab/>
      </w:r>
      <w:r>
        <w:rPr>
          <w:rFonts w:ascii="Times New Roman" w:hAnsi="Times New Roman" w:cs="Times New Roman"/>
        </w:rPr>
        <w:tab/>
      </w:r>
      <w:r>
        <w:rPr>
          <w:rFonts w:ascii="Times New Roman" w:hAnsi="Times New Roman" w:cs="Times New Roman"/>
        </w:rPr>
        <w:tab/>
        <w:t>(8)</w:t>
      </w:r>
    </w:p>
    <w:p w14:paraId="441A8728" w14:textId="77777777" w:rsidR="00313304" w:rsidRPr="00EB6C4D" w:rsidRDefault="00313304" w:rsidP="00EB6C4D">
      <w:pPr>
        <w:pStyle w:val="NoSpacing"/>
        <w:ind w:firstLine="357"/>
        <w:jc w:val="both"/>
        <w:rPr>
          <w:rFonts w:ascii="Times New Roman" w:hAnsi="Times New Roman" w:cs="Times New Roman"/>
        </w:rPr>
      </w:pPr>
    </w:p>
    <w:p w14:paraId="1FBFDCF4" w14:textId="55ED21CA" w:rsidR="00EE0B6C" w:rsidRDefault="00EB6C4D" w:rsidP="00EE0B6C">
      <w:pPr>
        <w:pStyle w:val="NoSpacing"/>
        <w:ind w:firstLine="357"/>
        <w:jc w:val="both"/>
        <w:rPr>
          <w:rFonts w:ascii="Times New Roman" w:hAnsi="Times New Roman" w:cs="Times New Roman"/>
        </w:rPr>
      </w:pPr>
      <w:r>
        <w:rPr>
          <w:rFonts w:ascii="Times New Roman" w:hAnsi="Times New Roman" w:cs="Times New Roman"/>
        </w:rPr>
        <w:t xml:space="preserve">Where </w:t>
      </w:r>
      <m:oMath>
        <m:r>
          <w:rPr>
            <w:rFonts w:ascii="Cambria Math" w:hAnsi="Cambria Math" w:cs="Times New Roman"/>
          </w:rPr>
          <m:t xml:space="preserve">Z </m:t>
        </m:r>
      </m:oMath>
      <w:r>
        <w:rPr>
          <w:rFonts w:ascii="Times New Roman" w:hAnsi="Times New Roman" w:cs="Times New Roman"/>
        </w:rPr>
        <w:t>represents</w:t>
      </w:r>
      <w:r w:rsidR="00313304">
        <w:rPr>
          <w:rFonts w:ascii="Times New Roman" w:hAnsi="Times New Roman" w:cs="Times New Roman"/>
        </w:rPr>
        <w:t xml:space="preserve"> output feature matrix of GCN, </w:t>
      </w:r>
      <m:oMath>
        <m:r>
          <m:rPr>
            <m:sty m:val="p"/>
          </m:rPr>
          <w:rPr>
            <w:rFonts w:ascii="Cambria Math" w:hAnsi="Cambria Math" w:cs="Times New Roman"/>
          </w:rPr>
          <m:t>σ</m:t>
        </m:r>
        <m:r>
          <w:rPr>
            <w:rFonts w:ascii="Cambria Math" w:hAnsi="Cambria Math" w:cs="Times New Roman"/>
          </w:rPr>
          <m:t xml:space="preserve"> </m:t>
        </m:r>
      </m:oMath>
      <w:r w:rsidR="00313304">
        <w:rPr>
          <w:rFonts w:ascii="Times New Roman" w:hAnsi="Times New Roman" w:cs="Times New Roman"/>
        </w:rPr>
        <w:t xml:space="preserve">is a activation function applied element-wise to the output , </w:t>
      </w:r>
      <m:oMath>
        <m:r>
          <w:rPr>
            <w:rFonts w:ascii="Cambria Math" w:hAnsi="Cambria Math" w:cs="Times New Roman"/>
          </w:rPr>
          <m:t>D</m:t>
        </m:r>
      </m:oMath>
      <w:r w:rsidR="00313304">
        <w:rPr>
          <w:rFonts w:ascii="Times New Roman" w:hAnsi="Times New Roman" w:cs="Times New Roman"/>
        </w:rPr>
        <w:t xml:space="preserve"> is the diagonal degree matrix of the adjajency matrix of </w:t>
      </w:r>
      <m:oMath>
        <m:r>
          <w:rPr>
            <w:rFonts w:ascii="Cambria Math" w:hAnsi="Cambria Math" w:cs="Times New Roman"/>
          </w:rPr>
          <m:t>A</m:t>
        </m:r>
      </m:oMath>
      <w:r w:rsidR="00313304">
        <w:rPr>
          <w:rFonts w:ascii="Times New Roman" w:hAnsi="Times New Roman" w:cs="Times New Roman"/>
        </w:rPr>
        <w:t xml:space="preserve">, computed as </w:t>
      </w:r>
      <w:r w:rsidR="00313304" w:rsidRPr="00313304">
        <w:rPr>
          <w:rFonts w:ascii="Times New Roman" w:hAnsi="Times New Roman" w:cs="Times New Roman"/>
        </w:rPr>
        <w:t>D = ΣA</w:t>
      </w:r>
      <w:r w:rsidR="00313304">
        <w:rPr>
          <w:rFonts w:ascii="Times New Roman" w:hAnsi="Times New Roman" w:cs="Times New Roman"/>
        </w:rPr>
        <w:t xml:space="preserve"> , </w:t>
      </w:r>
      <m:oMath>
        <m:r>
          <w:rPr>
            <w:rFonts w:ascii="Cambria Math" w:hAnsi="Cambria Math" w:cs="Times New Roman"/>
          </w:rPr>
          <m:t>W</m:t>
        </m:r>
      </m:oMath>
      <w:r w:rsidR="00313304">
        <w:rPr>
          <w:rFonts w:ascii="Times New Roman" w:hAnsi="Times New Roman" w:cs="Times New Roman"/>
        </w:rPr>
        <w:t xml:space="preserve"> is the weight of matrix and lastly </w:t>
      </w:r>
      <w:r w:rsidR="00313304" w:rsidRPr="00313304">
        <w:rPr>
          <w:rFonts w:ascii="Times New Roman" w:hAnsi="Times New Roman" w:cs="Times New Roman"/>
          <w:b/>
          <w:bCs/>
        </w:rPr>
        <w:t>X</w:t>
      </w:r>
      <w:r w:rsidR="00313304">
        <w:rPr>
          <w:rFonts w:ascii="Times New Roman" w:hAnsi="Times New Roman" w:cs="Times New Roman"/>
          <w:b/>
          <w:bCs/>
        </w:rPr>
        <w:t xml:space="preserve"> </w:t>
      </w:r>
      <w:r w:rsidR="00313304">
        <w:rPr>
          <w:rFonts w:ascii="Times New Roman" w:hAnsi="Times New Roman" w:cs="Times New Roman"/>
        </w:rPr>
        <w:t xml:space="preserve">as the input feature matrix. The next step is aggregation </w:t>
      </w:r>
      <w:r w:rsidR="00EE0B6C">
        <w:rPr>
          <w:rFonts w:ascii="Times New Roman" w:hAnsi="Times New Roman" w:cs="Times New Roman"/>
        </w:rPr>
        <w:t xml:space="preserve">the neighbouring </w:t>
      </w:r>
      <w:r w:rsidR="00EE0B6C">
        <w:rPr>
          <w:rFonts w:ascii="Times New Roman" w:hAnsi="Times New Roman" w:cs="Times New Roman"/>
        </w:rPr>
        <w:t xml:space="preserve">nodes with the source node, the aggregation that used in this research is the “add” aggregation method that simply sums up the messages from neighboring nodes. </w:t>
      </w:r>
      <w:r w:rsidR="00EE0B6C" w:rsidRPr="000A3EC4">
        <w:rPr>
          <w:rFonts w:ascii="Times New Roman" w:hAnsi="Times New Roman" w:cs="Times New Roman"/>
        </w:rPr>
        <w:t xml:space="preserve">At the end of the step, the source node is updated based on the aggregated information, enabling GCNs to learn the structural information of the graph. This is particularly advantageous in facial expression recognition, as it allows the model to consider not only individual facial landmarks but also their relationships and contextual information. </w:t>
      </w:r>
    </w:p>
    <w:p w14:paraId="5CB13084" w14:textId="77777777" w:rsidR="00EE0B6C" w:rsidRDefault="000A3EC4" w:rsidP="007B03DC">
      <w:pPr>
        <w:pStyle w:val="NoSpacing"/>
        <w:ind w:firstLine="357"/>
        <w:jc w:val="both"/>
        <w:rPr>
          <w:rFonts w:ascii="Times New Roman" w:hAnsi="Times New Roman" w:cs="Times New Roman"/>
        </w:rPr>
      </w:pPr>
      <w:r w:rsidRPr="000A3EC4">
        <w:rPr>
          <w:rFonts w:ascii="Times New Roman" w:hAnsi="Times New Roman" w:cs="Times New Roman"/>
        </w:rPr>
        <w:t>In the context of facial expression recognition, the use of GCNs can be especially valuable when dealing with occlusion scenarios or capturing fine-grained details related to specific facial regions. By incorporating the graph structure built from facial landmarks, GCNs can effectively model the interactions between different facial muscles and capture the positional dependencies among landmarks.</w:t>
      </w:r>
    </w:p>
    <w:p w14:paraId="246DF60C" w14:textId="241F255B" w:rsidR="001E57F0" w:rsidRPr="001E57F0" w:rsidRDefault="001E57F0" w:rsidP="001E57F0">
      <w:pPr>
        <w:pStyle w:val="NoSpacing"/>
        <w:ind w:firstLine="357"/>
        <w:jc w:val="both"/>
        <w:rPr>
          <w:rFonts w:ascii="Times New Roman" w:hAnsi="Times New Roman" w:cs="Times New Roman"/>
        </w:rPr>
      </w:pPr>
      <w:r w:rsidRPr="001E57F0">
        <w:rPr>
          <w:rFonts w:ascii="Times New Roman" w:hAnsi="Times New Roman" w:cs="Times New Roman"/>
        </w:rPr>
        <w:t>In a Graph Convolutional Network (GCN), each layer represents the maximum travel distance for node features. Let's consider a one-layer GCN as an example, where each node can only gather information from its immediate neighbors. The process of accumulating information happens independently and simultaneously for all nodes.</w:t>
      </w:r>
      <w:r>
        <w:rPr>
          <w:rFonts w:ascii="Times New Roman" w:hAnsi="Times New Roman" w:cs="Times New Roman"/>
        </w:rPr>
        <w:t xml:space="preserve"> </w:t>
      </w:r>
      <w:r w:rsidRPr="001E57F0">
        <w:rPr>
          <w:rFonts w:ascii="Times New Roman" w:hAnsi="Times New Roman" w:cs="Times New Roman"/>
        </w:rPr>
        <w:t>When we add another layer on top of the first layer, the information gathering process is repeated. However, this time, the neighboring nodes have already acquired information from their own neighbors. This iterative process of gathering information can be performed for multiple layers.</w:t>
      </w:r>
    </w:p>
    <w:p w14:paraId="3A6F00EB" w14:textId="53E7F12C" w:rsidR="007B03DC" w:rsidRDefault="001E57F0" w:rsidP="001E57F0">
      <w:pPr>
        <w:pStyle w:val="NoSpacing"/>
        <w:ind w:firstLine="357"/>
        <w:jc w:val="both"/>
        <w:rPr>
          <w:rFonts w:ascii="Times New Roman" w:hAnsi="Times New Roman" w:cs="Times New Roman"/>
        </w:rPr>
      </w:pPr>
      <w:r w:rsidRPr="001E57F0">
        <w:rPr>
          <w:rFonts w:ascii="Times New Roman" w:hAnsi="Times New Roman" w:cs="Times New Roman"/>
        </w:rPr>
        <w:t>The number of layers to be used in a GCN is determined by the distance a node needs to traverse in order to obtain relevant information from the network. It is important to find a balance because going too far in the graph can be unnecessary. Typically, using 3 to 6 layers allows for comprehensive coverage of the entire graph, rendering further aggregation redundant</w:t>
      </w:r>
      <w:r>
        <w:rPr>
          <w:rFonts w:ascii="Times New Roman" w:hAnsi="Times New Roman" w:cs="Times New Roman"/>
        </w:rPr>
        <w:t xml:space="preserve"> </w:t>
      </w:r>
      <w:r w:rsidR="007B03DC">
        <w:rPr>
          <w:rFonts w:ascii="Times New Roman" w:hAnsi="Times New Roman" w:cs="Times New Roman"/>
        </w:rPr>
        <w:fldChar w:fldCharType="begin"/>
      </w:r>
      <w:r w:rsidR="007B03DC">
        <w:rPr>
          <w:rFonts w:ascii="Times New Roman" w:hAnsi="Times New Roman" w:cs="Times New Roman"/>
        </w:rPr>
        <w:instrText xml:space="preserve"> ADDIN ZOTERO_ITEM CSL_CITATION {"citationID":"sEjAyMtb","properties":{"formattedCitation":"[11]","plainCitation":"[11]","noteIndex":0},"citationItems":[{"id":310,"uris":["http://zotero.org/users/local/yLJdjOvY/items/DLC84WZB"],"itemData":{"id":310,"type":"paper-conference","container-title":"5th International Conference on Learning Representations, ICLR 2017, Toulon, France, April 24-26, 2017, Conference Track Proceedings","publisher":"OpenReview.net","title":"Semi-Supervised Classification with Graph Convolutional Networks","URL":"https://openreview.net/forum?id=SJU4ayYgl","author":[{"family":"Kipf","given":"Thomas N."},{"family":"Welling","given":"Max"}],"issued":{"date-parts":[["2017"]]}}}],"schema":"https://github.com/citation-style-language/schema/raw/master/csl-citation.json"} </w:instrText>
      </w:r>
      <w:r w:rsidR="007B03DC">
        <w:rPr>
          <w:rFonts w:ascii="Times New Roman" w:hAnsi="Times New Roman" w:cs="Times New Roman"/>
        </w:rPr>
        <w:fldChar w:fldCharType="separate"/>
      </w:r>
      <w:r w:rsidR="007B03DC" w:rsidRPr="00D7308F">
        <w:rPr>
          <w:rFonts w:ascii="Times New Roman" w:hAnsi="Times New Roman" w:cs="Times New Roman"/>
        </w:rPr>
        <w:t>[11]</w:t>
      </w:r>
      <w:r w:rsidR="007B03DC">
        <w:rPr>
          <w:rFonts w:ascii="Times New Roman" w:hAnsi="Times New Roman" w:cs="Times New Roman"/>
        </w:rPr>
        <w:fldChar w:fldCharType="end"/>
      </w:r>
      <w:r w:rsidR="007B03DC" w:rsidRPr="00D7308F">
        <w:rPr>
          <w:rFonts w:ascii="Times New Roman" w:hAnsi="Times New Roman" w:cs="Times New Roman"/>
        </w:rPr>
        <w:t>.</w:t>
      </w:r>
    </w:p>
    <w:p w14:paraId="5723AA8F" w14:textId="77777777" w:rsidR="00EE0B6C" w:rsidRDefault="00EE0B6C" w:rsidP="007B03DC">
      <w:pPr>
        <w:pStyle w:val="NoSpacing"/>
        <w:ind w:firstLine="357"/>
        <w:jc w:val="both"/>
        <w:rPr>
          <w:rFonts w:ascii="Times New Roman" w:hAnsi="Times New Roman" w:cs="Times New Roman"/>
        </w:rPr>
      </w:pPr>
    </w:p>
    <w:p w14:paraId="233555D9" w14:textId="09B55740" w:rsidR="00EE0B6C" w:rsidRDefault="001E57F0" w:rsidP="007B03DC">
      <w:pPr>
        <w:pStyle w:val="NoSpacing"/>
        <w:ind w:firstLine="357"/>
        <w:jc w:val="both"/>
        <w:rPr>
          <w:rFonts w:ascii="Times New Roman" w:hAnsi="Times New Roman" w:cs="Times New Roman"/>
        </w:rPr>
      </w:pPr>
      <w:r>
        <w:rPr>
          <w:rFonts w:ascii="Times New Roman" w:hAnsi="Times New Roman" w:cs="Times New Roman"/>
          <w:noProof/>
        </w:rPr>
        <w:lastRenderedPageBreak/>
        <w:drawing>
          <wp:inline distT="0" distB="0" distL="0" distR="0" wp14:anchorId="0065A879" wp14:editId="56FCDBDC">
            <wp:extent cx="2514363" cy="57531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9973" cy="5788818"/>
                    </a:xfrm>
                    <a:prstGeom prst="rect">
                      <a:avLst/>
                    </a:prstGeom>
                    <a:noFill/>
                    <a:ln>
                      <a:noFill/>
                    </a:ln>
                  </pic:spPr>
                </pic:pic>
              </a:graphicData>
            </a:graphic>
          </wp:inline>
        </w:drawing>
      </w:r>
    </w:p>
    <w:p w14:paraId="18083BE6" w14:textId="0EEEABA4" w:rsidR="001E57F0" w:rsidRDefault="001E57F0" w:rsidP="007B03DC">
      <w:pPr>
        <w:pStyle w:val="NoSpacing"/>
        <w:ind w:firstLine="357"/>
        <w:jc w:val="both"/>
        <w:rPr>
          <w:rFonts w:ascii="Times New Roman" w:hAnsi="Times New Roman" w:cs="Times New Roman"/>
          <w:color w:val="000000" w:themeColor="text1"/>
          <w:sz w:val="20"/>
        </w:rPr>
      </w:pPr>
      <w:r w:rsidRPr="007E1D99">
        <w:rPr>
          <w:rFonts w:ascii="Times New Roman" w:hAnsi="Times New Roman" w:cs="Times New Roman"/>
          <w:color w:val="000000" w:themeColor="text1"/>
          <w:sz w:val="20"/>
        </w:rPr>
        <w:t xml:space="preserve">Figure. </w:t>
      </w:r>
      <w:r>
        <w:rPr>
          <w:rFonts w:ascii="Times New Roman" w:hAnsi="Times New Roman" w:cs="Times New Roman"/>
          <w:color w:val="000000" w:themeColor="text1"/>
          <w:sz w:val="20"/>
        </w:rPr>
        <w:t>5</w:t>
      </w:r>
      <w:r w:rsidRPr="007E1D99">
        <w:rPr>
          <w:rFonts w:ascii="Times New Roman" w:hAnsi="Times New Roman" w:cs="Times New Roman"/>
          <w:color w:val="000000" w:themeColor="text1"/>
          <w:sz w:val="20"/>
        </w:rPr>
        <w:t xml:space="preserve"> </w:t>
      </w:r>
      <w:r>
        <w:rPr>
          <w:rFonts w:ascii="Times New Roman" w:hAnsi="Times New Roman" w:cs="Times New Roman"/>
          <w:color w:val="000000" w:themeColor="text1"/>
          <w:sz w:val="20"/>
        </w:rPr>
        <w:t>Architecture of GCN</w:t>
      </w:r>
    </w:p>
    <w:p w14:paraId="057E9977" w14:textId="77777777" w:rsidR="001E57F0" w:rsidRDefault="001E57F0" w:rsidP="007B03DC">
      <w:pPr>
        <w:pStyle w:val="NoSpacing"/>
        <w:ind w:firstLine="357"/>
        <w:jc w:val="both"/>
        <w:rPr>
          <w:rFonts w:ascii="Times New Roman" w:hAnsi="Times New Roman" w:cs="Times New Roman"/>
        </w:rPr>
      </w:pPr>
    </w:p>
    <w:p w14:paraId="097491D3" w14:textId="77777777" w:rsidR="006771DA" w:rsidRDefault="001E57F0" w:rsidP="006771DA">
      <w:pPr>
        <w:pStyle w:val="NoSpacing"/>
        <w:tabs>
          <w:tab w:val="left" w:pos="0"/>
        </w:tabs>
        <w:ind w:left="142"/>
        <w:jc w:val="both"/>
        <w:rPr>
          <w:rFonts w:ascii="Times New Roman" w:hAnsi="Times New Roman" w:cs="Times New Roman"/>
        </w:rPr>
      </w:pPr>
      <w:r>
        <w:rPr>
          <w:rFonts w:ascii="Times New Roman" w:hAnsi="Times New Roman" w:cs="Times New Roman"/>
        </w:rPr>
        <w:t xml:space="preserve">      </w:t>
      </w:r>
      <w:r w:rsidR="006771DA" w:rsidRPr="006771DA">
        <w:rPr>
          <w:rFonts w:ascii="Times New Roman" w:hAnsi="Times New Roman" w:cs="Times New Roman"/>
        </w:rPr>
        <w:t xml:space="preserve">Figure 5 illustrates the architecture of the proposed Graph Convolutional Neural Network (GCN) model. The model comprises three GCN layers, where the first layer has a feature size of two nodes. To further enhance the model's representation and capture global information, a pooling layer is incorporated. The pooling layer used in this study combines global mean pooling and global max pooling. Global mean pooling calculates the average node feature across all node dimensions, resulting in a graph-level output that captures the overall representation of the graph. On the other hand, global max pooling selects the maximum value of the node feature across all node dimensions, emphasizing the most prominent features in the graph. The final layer of the model </w:t>
      </w:r>
      <w:r w:rsidR="006771DA" w:rsidRPr="006771DA">
        <w:rPr>
          <w:rFonts w:ascii="Times New Roman" w:hAnsi="Times New Roman" w:cs="Times New Roman"/>
        </w:rPr>
        <w:t>combines the outputs of each layer's pooling, effectively aggregating the global representations from multiple layers. This step contributes to the generation of a comprehensive and informative global representation of the graph.</w:t>
      </w:r>
    </w:p>
    <w:p w14:paraId="475D51B0" w14:textId="77777777" w:rsidR="006771DA" w:rsidRDefault="006771DA" w:rsidP="006771DA">
      <w:pPr>
        <w:pStyle w:val="NoSpacing"/>
        <w:tabs>
          <w:tab w:val="left" w:pos="0"/>
        </w:tabs>
        <w:ind w:left="142"/>
        <w:jc w:val="both"/>
        <w:rPr>
          <w:rFonts w:ascii="Times New Roman" w:hAnsi="Times New Roman" w:cs="Times New Roman"/>
        </w:rPr>
      </w:pPr>
    </w:p>
    <w:p w14:paraId="6FABABC8" w14:textId="2E69456C" w:rsidR="00A077E6" w:rsidRPr="00A077E6" w:rsidRDefault="006771DA" w:rsidP="00A077E6">
      <w:pPr>
        <w:pStyle w:val="NoSpacing"/>
        <w:numPr>
          <w:ilvl w:val="1"/>
          <w:numId w:val="7"/>
        </w:numPr>
        <w:ind w:left="426"/>
        <w:jc w:val="both"/>
        <w:rPr>
          <w:rFonts w:ascii="Times New Roman" w:hAnsi="Times New Roman" w:cs="Times New Roman"/>
        </w:rPr>
      </w:pPr>
      <w:r>
        <w:rPr>
          <w:rFonts w:ascii="Times New Roman" w:hAnsi="Times New Roman" w:cs="Times New Roman"/>
        </w:rPr>
        <w:t>Pre-trained VGG19</w:t>
      </w:r>
    </w:p>
    <w:p w14:paraId="1DAFD109" w14:textId="77777777" w:rsidR="00A077E6" w:rsidRPr="000D4A4C" w:rsidRDefault="00A077E6" w:rsidP="00A077E6">
      <w:pPr>
        <w:pStyle w:val="NoSpacing"/>
        <w:ind w:firstLine="357"/>
        <w:jc w:val="both"/>
        <w:rPr>
          <w:rFonts w:ascii="Times New Roman" w:hAnsi="Times New Roman" w:cs="Times New Roman"/>
        </w:rPr>
      </w:pPr>
      <w:r w:rsidRPr="000D4A4C">
        <w:rPr>
          <w:rFonts w:ascii="Times New Roman" w:hAnsi="Times New Roman" w:cs="Times New Roman"/>
        </w:rPr>
        <w:t>The pre-trained VGG19 model in this study is modified to match the input image size of 224 x 224. The process involves passing the image through multiple layers, resulting in a 7 x 7 x 512 array. However, this can lead to a high number of parameters.</w:t>
      </w:r>
      <w:r>
        <w:rPr>
          <w:rFonts w:ascii="Times New Roman" w:hAnsi="Times New Roman" w:cs="Times New Roman"/>
        </w:rPr>
        <w:t xml:space="preserve"> </w:t>
      </w:r>
      <w:r w:rsidRPr="000D4A4C">
        <w:rPr>
          <w:rFonts w:ascii="Times New Roman" w:hAnsi="Times New Roman" w:cs="Times New Roman"/>
        </w:rPr>
        <w:t>To address this issue, the previous classifier layer, which is not necessary for feature extraction, is removed. Instead, the global average pooling layer is utilized to reduce the number of learning parameters. This layer calculates the average of each feature map individually, consolidating the information into a single value per channel.</w:t>
      </w:r>
    </w:p>
    <w:p w14:paraId="7CF316AA" w14:textId="77777777" w:rsidR="00A077E6" w:rsidRDefault="00A077E6" w:rsidP="00A077E6">
      <w:pPr>
        <w:pStyle w:val="NoSpacing"/>
        <w:ind w:firstLine="357"/>
        <w:jc w:val="both"/>
        <w:rPr>
          <w:rFonts w:ascii="Times New Roman" w:hAnsi="Times New Roman" w:cs="Times New Roman"/>
        </w:rPr>
      </w:pPr>
      <w:r w:rsidRPr="000D4A4C">
        <w:rPr>
          <w:rFonts w:ascii="Times New Roman" w:hAnsi="Times New Roman" w:cs="Times New Roman"/>
        </w:rPr>
        <w:t>As the subsequent features will be combined with the features generated by the GCN, the resulting features are then mapped into a feature map with a size of 128.</w:t>
      </w:r>
      <w:r>
        <w:rPr>
          <w:rFonts w:ascii="Times New Roman" w:hAnsi="Times New Roman" w:cs="Times New Roman"/>
        </w:rPr>
        <w:t xml:space="preserve"> </w:t>
      </w:r>
      <w:r w:rsidRPr="000D4A4C">
        <w:rPr>
          <w:rFonts w:ascii="Times New Roman" w:hAnsi="Times New Roman" w:cs="Times New Roman"/>
        </w:rPr>
        <w:t>These modifications, including the removal of the classifier layer and the incorporation of the global average pooling layer, optimize parameter utilization and facilitate the integration of VGG19 features with those generated by the GCN</w:t>
      </w:r>
      <w:r>
        <w:rPr>
          <w:rFonts w:ascii="Times New Roman" w:hAnsi="Times New Roman" w:cs="Times New Roman"/>
        </w:rPr>
        <w:t>.</w:t>
      </w:r>
    </w:p>
    <w:p w14:paraId="14B97424" w14:textId="77777777" w:rsidR="00A077E6" w:rsidRDefault="00A077E6" w:rsidP="00A077E6">
      <w:pPr>
        <w:pStyle w:val="NoSpacing"/>
        <w:ind w:firstLine="357"/>
        <w:jc w:val="both"/>
        <w:rPr>
          <w:rFonts w:ascii="Times New Roman" w:hAnsi="Times New Roman" w:cs="Times New Roman"/>
        </w:rPr>
      </w:pPr>
    </w:p>
    <w:p w14:paraId="29A950A3" w14:textId="77777777" w:rsidR="00A077E6" w:rsidRDefault="00A077E6" w:rsidP="00A077E6">
      <w:pPr>
        <w:pStyle w:val="NoSpacing"/>
        <w:ind w:left="-426" w:firstLine="357"/>
        <w:jc w:val="both"/>
        <w:rPr>
          <w:rFonts w:ascii="Times New Roman" w:hAnsi="Times New Roman" w:cs="Times New Roman"/>
        </w:rPr>
      </w:pPr>
      <w:r>
        <w:rPr>
          <w:noProof/>
        </w:rPr>
        <w:drawing>
          <wp:inline distT="0" distB="0" distL="0" distR="0" wp14:anchorId="6312C910" wp14:editId="62B850B7">
            <wp:extent cx="3087824" cy="2058107"/>
            <wp:effectExtent l="0" t="0" r="0" b="0"/>
            <wp:docPr id="2550398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90474" cy="2059874"/>
                    </a:xfrm>
                    <a:prstGeom prst="rect">
                      <a:avLst/>
                    </a:prstGeom>
                    <a:noFill/>
                    <a:ln>
                      <a:noFill/>
                    </a:ln>
                  </pic:spPr>
                </pic:pic>
              </a:graphicData>
            </a:graphic>
          </wp:inline>
        </w:drawing>
      </w:r>
    </w:p>
    <w:p w14:paraId="5F874299" w14:textId="77777777" w:rsidR="00A077E6" w:rsidRPr="007E1D99" w:rsidRDefault="00A077E6" w:rsidP="00A077E6">
      <w:pPr>
        <w:pStyle w:val="NoSpacing"/>
        <w:ind w:left="142" w:firstLine="142"/>
        <w:jc w:val="center"/>
        <w:rPr>
          <w:rFonts w:ascii="Times New Roman" w:hAnsi="Times New Roman" w:cs="Times New Roman"/>
          <w:color w:val="000000" w:themeColor="text1"/>
          <w:sz w:val="20"/>
        </w:rPr>
      </w:pPr>
      <w:r w:rsidRPr="007E1D99">
        <w:rPr>
          <w:rFonts w:ascii="Times New Roman" w:hAnsi="Times New Roman" w:cs="Times New Roman"/>
          <w:color w:val="000000" w:themeColor="text1"/>
          <w:sz w:val="20"/>
        </w:rPr>
        <w:t xml:space="preserve">Figure. </w:t>
      </w:r>
      <w:r>
        <w:rPr>
          <w:rFonts w:ascii="Times New Roman" w:hAnsi="Times New Roman" w:cs="Times New Roman"/>
          <w:color w:val="000000" w:themeColor="text1"/>
          <w:sz w:val="20"/>
        </w:rPr>
        <w:t>6</w:t>
      </w:r>
      <w:r w:rsidRPr="007E1D99">
        <w:rPr>
          <w:rFonts w:ascii="Times New Roman" w:hAnsi="Times New Roman" w:cs="Times New Roman"/>
          <w:color w:val="000000" w:themeColor="text1"/>
          <w:sz w:val="20"/>
        </w:rPr>
        <w:t xml:space="preserve"> </w:t>
      </w:r>
      <w:r>
        <w:rPr>
          <w:rFonts w:ascii="Times New Roman" w:hAnsi="Times New Roman" w:cs="Times New Roman"/>
          <w:color w:val="000000" w:themeColor="text1"/>
          <w:sz w:val="20"/>
        </w:rPr>
        <w:t>Modification on VGG19 architecture</w:t>
      </w:r>
    </w:p>
    <w:p w14:paraId="5885BCFB" w14:textId="77777777" w:rsidR="00A077E6" w:rsidRPr="00A077E6" w:rsidRDefault="00A077E6" w:rsidP="00A077E6">
      <w:pPr>
        <w:pStyle w:val="NoSpacing"/>
        <w:ind w:left="426"/>
        <w:jc w:val="both"/>
        <w:rPr>
          <w:rFonts w:ascii="Times New Roman" w:hAnsi="Times New Roman" w:cs="Times New Roman"/>
        </w:rPr>
      </w:pPr>
    </w:p>
    <w:p w14:paraId="0A6F286C" w14:textId="23684123" w:rsidR="00A077E6" w:rsidRDefault="00A077E6" w:rsidP="00593172">
      <w:pPr>
        <w:pStyle w:val="NoSpacing"/>
        <w:numPr>
          <w:ilvl w:val="1"/>
          <w:numId w:val="7"/>
        </w:numPr>
        <w:ind w:left="426"/>
        <w:jc w:val="both"/>
        <w:rPr>
          <w:rFonts w:ascii="Times New Roman" w:hAnsi="Times New Roman" w:cs="Times New Roman"/>
        </w:rPr>
      </w:pPr>
      <w:r>
        <w:rPr>
          <w:rFonts w:ascii="Times New Roman" w:hAnsi="Times New Roman" w:cs="Times New Roman"/>
        </w:rPr>
        <w:t>Feature Fusion</w:t>
      </w:r>
    </w:p>
    <w:p w14:paraId="313D6839" w14:textId="1A62E57E" w:rsidR="000954C8" w:rsidRDefault="00591AA1" w:rsidP="000954C8">
      <w:pPr>
        <w:pStyle w:val="NoSpacing"/>
        <w:jc w:val="both"/>
        <w:rPr>
          <w:rFonts w:ascii="Times New Roman" w:hAnsi="Times New Roman" w:cs="Times New Roman"/>
        </w:rPr>
      </w:pPr>
      <w:r>
        <w:rPr>
          <w:rFonts w:ascii="Times New Roman" w:hAnsi="Times New Roman" w:cs="Times New Roman"/>
        </w:rPr>
        <w:t xml:space="preserve">        </w:t>
      </w:r>
      <w:r w:rsidRPr="00591AA1">
        <w:rPr>
          <w:rFonts w:ascii="Times New Roman" w:hAnsi="Times New Roman" w:cs="Times New Roman"/>
        </w:rPr>
        <w:t xml:space="preserve">Feature fusion is an approach employed to combine multiple types of extracted features, with the objective of capturing complementary information from diverse feature representations and leveraging their respective strengths to enhance overall performance. There exist several fusion methods for combining different types of features, one of which is early fusion. In early fusion, the feature vectors from different modalities are concatenated or stacked together, forming a unified representation in the form </w:t>
      </w:r>
      <w:r w:rsidRPr="00591AA1">
        <w:rPr>
          <w:rFonts w:ascii="Times New Roman" w:hAnsi="Times New Roman" w:cs="Times New Roman"/>
        </w:rPr>
        <w:lastRenderedPageBreak/>
        <w:t>of a single feature vector. This combined feature vector is subsequently utilized for classification tasks.</w:t>
      </w:r>
    </w:p>
    <w:p w14:paraId="5D768F5A" w14:textId="292AE8C3" w:rsidR="00EB4BF6" w:rsidRDefault="00EB4BF6" w:rsidP="000954C8">
      <w:pPr>
        <w:pStyle w:val="NoSpacing"/>
        <w:jc w:val="both"/>
        <w:rPr>
          <w:rFonts w:ascii="Times New Roman" w:hAnsi="Times New Roman" w:cs="Times New Roman"/>
        </w:rPr>
      </w:pPr>
      <w:r>
        <w:rPr>
          <w:rFonts w:ascii="Times New Roman" w:hAnsi="Times New Roman" w:cs="Times New Roman"/>
        </w:rPr>
        <w:t xml:space="preserve">          The neural network itself requires a total of two multi sources of data, which are images, and facial landmark, and denotes them as </w:t>
      </w:r>
      <w:r w:rsidRPr="00EB4BF6">
        <w:rPr>
          <w:rFonts w:ascii="Times New Roman" w:hAnsi="Times New Roman" w:cs="Times New Roman"/>
          <w:b/>
          <w:bCs/>
        </w:rPr>
        <w:t>I</w:t>
      </w:r>
      <w:r>
        <w:rPr>
          <w:rFonts w:ascii="Times New Roman" w:hAnsi="Times New Roman" w:cs="Times New Roman"/>
        </w:rPr>
        <w:t xml:space="preserve"> , </w:t>
      </w:r>
      <w:r w:rsidR="00AE16E7">
        <w:rPr>
          <w:rFonts w:ascii="Times New Roman" w:hAnsi="Times New Roman" w:cs="Times New Roman"/>
          <w:b/>
          <w:bCs/>
        </w:rPr>
        <w:t>L</w:t>
      </w:r>
      <w:r>
        <w:rPr>
          <w:rFonts w:ascii="Times New Roman" w:hAnsi="Times New Roman" w:cs="Times New Roman"/>
          <w:b/>
          <w:bCs/>
        </w:rPr>
        <w:t xml:space="preserve"> </w:t>
      </w:r>
      <w:r>
        <w:rPr>
          <w:rFonts w:ascii="Times New Roman" w:hAnsi="Times New Roman" w:cs="Times New Roman"/>
        </w:rPr>
        <w:t>respectively. When the neural network</w:t>
      </w:r>
      <w:r w:rsidR="00AE16E7">
        <w:rPr>
          <w:rFonts w:ascii="Times New Roman" w:hAnsi="Times New Roman" w:cs="Times New Roman"/>
        </w:rPr>
        <w:t xml:space="preserve"> receives the data, it will first to use the sub networks to extract features as desribed on previous section. </w:t>
      </w:r>
    </w:p>
    <w:p w14:paraId="3CE90ABD" w14:textId="77777777" w:rsidR="00AE16E7" w:rsidRDefault="00AE16E7" w:rsidP="000954C8">
      <w:pPr>
        <w:pStyle w:val="NoSpacing"/>
        <w:jc w:val="both"/>
        <w:rPr>
          <w:rFonts w:ascii="Times New Roman" w:hAnsi="Times New Roman" w:cs="Times New Roman"/>
        </w:rPr>
      </w:pPr>
    </w:p>
    <w:p w14:paraId="0EB9E148" w14:textId="3CAF4FDE" w:rsidR="00AE16E7" w:rsidRDefault="00AE16E7" w:rsidP="000954C8">
      <w:pPr>
        <w:pStyle w:val="NoSpacing"/>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m:oMath>
        <m:r>
          <m:rPr>
            <m:lit/>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m:rPr>
            <m:lit/>
          </m:rPr>
          <w:rPr>
            <w:rFonts w:ascii="Cambria Math" w:hAnsi="Cambria Math" w:cs="Times New Roman"/>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m:rPr>
                <m:sty m:val="b"/>
              </m:rPr>
              <w:rPr>
                <w:rFonts w:ascii="Cambria Math" w:hAnsi="Cambria Math" w:cs="Times New Roman"/>
              </w:rPr>
              <m:t>I</m:t>
            </m:r>
          </m:e>
        </m:d>
      </m:oMath>
      <w:r>
        <w:rPr>
          <w:rFonts w:ascii="Times New Roman" w:hAnsi="Times New Roman" w:cs="Times New Roman"/>
        </w:rPr>
        <w:tab/>
      </w:r>
      <w:r>
        <w:rPr>
          <w:rFonts w:ascii="Times New Roman" w:hAnsi="Times New Roman" w:cs="Times New Roman"/>
        </w:rPr>
        <w:tab/>
      </w:r>
      <w:r>
        <w:rPr>
          <w:rFonts w:ascii="Times New Roman" w:hAnsi="Times New Roman" w:cs="Times New Roman"/>
        </w:rPr>
        <w:tab/>
        <w:t>(9)</w:t>
      </w:r>
    </w:p>
    <w:p w14:paraId="206A57CC" w14:textId="5AD7AD4A" w:rsidR="00AE16E7" w:rsidRDefault="00AE16E7" w:rsidP="00593172">
      <w:pPr>
        <w:pStyle w:val="NoSpacing"/>
        <w:ind w:firstLine="35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oMath>
      <w:r>
        <w:rPr>
          <w:rFonts w:ascii="Times New Roman" w:hAnsi="Times New Roman" w:cs="Times New Roman"/>
        </w:rPr>
        <w:t xml:space="preserve"> (</w:t>
      </w:r>
      <w:r w:rsidRPr="00AE16E7">
        <w:rPr>
          <w:rFonts w:ascii="Times New Roman" w:hAnsi="Times New Roman" w:cs="Times New Roman"/>
          <w:b/>
          <w:bCs/>
        </w:rPr>
        <w:t>L</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t xml:space="preserve">            (10)</w:t>
      </w:r>
    </w:p>
    <w:p w14:paraId="29326A60" w14:textId="77777777" w:rsidR="00AE16E7" w:rsidRDefault="00AE16E7" w:rsidP="00593172">
      <w:pPr>
        <w:pStyle w:val="NoSpacing"/>
        <w:ind w:firstLine="357"/>
        <w:jc w:val="both"/>
        <w:rPr>
          <w:rFonts w:ascii="Times New Roman" w:hAnsi="Times New Roman" w:cs="Times New Roman"/>
        </w:rPr>
      </w:pPr>
    </w:p>
    <w:tbl>
      <w:tblPr>
        <w:tblStyle w:val="TableGrid"/>
        <w:tblpPr w:leftFromText="180" w:rightFromText="180" w:vertAnchor="text" w:horzAnchor="page" w:tblpX="6206" w:tblpY="1938"/>
        <w:tblW w:w="5059" w:type="dxa"/>
        <w:tblLook w:val="04A0" w:firstRow="1" w:lastRow="0" w:firstColumn="1" w:lastColumn="0" w:noHBand="0" w:noVBand="1"/>
      </w:tblPr>
      <w:tblGrid>
        <w:gridCol w:w="1305"/>
        <w:gridCol w:w="1027"/>
        <w:gridCol w:w="694"/>
        <w:gridCol w:w="972"/>
        <w:gridCol w:w="1061"/>
      </w:tblGrid>
      <w:tr w:rsidR="00304267" w14:paraId="03FAB737" w14:textId="77777777" w:rsidTr="009F6B0D">
        <w:trPr>
          <w:trHeight w:val="151"/>
        </w:trPr>
        <w:tc>
          <w:tcPr>
            <w:tcW w:w="1305" w:type="dxa"/>
          </w:tcPr>
          <w:p w14:paraId="342A7EBA" w14:textId="77777777" w:rsidR="00304267" w:rsidRPr="00AB4DFF" w:rsidRDefault="00304267" w:rsidP="009F6B0D">
            <w:pPr>
              <w:jc w:val="center"/>
              <w:rPr>
                <w:rFonts w:ascii="Times New Roman" w:hAnsi="Times New Roman" w:cs="Times New Roman"/>
                <w:b/>
                <w:sz w:val="20"/>
                <w:szCs w:val="20"/>
              </w:rPr>
            </w:pPr>
            <w:r>
              <w:rPr>
                <w:rFonts w:ascii="Times New Roman" w:hAnsi="Times New Roman" w:cs="Times New Roman"/>
                <w:b/>
                <w:sz w:val="20"/>
                <w:szCs w:val="20"/>
              </w:rPr>
              <w:t>Method</w:t>
            </w:r>
          </w:p>
        </w:tc>
        <w:tc>
          <w:tcPr>
            <w:tcW w:w="1027" w:type="dxa"/>
          </w:tcPr>
          <w:p w14:paraId="5D4C80C2" w14:textId="77777777" w:rsidR="00304267" w:rsidRPr="00AB4DFF" w:rsidRDefault="00304267" w:rsidP="009F6B0D">
            <w:pPr>
              <w:jc w:val="center"/>
              <w:rPr>
                <w:rFonts w:ascii="Times New Roman" w:hAnsi="Times New Roman" w:cs="Times New Roman"/>
                <w:b/>
                <w:sz w:val="20"/>
                <w:szCs w:val="20"/>
              </w:rPr>
            </w:pPr>
            <w:r>
              <w:rPr>
                <w:rFonts w:ascii="Times New Roman" w:hAnsi="Times New Roman" w:cs="Times New Roman"/>
                <w:b/>
                <w:sz w:val="20"/>
                <w:szCs w:val="20"/>
              </w:rPr>
              <w:t>Accuracy</w:t>
            </w:r>
          </w:p>
        </w:tc>
        <w:tc>
          <w:tcPr>
            <w:tcW w:w="694" w:type="dxa"/>
          </w:tcPr>
          <w:p w14:paraId="5AF46E7D" w14:textId="77777777" w:rsidR="00304267" w:rsidRDefault="00304267" w:rsidP="009F6B0D">
            <w:pPr>
              <w:jc w:val="center"/>
              <w:rPr>
                <w:rFonts w:ascii="Times New Roman" w:hAnsi="Times New Roman" w:cs="Times New Roman"/>
                <w:b/>
                <w:sz w:val="20"/>
                <w:szCs w:val="20"/>
              </w:rPr>
            </w:pPr>
            <w:r>
              <w:rPr>
                <w:rFonts w:ascii="Times New Roman" w:hAnsi="Times New Roman" w:cs="Times New Roman"/>
                <w:b/>
                <w:sz w:val="20"/>
                <w:szCs w:val="20"/>
              </w:rPr>
              <w:t>F1-Score</w:t>
            </w:r>
          </w:p>
        </w:tc>
        <w:tc>
          <w:tcPr>
            <w:tcW w:w="972" w:type="dxa"/>
          </w:tcPr>
          <w:p w14:paraId="6E3F8D58" w14:textId="77777777" w:rsidR="00304267" w:rsidRDefault="00304267" w:rsidP="009F6B0D">
            <w:pPr>
              <w:jc w:val="center"/>
              <w:rPr>
                <w:rFonts w:ascii="Times New Roman" w:hAnsi="Times New Roman" w:cs="Times New Roman"/>
                <w:b/>
                <w:sz w:val="20"/>
                <w:szCs w:val="20"/>
              </w:rPr>
            </w:pPr>
            <w:r>
              <w:rPr>
                <w:rFonts w:ascii="Times New Roman" w:hAnsi="Times New Roman" w:cs="Times New Roman"/>
                <w:b/>
                <w:sz w:val="20"/>
                <w:szCs w:val="20"/>
              </w:rPr>
              <w:t>Training Time (Epoch)</w:t>
            </w:r>
          </w:p>
        </w:tc>
        <w:tc>
          <w:tcPr>
            <w:tcW w:w="1061" w:type="dxa"/>
          </w:tcPr>
          <w:p w14:paraId="171E644E" w14:textId="77777777" w:rsidR="00304267" w:rsidRDefault="00304267" w:rsidP="009F6B0D">
            <w:pPr>
              <w:jc w:val="center"/>
              <w:rPr>
                <w:rFonts w:ascii="Times New Roman" w:hAnsi="Times New Roman" w:cs="Times New Roman"/>
                <w:b/>
                <w:sz w:val="20"/>
                <w:szCs w:val="20"/>
              </w:rPr>
            </w:pPr>
            <w:r>
              <w:rPr>
                <w:rFonts w:ascii="Times New Roman" w:hAnsi="Times New Roman" w:cs="Times New Roman"/>
                <w:b/>
                <w:sz w:val="20"/>
                <w:szCs w:val="20"/>
              </w:rPr>
              <w:t>Type</w:t>
            </w:r>
          </w:p>
        </w:tc>
      </w:tr>
      <w:tr w:rsidR="00304267" w14:paraId="2B14DA45" w14:textId="77777777" w:rsidTr="009F6B0D">
        <w:trPr>
          <w:trHeight w:val="151"/>
        </w:trPr>
        <w:tc>
          <w:tcPr>
            <w:tcW w:w="1305" w:type="dxa"/>
          </w:tcPr>
          <w:p w14:paraId="44537945" w14:textId="350E9646" w:rsidR="00304267" w:rsidRPr="009E7633" w:rsidRDefault="00304267" w:rsidP="009F6B0D">
            <w:pPr>
              <w:jc w:val="center"/>
              <w:rPr>
                <w:rFonts w:ascii="Times New Roman" w:hAnsi="Times New Roman" w:cs="Times New Roman"/>
                <w:bCs/>
                <w:sz w:val="20"/>
                <w:szCs w:val="20"/>
              </w:rPr>
            </w:pPr>
            <w:r w:rsidRPr="009E7633">
              <w:rPr>
                <w:rFonts w:ascii="Times New Roman" w:hAnsi="Times New Roman" w:cs="Times New Roman"/>
                <w:bCs/>
                <w:sz w:val="20"/>
                <w:szCs w:val="20"/>
              </w:rPr>
              <w:t>VGG19</w:t>
            </w:r>
            <w:r>
              <w:rPr>
                <w:rFonts w:ascii="Times New Roman" w:hAnsi="Times New Roman" w:cs="Times New Roman"/>
                <w:bCs/>
                <w:sz w:val="20"/>
                <w:szCs w:val="20"/>
              </w:rPr>
              <w:t xml:space="preserve"> [</w:t>
            </w:r>
            <w:r w:rsidR="00167ADC">
              <w:rPr>
                <w:rFonts w:ascii="Times New Roman" w:hAnsi="Times New Roman" w:cs="Times New Roman"/>
                <w:bCs/>
                <w:sz w:val="20"/>
                <w:szCs w:val="20"/>
              </w:rPr>
              <w:t>6</w:t>
            </w:r>
            <w:r>
              <w:rPr>
                <w:rFonts w:ascii="Times New Roman" w:hAnsi="Times New Roman" w:cs="Times New Roman"/>
                <w:bCs/>
                <w:sz w:val="20"/>
                <w:szCs w:val="20"/>
              </w:rPr>
              <w:t>]</w:t>
            </w:r>
          </w:p>
        </w:tc>
        <w:tc>
          <w:tcPr>
            <w:tcW w:w="1027" w:type="dxa"/>
          </w:tcPr>
          <w:p w14:paraId="5160200F" w14:textId="6CD28C16" w:rsidR="00304267" w:rsidRPr="009E7633" w:rsidRDefault="00304267" w:rsidP="009F6B0D">
            <w:pPr>
              <w:jc w:val="center"/>
              <w:rPr>
                <w:rFonts w:ascii="Times New Roman" w:hAnsi="Times New Roman" w:cs="Times New Roman"/>
                <w:bCs/>
                <w:sz w:val="20"/>
                <w:szCs w:val="20"/>
              </w:rPr>
            </w:pPr>
            <w:r>
              <w:rPr>
                <w:rFonts w:ascii="Times New Roman" w:hAnsi="Times New Roman" w:cs="Times New Roman"/>
                <w:bCs/>
                <w:sz w:val="20"/>
                <w:szCs w:val="20"/>
              </w:rPr>
              <w:t>92</w:t>
            </w:r>
            <w:r w:rsidR="00167ADC">
              <w:rPr>
                <w:rFonts w:ascii="Times New Roman" w:hAnsi="Times New Roman" w:cs="Times New Roman"/>
                <w:bCs/>
                <w:sz w:val="20"/>
                <w:szCs w:val="20"/>
              </w:rPr>
              <w:t>.05</w:t>
            </w:r>
          </w:p>
        </w:tc>
        <w:tc>
          <w:tcPr>
            <w:tcW w:w="694" w:type="dxa"/>
          </w:tcPr>
          <w:p w14:paraId="6FBAD10A" w14:textId="77777777" w:rsidR="00304267" w:rsidRPr="009E7633" w:rsidRDefault="00304267" w:rsidP="009F6B0D">
            <w:pPr>
              <w:jc w:val="center"/>
              <w:rPr>
                <w:rFonts w:ascii="Times New Roman" w:hAnsi="Times New Roman" w:cs="Times New Roman"/>
                <w:bCs/>
                <w:sz w:val="20"/>
                <w:szCs w:val="20"/>
              </w:rPr>
            </w:pPr>
            <w:r>
              <w:rPr>
                <w:rFonts w:ascii="Times New Roman" w:hAnsi="Times New Roman" w:cs="Times New Roman"/>
                <w:bCs/>
                <w:sz w:val="20"/>
                <w:szCs w:val="20"/>
              </w:rPr>
              <w:t>86</w:t>
            </w:r>
          </w:p>
        </w:tc>
        <w:tc>
          <w:tcPr>
            <w:tcW w:w="972" w:type="dxa"/>
          </w:tcPr>
          <w:p w14:paraId="6CF2548E" w14:textId="77777777" w:rsidR="00304267" w:rsidRPr="009E7633" w:rsidRDefault="00304267" w:rsidP="009F6B0D">
            <w:pPr>
              <w:jc w:val="center"/>
              <w:rPr>
                <w:rFonts w:ascii="Times New Roman" w:hAnsi="Times New Roman" w:cs="Times New Roman"/>
                <w:bCs/>
                <w:sz w:val="20"/>
                <w:szCs w:val="20"/>
              </w:rPr>
            </w:pPr>
            <w:r>
              <w:rPr>
                <w:rFonts w:ascii="Times New Roman" w:hAnsi="Times New Roman" w:cs="Times New Roman"/>
                <w:bCs/>
                <w:sz w:val="20"/>
                <w:szCs w:val="20"/>
              </w:rPr>
              <w:t>12-13s</w:t>
            </w:r>
          </w:p>
        </w:tc>
        <w:tc>
          <w:tcPr>
            <w:tcW w:w="1061" w:type="dxa"/>
          </w:tcPr>
          <w:p w14:paraId="27A2C964" w14:textId="5D302725" w:rsidR="00304267" w:rsidRDefault="00304267" w:rsidP="009F6B0D">
            <w:pPr>
              <w:jc w:val="center"/>
              <w:rPr>
                <w:rFonts w:ascii="Times New Roman" w:hAnsi="Times New Roman" w:cs="Times New Roman"/>
                <w:bCs/>
                <w:sz w:val="20"/>
                <w:szCs w:val="20"/>
              </w:rPr>
            </w:pPr>
            <w:r>
              <w:rPr>
                <w:rFonts w:ascii="Times New Roman" w:hAnsi="Times New Roman" w:cs="Times New Roman"/>
                <w:bCs/>
                <w:sz w:val="20"/>
                <w:szCs w:val="20"/>
              </w:rPr>
              <w:t>Image</w:t>
            </w:r>
          </w:p>
        </w:tc>
      </w:tr>
      <w:tr w:rsidR="00304267" w14:paraId="2F503D77" w14:textId="77777777" w:rsidTr="009F6B0D">
        <w:trPr>
          <w:trHeight w:val="138"/>
        </w:trPr>
        <w:tc>
          <w:tcPr>
            <w:tcW w:w="1305" w:type="dxa"/>
          </w:tcPr>
          <w:p w14:paraId="5A0653D8" w14:textId="7A70F125" w:rsidR="00304267" w:rsidRPr="00AB4DFF" w:rsidRDefault="00304267" w:rsidP="009F6B0D">
            <w:pPr>
              <w:jc w:val="center"/>
              <w:rPr>
                <w:rFonts w:ascii="Times New Roman" w:hAnsi="Times New Roman" w:cs="Times New Roman"/>
                <w:sz w:val="20"/>
                <w:szCs w:val="20"/>
              </w:rPr>
            </w:pPr>
            <w:r>
              <w:rPr>
                <w:rFonts w:ascii="Times New Roman" w:hAnsi="Times New Roman" w:cs="Times New Roman"/>
                <w:sz w:val="20"/>
                <w:szCs w:val="20"/>
              </w:rPr>
              <w:t xml:space="preserve">FerGCN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ZOTERO_ITEM CSL_CITATION {"citationID":"GqlljWhT","properties":{"formattedCitation":"[7]","plainCitation":"[7]","noteIndex":0},"citationItems":[{"id":295,"uris":["http://zotero.org/users/local/yLJdjOvY/items/XTIBNJ5A"],"itemData":{"id":295,"type":"article-journal","container-title":"Machine Vision and Applications","DOI":"10.1007/s00138-022-01288-9","ISSN":"0932-8092, 1432-1769","issue":"3","journalAbbreviation":"Machine Vision and Applications","language":"en","page":"40","source":"DOI.org (Crossref)","title":"FERGCN: facial expression recognition based on graph convolution network","title-short":"FERGCN","volume":"33","author":[{"family":"Liao","given":"Lei"},{"family":"Zhu","given":"Yu"},{"family":"Zheng","given":"Bingbing"},{"family":"Jiang","given":"Xiaoben"},{"family":"Lin","given":"Jiajun"}],"issued":{"date-parts":[["2022",5]]}}}],"schema":"https://github.com/citation-style-language/schema/raw/master/csl-citation.json"} </w:instrText>
            </w:r>
            <w:r>
              <w:rPr>
                <w:rFonts w:ascii="Times New Roman" w:hAnsi="Times New Roman" w:cs="Times New Roman"/>
                <w:sz w:val="20"/>
                <w:szCs w:val="20"/>
              </w:rPr>
              <w:fldChar w:fldCharType="separate"/>
            </w:r>
            <w:r w:rsidRPr="00F22C1A">
              <w:rPr>
                <w:rFonts w:ascii="Times New Roman" w:hAnsi="Times New Roman" w:cs="Times New Roman"/>
                <w:sz w:val="20"/>
              </w:rPr>
              <w:t>[</w:t>
            </w:r>
            <w:r w:rsidR="00167ADC">
              <w:rPr>
                <w:rFonts w:ascii="Times New Roman" w:hAnsi="Times New Roman" w:cs="Times New Roman"/>
                <w:sz w:val="20"/>
              </w:rPr>
              <w:t>15</w:t>
            </w:r>
            <w:r w:rsidRPr="00F22C1A">
              <w:rPr>
                <w:rFonts w:ascii="Times New Roman" w:hAnsi="Times New Roman" w:cs="Times New Roman"/>
                <w:sz w:val="20"/>
              </w:rPr>
              <w:t>]</w:t>
            </w:r>
            <w:r>
              <w:rPr>
                <w:rFonts w:ascii="Times New Roman" w:hAnsi="Times New Roman" w:cs="Times New Roman"/>
                <w:sz w:val="20"/>
                <w:szCs w:val="20"/>
              </w:rPr>
              <w:fldChar w:fldCharType="end"/>
            </w:r>
          </w:p>
        </w:tc>
        <w:tc>
          <w:tcPr>
            <w:tcW w:w="1027" w:type="dxa"/>
          </w:tcPr>
          <w:p w14:paraId="3FCB69F3" w14:textId="77777777" w:rsidR="00304267" w:rsidRPr="00AB4DFF" w:rsidRDefault="00304267" w:rsidP="009F6B0D">
            <w:pPr>
              <w:jc w:val="center"/>
              <w:rPr>
                <w:rFonts w:ascii="Times New Roman" w:hAnsi="Times New Roman" w:cs="Times New Roman"/>
                <w:sz w:val="20"/>
                <w:szCs w:val="20"/>
              </w:rPr>
            </w:pPr>
            <w:r w:rsidRPr="009E7633">
              <w:rPr>
                <w:rFonts w:ascii="Times New Roman" w:hAnsi="Times New Roman" w:cs="Times New Roman"/>
                <w:sz w:val="20"/>
                <w:szCs w:val="20"/>
              </w:rPr>
              <w:t>93</w:t>
            </w:r>
          </w:p>
        </w:tc>
        <w:tc>
          <w:tcPr>
            <w:tcW w:w="694" w:type="dxa"/>
          </w:tcPr>
          <w:p w14:paraId="79AC5901" w14:textId="77777777" w:rsidR="00304267" w:rsidRPr="00AB4DFF" w:rsidRDefault="00304267" w:rsidP="009F6B0D">
            <w:pPr>
              <w:jc w:val="center"/>
              <w:rPr>
                <w:rFonts w:ascii="Times New Roman" w:hAnsi="Times New Roman" w:cs="Times New Roman"/>
                <w:sz w:val="20"/>
                <w:szCs w:val="20"/>
              </w:rPr>
            </w:pPr>
            <w:r>
              <w:rPr>
                <w:rFonts w:ascii="Times New Roman" w:hAnsi="Times New Roman" w:cs="Times New Roman"/>
                <w:sz w:val="20"/>
                <w:szCs w:val="20"/>
              </w:rPr>
              <w:t>90</w:t>
            </w:r>
          </w:p>
        </w:tc>
        <w:tc>
          <w:tcPr>
            <w:tcW w:w="972" w:type="dxa"/>
          </w:tcPr>
          <w:p w14:paraId="63DF7160" w14:textId="77777777" w:rsidR="00304267" w:rsidRPr="00AB4DFF" w:rsidRDefault="00304267" w:rsidP="009F6B0D">
            <w:pPr>
              <w:jc w:val="center"/>
              <w:rPr>
                <w:rFonts w:ascii="Times New Roman" w:hAnsi="Times New Roman" w:cs="Times New Roman"/>
                <w:sz w:val="20"/>
                <w:szCs w:val="20"/>
              </w:rPr>
            </w:pPr>
            <w:r>
              <w:rPr>
                <w:rFonts w:ascii="Times New Roman" w:hAnsi="Times New Roman" w:cs="Times New Roman"/>
                <w:sz w:val="20"/>
                <w:szCs w:val="20"/>
              </w:rPr>
              <w:t>0.8-1s</w:t>
            </w:r>
          </w:p>
        </w:tc>
        <w:tc>
          <w:tcPr>
            <w:tcW w:w="1061" w:type="dxa"/>
          </w:tcPr>
          <w:p w14:paraId="0E0D4D04" w14:textId="372737C2" w:rsidR="00304267" w:rsidRDefault="00304267" w:rsidP="009F6B0D">
            <w:pPr>
              <w:jc w:val="center"/>
              <w:rPr>
                <w:rFonts w:ascii="Times New Roman" w:hAnsi="Times New Roman" w:cs="Times New Roman"/>
                <w:sz w:val="20"/>
                <w:szCs w:val="20"/>
              </w:rPr>
            </w:pPr>
            <w:r>
              <w:rPr>
                <w:rFonts w:ascii="Times New Roman" w:hAnsi="Times New Roman" w:cs="Times New Roman"/>
                <w:sz w:val="20"/>
                <w:szCs w:val="20"/>
              </w:rPr>
              <w:t>Landmark</w:t>
            </w:r>
          </w:p>
        </w:tc>
      </w:tr>
      <w:tr w:rsidR="00304267" w14:paraId="2BF86B09" w14:textId="77777777" w:rsidTr="009F6B0D">
        <w:trPr>
          <w:trHeight w:val="138"/>
        </w:trPr>
        <w:tc>
          <w:tcPr>
            <w:tcW w:w="1305" w:type="dxa"/>
          </w:tcPr>
          <w:p w14:paraId="3452BBBF" w14:textId="6DC9BB1E" w:rsidR="00304267" w:rsidRDefault="00304267" w:rsidP="009F6B0D">
            <w:pPr>
              <w:jc w:val="center"/>
              <w:rPr>
                <w:rFonts w:ascii="Times New Roman" w:hAnsi="Times New Roman" w:cs="Times New Roman"/>
                <w:sz w:val="20"/>
                <w:szCs w:val="20"/>
              </w:rPr>
            </w:pPr>
            <w:r>
              <w:rPr>
                <w:rFonts w:ascii="Times New Roman" w:hAnsi="Times New Roman" w:cs="Times New Roman"/>
                <w:sz w:val="20"/>
                <w:szCs w:val="20"/>
              </w:rPr>
              <w:t>XGBoost</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ZOTERO_ITEM CSL_CITATION {"citationID":"j4Va8VWd","properties":{"formattedCitation":"[14]","plainCitation":"[14]","noteIndex":0},"citationItems":[{"id":313,"uris":["http://zotero.org/users/local/yLJdjOvY/items/YAN6SAQD"],"itemData":{"id":313,"type":"article-journal","abstract":"Abstract\n            Facial Expression Recognition is an exciting area of affective computing. As mobile and embedded devices become increasingly ubiquitous, exploration of low-compute approaches for facial expression recognition is essential. Facial landmark points are fiducial features that are used to localize and represent salient regions of the face, such as eyes, nose and lips. Any facial expression can be expressed as an activation of facial muscles in specific parts of the face, thereby affecting the locations of the facial landmark points in those parts. This relationship can be captured concretely by deriving appropriate feature-sets from these points. In this paper, an approach for deriving three types of feature-sets from a set of facial landmark points detected on a face is discussed. Such feature-sets are derived for three standard facial expression recognition datasets with labelled expression classes. The derived features-sets are used as inputs for training computationally light machine-learning classifiers, yielding encouraging classification accuracy. These results are presented and discussed with both quantitative and qualitative observations.","container-title":"IOP Conference Series: Materials Science and Engineering","DOI":"10.1088/1757-899X/1187/1/012025","ISSN":"1757-8981, 1757-899X","issue":"1","journalAbbreviation":"IOP Conf. Ser.: Mater. Sci. Eng.","page":"012025","source":"DOI.org (Crossref)","title":"Low-compute facial expression recognition using fiducial feature-sets","volume":"1187","author":[{"family":"Divekar","given":"A.V."},{"family":"Gharpure","given":"D.C."}],"issued":{"date-parts":[["2021",9,1]]}}}],"schema":"https://github.com/citation-style-language/schema/raw/master/csl-citation.json"} </w:instrText>
            </w:r>
            <w:r>
              <w:rPr>
                <w:rFonts w:ascii="Times New Roman" w:hAnsi="Times New Roman" w:cs="Times New Roman"/>
                <w:sz w:val="20"/>
                <w:szCs w:val="20"/>
              </w:rPr>
              <w:fldChar w:fldCharType="separate"/>
            </w:r>
            <w:r w:rsidRPr="00F22C1A">
              <w:rPr>
                <w:rFonts w:ascii="Times New Roman" w:hAnsi="Times New Roman" w:cs="Times New Roman"/>
                <w:sz w:val="20"/>
              </w:rPr>
              <w:t>[1</w:t>
            </w:r>
            <w:r w:rsidR="00167ADC">
              <w:rPr>
                <w:rFonts w:ascii="Times New Roman" w:hAnsi="Times New Roman" w:cs="Times New Roman"/>
                <w:sz w:val="20"/>
              </w:rPr>
              <w:t>6</w:t>
            </w:r>
            <w:r w:rsidRPr="00F22C1A">
              <w:rPr>
                <w:rFonts w:ascii="Times New Roman" w:hAnsi="Times New Roman" w:cs="Times New Roman"/>
                <w:sz w:val="20"/>
              </w:rPr>
              <w:t>]</w:t>
            </w:r>
            <w:r>
              <w:rPr>
                <w:rFonts w:ascii="Times New Roman" w:hAnsi="Times New Roman" w:cs="Times New Roman"/>
                <w:sz w:val="20"/>
                <w:szCs w:val="20"/>
              </w:rPr>
              <w:fldChar w:fldCharType="end"/>
            </w:r>
          </w:p>
        </w:tc>
        <w:tc>
          <w:tcPr>
            <w:tcW w:w="1027" w:type="dxa"/>
          </w:tcPr>
          <w:p w14:paraId="64F96D18" w14:textId="77777777" w:rsidR="00304267" w:rsidRDefault="00304267" w:rsidP="009F6B0D">
            <w:pPr>
              <w:jc w:val="center"/>
              <w:rPr>
                <w:rFonts w:ascii="Times New Roman" w:hAnsi="Times New Roman" w:cs="Times New Roman"/>
                <w:sz w:val="20"/>
                <w:szCs w:val="20"/>
              </w:rPr>
            </w:pPr>
            <w:r>
              <w:rPr>
                <w:rFonts w:ascii="Times New Roman" w:hAnsi="Times New Roman" w:cs="Times New Roman"/>
                <w:sz w:val="20"/>
                <w:szCs w:val="20"/>
              </w:rPr>
              <w:t>72</w:t>
            </w:r>
          </w:p>
        </w:tc>
        <w:tc>
          <w:tcPr>
            <w:tcW w:w="694" w:type="dxa"/>
          </w:tcPr>
          <w:p w14:paraId="4FDB2256" w14:textId="77777777" w:rsidR="00304267" w:rsidRDefault="00304267" w:rsidP="009F6B0D">
            <w:pPr>
              <w:jc w:val="center"/>
              <w:rPr>
                <w:rFonts w:ascii="Times New Roman" w:hAnsi="Times New Roman" w:cs="Times New Roman"/>
                <w:sz w:val="20"/>
                <w:szCs w:val="20"/>
              </w:rPr>
            </w:pPr>
            <w:r>
              <w:rPr>
                <w:rFonts w:ascii="Times New Roman" w:hAnsi="Times New Roman" w:cs="Times New Roman"/>
                <w:sz w:val="20"/>
                <w:szCs w:val="20"/>
              </w:rPr>
              <w:t>67</w:t>
            </w:r>
          </w:p>
        </w:tc>
        <w:tc>
          <w:tcPr>
            <w:tcW w:w="972" w:type="dxa"/>
          </w:tcPr>
          <w:p w14:paraId="24C1174F" w14:textId="77777777" w:rsidR="00304267" w:rsidRDefault="00304267" w:rsidP="009F6B0D">
            <w:pPr>
              <w:jc w:val="center"/>
              <w:rPr>
                <w:rFonts w:ascii="Times New Roman" w:hAnsi="Times New Roman" w:cs="Times New Roman"/>
                <w:sz w:val="20"/>
                <w:szCs w:val="20"/>
              </w:rPr>
            </w:pPr>
            <w:r>
              <w:rPr>
                <w:rFonts w:ascii="Times New Roman" w:hAnsi="Times New Roman" w:cs="Times New Roman"/>
                <w:sz w:val="20"/>
                <w:szCs w:val="20"/>
              </w:rPr>
              <w:t>-</w:t>
            </w:r>
          </w:p>
        </w:tc>
        <w:tc>
          <w:tcPr>
            <w:tcW w:w="1061" w:type="dxa"/>
          </w:tcPr>
          <w:p w14:paraId="1EA7F1EA" w14:textId="7C2AEB8F" w:rsidR="00304267" w:rsidRDefault="00304267" w:rsidP="009F6B0D">
            <w:pPr>
              <w:jc w:val="center"/>
              <w:rPr>
                <w:rFonts w:ascii="Times New Roman" w:hAnsi="Times New Roman" w:cs="Times New Roman"/>
                <w:sz w:val="20"/>
                <w:szCs w:val="20"/>
              </w:rPr>
            </w:pPr>
            <w:r>
              <w:rPr>
                <w:rFonts w:ascii="Times New Roman" w:hAnsi="Times New Roman" w:cs="Times New Roman"/>
                <w:sz w:val="20"/>
                <w:szCs w:val="20"/>
              </w:rPr>
              <w:t>Landmark</w:t>
            </w:r>
          </w:p>
        </w:tc>
      </w:tr>
      <w:tr w:rsidR="00304267" w14:paraId="57F0526E" w14:textId="77777777" w:rsidTr="009F6B0D">
        <w:trPr>
          <w:trHeight w:val="138"/>
        </w:trPr>
        <w:tc>
          <w:tcPr>
            <w:tcW w:w="1305" w:type="dxa"/>
          </w:tcPr>
          <w:p w14:paraId="742F079E" w14:textId="2BB29BFD" w:rsidR="00304267" w:rsidRDefault="00304267" w:rsidP="009F6B0D">
            <w:pPr>
              <w:jc w:val="center"/>
              <w:rPr>
                <w:rFonts w:ascii="Times New Roman" w:hAnsi="Times New Roman" w:cs="Times New Roman"/>
                <w:sz w:val="20"/>
                <w:szCs w:val="20"/>
              </w:rPr>
            </w:pPr>
            <w:r>
              <w:rPr>
                <w:rFonts w:ascii="Times New Roman" w:hAnsi="Times New Roman" w:cs="Times New Roman"/>
                <w:sz w:val="20"/>
                <w:szCs w:val="20"/>
              </w:rPr>
              <w:t xml:space="preserve">Ngoc et al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ZOTERO_ITEM CSL_CITATION {"citationID":"tJgHF3JR","properties":{"formattedCitation":"[6]","plainCitation":"[6]","noteIndex":0},"citationItems":[{"id":297,"uris":["http://zotero.org/users/local/yLJdjOvY/items/RR3VEKGI"],"itemData":{"id":297,"type":"article-journal","abstract":"Facial emotion recognition (FER) has been an active research topic in the past several years. One of difficulties in FER is the effective capture of geometrical and temporary information from landmarks. In this paper, we propose a graph convolution neural network that utilizes landmark features for FER, which we called a directed graph neural network (DGNN). Nodes in the graph structure were defined by landmarks, and edges in the directed graph were built by the Delaunay method. By using graph neural networks, we could capture emotional information through faces’ inherent properties, like geometrical and temporary information. Also, in order to prevent the vanishing gradient problem, we further utilized a stable form of a temporal block in the graph framework. Our experimental results proved the effectiveness of the proposed method for datasets such as CK+ (96.02%), MMI (69.4%), and AFEW (32.64%). Also, a fusion network using image information as well as landmarks, is presented and investigated for the CK+ (98.47% performance) and AFEW (50.65% performance) datasets.","container-title":"Electronics","DOI":"10.3390/electronics9050764","ISSN":"2079-9292","issue":"5","journalAbbreviation":"Electronics","language":"en","page":"764","source":"DOI.org (Crossref)","title":"Facial Landmark-Based Emotion Recognition via Directed Graph Neural Network","volume":"9","author":[{"family":"Ngoc","given":"Quang Tran"},{"family":"Lee","given":"Seunghyun"},{"family":"Song","given":"Byung Cheol"}],"issued":{"date-parts":[["2020",5,6]]}}}],"schema":"https://github.com/citation-style-language/schema/raw/master/csl-citation.json"} </w:instrText>
            </w:r>
            <w:r>
              <w:rPr>
                <w:rFonts w:ascii="Times New Roman" w:hAnsi="Times New Roman" w:cs="Times New Roman"/>
                <w:sz w:val="20"/>
                <w:szCs w:val="20"/>
              </w:rPr>
              <w:fldChar w:fldCharType="separate"/>
            </w:r>
            <w:r w:rsidRPr="00F22C1A">
              <w:rPr>
                <w:rFonts w:ascii="Times New Roman" w:hAnsi="Times New Roman" w:cs="Times New Roman"/>
                <w:sz w:val="20"/>
              </w:rPr>
              <w:t>[</w:t>
            </w:r>
            <w:r w:rsidR="00167ADC">
              <w:rPr>
                <w:rFonts w:ascii="Times New Roman" w:hAnsi="Times New Roman" w:cs="Times New Roman"/>
                <w:sz w:val="20"/>
              </w:rPr>
              <w:t>10</w:t>
            </w:r>
            <w:r w:rsidRPr="00F22C1A">
              <w:rPr>
                <w:rFonts w:ascii="Times New Roman" w:hAnsi="Times New Roman" w:cs="Times New Roman"/>
                <w:sz w:val="20"/>
              </w:rPr>
              <w:t>]</w:t>
            </w:r>
            <w:r>
              <w:rPr>
                <w:rFonts w:ascii="Times New Roman" w:hAnsi="Times New Roman" w:cs="Times New Roman"/>
                <w:sz w:val="20"/>
                <w:szCs w:val="20"/>
              </w:rPr>
              <w:fldChar w:fldCharType="end"/>
            </w:r>
          </w:p>
        </w:tc>
        <w:tc>
          <w:tcPr>
            <w:tcW w:w="1027" w:type="dxa"/>
          </w:tcPr>
          <w:p w14:paraId="4B441FF3" w14:textId="77777777" w:rsidR="00304267" w:rsidRDefault="00304267" w:rsidP="009F6B0D">
            <w:pPr>
              <w:jc w:val="center"/>
              <w:rPr>
                <w:rFonts w:ascii="Times New Roman" w:hAnsi="Times New Roman" w:cs="Times New Roman"/>
                <w:sz w:val="20"/>
                <w:szCs w:val="20"/>
              </w:rPr>
            </w:pPr>
            <w:r>
              <w:rPr>
                <w:rFonts w:ascii="Times New Roman" w:hAnsi="Times New Roman" w:cs="Times New Roman"/>
                <w:sz w:val="20"/>
                <w:szCs w:val="20"/>
              </w:rPr>
              <w:t>86</w:t>
            </w:r>
          </w:p>
        </w:tc>
        <w:tc>
          <w:tcPr>
            <w:tcW w:w="694" w:type="dxa"/>
          </w:tcPr>
          <w:p w14:paraId="0F8A8852" w14:textId="77777777" w:rsidR="00304267" w:rsidRDefault="00304267" w:rsidP="009F6B0D">
            <w:pPr>
              <w:jc w:val="center"/>
              <w:rPr>
                <w:rFonts w:ascii="Times New Roman" w:hAnsi="Times New Roman" w:cs="Times New Roman"/>
                <w:sz w:val="20"/>
                <w:szCs w:val="20"/>
              </w:rPr>
            </w:pPr>
            <w:r>
              <w:rPr>
                <w:rFonts w:ascii="Times New Roman" w:hAnsi="Times New Roman" w:cs="Times New Roman"/>
                <w:sz w:val="20"/>
                <w:szCs w:val="20"/>
              </w:rPr>
              <w:t>77</w:t>
            </w:r>
          </w:p>
        </w:tc>
        <w:tc>
          <w:tcPr>
            <w:tcW w:w="972" w:type="dxa"/>
          </w:tcPr>
          <w:p w14:paraId="509C5980" w14:textId="77777777" w:rsidR="00304267" w:rsidRDefault="00304267" w:rsidP="009F6B0D">
            <w:pPr>
              <w:jc w:val="center"/>
              <w:rPr>
                <w:rFonts w:ascii="Times New Roman" w:hAnsi="Times New Roman" w:cs="Times New Roman"/>
                <w:sz w:val="20"/>
                <w:szCs w:val="20"/>
              </w:rPr>
            </w:pPr>
            <w:r>
              <w:rPr>
                <w:rFonts w:ascii="Times New Roman" w:hAnsi="Times New Roman" w:cs="Times New Roman"/>
                <w:sz w:val="20"/>
                <w:szCs w:val="20"/>
              </w:rPr>
              <w:t>0.8-1s</w:t>
            </w:r>
          </w:p>
        </w:tc>
        <w:tc>
          <w:tcPr>
            <w:tcW w:w="1061" w:type="dxa"/>
          </w:tcPr>
          <w:p w14:paraId="192267AF" w14:textId="7CB451DB" w:rsidR="00304267" w:rsidRDefault="00304267" w:rsidP="009F6B0D">
            <w:pPr>
              <w:jc w:val="center"/>
              <w:rPr>
                <w:rFonts w:ascii="Times New Roman" w:hAnsi="Times New Roman" w:cs="Times New Roman"/>
                <w:sz w:val="20"/>
                <w:szCs w:val="20"/>
              </w:rPr>
            </w:pPr>
            <w:r>
              <w:rPr>
                <w:rFonts w:ascii="Times New Roman" w:hAnsi="Times New Roman" w:cs="Times New Roman"/>
                <w:sz w:val="20"/>
                <w:szCs w:val="20"/>
              </w:rPr>
              <w:t>Landmark</w:t>
            </w:r>
          </w:p>
        </w:tc>
      </w:tr>
      <w:tr w:rsidR="00304267" w:rsidRPr="00447830" w14:paraId="03C94FD3" w14:textId="77777777" w:rsidTr="009F6B0D">
        <w:trPr>
          <w:trHeight w:val="138"/>
        </w:trPr>
        <w:tc>
          <w:tcPr>
            <w:tcW w:w="1305" w:type="dxa"/>
            <w:shd w:val="clear" w:color="auto" w:fill="FFFFFF" w:themeFill="background1"/>
          </w:tcPr>
          <w:p w14:paraId="39972618" w14:textId="77777777" w:rsidR="00304267" w:rsidRPr="00447830" w:rsidRDefault="00304267" w:rsidP="009F6B0D">
            <w:pPr>
              <w:jc w:val="center"/>
              <w:rPr>
                <w:rFonts w:ascii="Times New Roman" w:hAnsi="Times New Roman" w:cs="Times New Roman"/>
                <w:b/>
                <w:bCs/>
                <w:sz w:val="20"/>
                <w:szCs w:val="20"/>
              </w:rPr>
            </w:pPr>
            <w:r>
              <w:rPr>
                <w:rFonts w:ascii="Times New Roman" w:hAnsi="Times New Roman" w:cs="Times New Roman"/>
                <w:b/>
                <w:bCs/>
                <w:sz w:val="20"/>
                <w:szCs w:val="20"/>
              </w:rPr>
              <w:t>Proposed Method</w:t>
            </w:r>
          </w:p>
        </w:tc>
        <w:tc>
          <w:tcPr>
            <w:tcW w:w="1027" w:type="dxa"/>
            <w:shd w:val="clear" w:color="auto" w:fill="FFFFFF" w:themeFill="background1"/>
          </w:tcPr>
          <w:p w14:paraId="769D4247" w14:textId="154BB31C" w:rsidR="00304267" w:rsidRPr="00447830" w:rsidRDefault="00304267" w:rsidP="009F6B0D">
            <w:pPr>
              <w:jc w:val="center"/>
              <w:rPr>
                <w:rFonts w:ascii="Times New Roman" w:hAnsi="Times New Roman" w:cs="Times New Roman"/>
                <w:b/>
                <w:bCs/>
                <w:sz w:val="20"/>
                <w:szCs w:val="20"/>
              </w:rPr>
            </w:pPr>
            <w:r w:rsidRPr="009E7633">
              <w:rPr>
                <w:rFonts w:ascii="Times New Roman" w:hAnsi="Times New Roman" w:cs="Times New Roman"/>
                <w:b/>
                <w:bCs/>
                <w:sz w:val="20"/>
                <w:szCs w:val="20"/>
              </w:rPr>
              <w:t>9</w:t>
            </w:r>
            <w:r w:rsidR="00167ADC">
              <w:rPr>
                <w:rFonts w:ascii="Times New Roman" w:hAnsi="Times New Roman" w:cs="Times New Roman"/>
                <w:b/>
                <w:bCs/>
                <w:sz w:val="20"/>
                <w:szCs w:val="20"/>
              </w:rPr>
              <w:t>7.56</w:t>
            </w:r>
          </w:p>
        </w:tc>
        <w:tc>
          <w:tcPr>
            <w:tcW w:w="694" w:type="dxa"/>
            <w:shd w:val="clear" w:color="auto" w:fill="FFFFFF" w:themeFill="background1"/>
          </w:tcPr>
          <w:p w14:paraId="0A049CA6" w14:textId="761ED3FC" w:rsidR="00304267" w:rsidRPr="00447830" w:rsidRDefault="00304267" w:rsidP="009F6B0D">
            <w:pPr>
              <w:jc w:val="center"/>
              <w:rPr>
                <w:rFonts w:ascii="Times New Roman" w:hAnsi="Times New Roman" w:cs="Times New Roman"/>
                <w:b/>
                <w:bCs/>
                <w:sz w:val="20"/>
                <w:szCs w:val="20"/>
              </w:rPr>
            </w:pPr>
            <w:r>
              <w:rPr>
                <w:rFonts w:ascii="Times New Roman" w:hAnsi="Times New Roman" w:cs="Times New Roman"/>
                <w:b/>
                <w:bCs/>
                <w:sz w:val="20"/>
                <w:szCs w:val="20"/>
              </w:rPr>
              <w:t>9</w:t>
            </w:r>
            <w:r w:rsidR="00167ADC">
              <w:rPr>
                <w:rFonts w:ascii="Times New Roman" w:hAnsi="Times New Roman" w:cs="Times New Roman"/>
                <w:b/>
                <w:bCs/>
                <w:sz w:val="20"/>
                <w:szCs w:val="20"/>
              </w:rPr>
              <w:t>6.61</w:t>
            </w:r>
          </w:p>
        </w:tc>
        <w:tc>
          <w:tcPr>
            <w:tcW w:w="972" w:type="dxa"/>
            <w:shd w:val="clear" w:color="auto" w:fill="FFFFFF" w:themeFill="background1"/>
          </w:tcPr>
          <w:p w14:paraId="6DFA53B5" w14:textId="5239A5A9" w:rsidR="00304267" w:rsidRPr="00447830" w:rsidRDefault="00167ADC" w:rsidP="009F6B0D">
            <w:pPr>
              <w:jc w:val="center"/>
              <w:rPr>
                <w:rFonts w:ascii="Times New Roman" w:hAnsi="Times New Roman" w:cs="Times New Roman"/>
                <w:b/>
                <w:bCs/>
                <w:sz w:val="20"/>
                <w:szCs w:val="20"/>
              </w:rPr>
            </w:pPr>
            <w:r>
              <w:rPr>
                <w:rFonts w:ascii="Times New Roman" w:hAnsi="Times New Roman" w:cs="Times New Roman"/>
                <w:b/>
                <w:bCs/>
                <w:sz w:val="20"/>
                <w:szCs w:val="20"/>
              </w:rPr>
              <w:t>12</w:t>
            </w:r>
            <w:r w:rsidR="00304267">
              <w:rPr>
                <w:rFonts w:ascii="Times New Roman" w:hAnsi="Times New Roman" w:cs="Times New Roman"/>
                <w:b/>
                <w:bCs/>
                <w:sz w:val="20"/>
                <w:szCs w:val="20"/>
              </w:rPr>
              <w:t>-1</w:t>
            </w:r>
            <w:r>
              <w:rPr>
                <w:rFonts w:ascii="Times New Roman" w:hAnsi="Times New Roman" w:cs="Times New Roman"/>
                <w:b/>
                <w:bCs/>
                <w:sz w:val="20"/>
                <w:szCs w:val="20"/>
              </w:rPr>
              <w:t>3</w:t>
            </w:r>
            <w:r w:rsidR="00304267">
              <w:rPr>
                <w:rFonts w:ascii="Times New Roman" w:hAnsi="Times New Roman" w:cs="Times New Roman"/>
                <w:b/>
                <w:bCs/>
                <w:sz w:val="20"/>
                <w:szCs w:val="20"/>
              </w:rPr>
              <w:t>s</w:t>
            </w:r>
          </w:p>
        </w:tc>
        <w:tc>
          <w:tcPr>
            <w:tcW w:w="1061" w:type="dxa"/>
            <w:shd w:val="clear" w:color="auto" w:fill="FFFFFF" w:themeFill="background1"/>
          </w:tcPr>
          <w:p w14:paraId="151ABDB5" w14:textId="77777777" w:rsidR="00304267" w:rsidRDefault="00304267" w:rsidP="009F6B0D">
            <w:pPr>
              <w:jc w:val="center"/>
              <w:rPr>
                <w:rFonts w:ascii="Times New Roman" w:hAnsi="Times New Roman" w:cs="Times New Roman"/>
                <w:b/>
                <w:bCs/>
                <w:sz w:val="20"/>
                <w:szCs w:val="20"/>
              </w:rPr>
            </w:pPr>
            <w:r>
              <w:rPr>
                <w:rFonts w:ascii="Times New Roman" w:hAnsi="Times New Roman" w:cs="Times New Roman"/>
                <w:b/>
                <w:bCs/>
                <w:sz w:val="20"/>
                <w:szCs w:val="20"/>
              </w:rPr>
              <w:t>Image+</w:t>
            </w:r>
          </w:p>
          <w:p w14:paraId="376A4AEE" w14:textId="66D998CA" w:rsidR="00304267" w:rsidRDefault="00304267" w:rsidP="009F6B0D">
            <w:pPr>
              <w:jc w:val="center"/>
              <w:rPr>
                <w:rFonts w:ascii="Times New Roman" w:hAnsi="Times New Roman" w:cs="Times New Roman"/>
                <w:b/>
                <w:bCs/>
                <w:sz w:val="20"/>
                <w:szCs w:val="20"/>
              </w:rPr>
            </w:pPr>
            <w:r>
              <w:rPr>
                <w:rFonts w:ascii="Times New Roman" w:hAnsi="Times New Roman" w:cs="Times New Roman"/>
                <w:b/>
                <w:bCs/>
                <w:sz w:val="20"/>
                <w:szCs w:val="20"/>
              </w:rPr>
              <w:t>landmark</w:t>
            </w:r>
          </w:p>
        </w:tc>
      </w:tr>
    </w:tbl>
    <w:p w14:paraId="1407055D" w14:textId="672BCBB4" w:rsidR="00A077E6" w:rsidRPr="00BD59AA" w:rsidRDefault="00AE16E7" w:rsidP="00593172">
      <w:pPr>
        <w:pStyle w:val="NoSpacing"/>
        <w:ind w:firstLine="357"/>
        <w:jc w:val="both"/>
        <w:rPr>
          <w:rFonts w:ascii="Times New Roman" w:hAnsi="Times New Roman" w:cs="Times New Roman"/>
        </w:rPr>
      </w:pPr>
      <w:r>
        <w:rPr>
          <w:rFonts w:ascii="Times New Roman" w:hAnsi="Times New Roman" w:cs="Times New Roman"/>
        </w:rPr>
        <w:t>Where F</w:t>
      </w:r>
      <w:r>
        <w:rPr>
          <w:rFonts w:ascii="Times New Roman" w:hAnsi="Times New Roman" w:cs="Times New Roman"/>
          <w:vertAlign w:val="subscript"/>
        </w:rPr>
        <w:t>1</w:t>
      </w:r>
      <w:r>
        <w:rPr>
          <w:rFonts w:ascii="Times New Roman" w:hAnsi="Times New Roman" w:cs="Times New Roman"/>
        </w:rPr>
        <w:t>, F</w:t>
      </w:r>
      <w:r>
        <w:rPr>
          <w:rFonts w:ascii="Times New Roman" w:hAnsi="Times New Roman" w:cs="Times New Roman"/>
          <w:vertAlign w:val="subscript"/>
        </w:rPr>
        <w:t>2</w:t>
      </w:r>
      <w:r>
        <w:rPr>
          <w:rFonts w:ascii="Times New Roman" w:hAnsi="Times New Roman" w:cs="Times New Roman"/>
        </w:rPr>
        <w:t xml:space="preserve"> respectively denote the feature map extracted by two of the sub networks GCN and VGG19. Then </w:t>
      </w:r>
      <w:r w:rsidR="00D75346">
        <w:rPr>
          <w:rFonts w:ascii="Times New Roman" w:hAnsi="Times New Roman" w:cs="Times New Roman"/>
        </w:rPr>
        <w:t>both of feature map will be concatenated and passed through to a fully connected layer to make an prediction</w:t>
      </w:r>
      <w:r w:rsidR="00F76E28">
        <w:rPr>
          <w:rFonts w:ascii="Times New Roman" w:hAnsi="Times New Roman" w:cs="Times New Roman"/>
        </w:rPr>
        <w:t xml:space="preserve"> that can be seen in figures 2</w:t>
      </w:r>
      <w:r w:rsidR="00D75346">
        <w:rPr>
          <w:rFonts w:ascii="Times New Roman" w:hAnsi="Times New Roman" w:cs="Times New Roman"/>
        </w:rPr>
        <w:t>.</w:t>
      </w:r>
    </w:p>
    <w:p w14:paraId="68DB659A" w14:textId="1CEAC841" w:rsidR="00447830" w:rsidRPr="00447830" w:rsidRDefault="001916B8" w:rsidP="00447830">
      <w:pPr>
        <w:pStyle w:val="ListParagraph"/>
        <w:numPr>
          <w:ilvl w:val="0"/>
          <w:numId w:val="7"/>
        </w:numPr>
        <w:autoSpaceDE w:val="0"/>
        <w:autoSpaceDN w:val="0"/>
        <w:adjustRightInd w:val="0"/>
        <w:spacing w:beforeLines="100" w:before="240" w:afterLines="50" w:after="120" w:line="240" w:lineRule="auto"/>
        <w:ind w:left="360"/>
        <w:contextualSpacing w:val="0"/>
        <w:jc w:val="both"/>
        <w:rPr>
          <w:bCs/>
          <w:color w:val="auto"/>
        </w:rPr>
      </w:pPr>
      <w:r>
        <w:rPr>
          <w:b/>
          <w:color w:val="auto"/>
        </w:rPr>
        <w:t>Experimental Resu</w:t>
      </w:r>
      <w:r w:rsidR="00D75346">
        <w:rPr>
          <w:b/>
          <w:color w:val="auto"/>
        </w:rPr>
        <w:t>l</w:t>
      </w:r>
      <w:r>
        <w:rPr>
          <w:b/>
          <w:color w:val="auto"/>
        </w:rPr>
        <w:t>t</w:t>
      </w:r>
    </w:p>
    <w:p w14:paraId="6FF1FD5C" w14:textId="77777777" w:rsidR="00BF41E7" w:rsidRPr="00AE6CB4" w:rsidRDefault="00BF41E7" w:rsidP="00BF41E7">
      <w:pPr>
        <w:pStyle w:val="ListParagraph"/>
        <w:autoSpaceDE w:val="0"/>
        <w:autoSpaceDN w:val="0"/>
        <w:adjustRightInd w:val="0"/>
        <w:spacing w:beforeLines="100" w:before="240" w:afterLines="50" w:after="120" w:line="240" w:lineRule="auto"/>
        <w:ind w:left="0" w:firstLine="357"/>
        <w:jc w:val="both"/>
        <w:rPr>
          <w:bCs/>
          <w:color w:val="auto"/>
          <w:sz w:val="22"/>
          <w:szCs w:val="22"/>
        </w:rPr>
      </w:pPr>
    </w:p>
    <w:p w14:paraId="2B1D813D" w14:textId="348DEC69" w:rsidR="00BC2F48" w:rsidRDefault="001916B8" w:rsidP="00BC2F48">
      <w:pPr>
        <w:pStyle w:val="ListParagraph"/>
        <w:numPr>
          <w:ilvl w:val="1"/>
          <w:numId w:val="7"/>
        </w:numPr>
        <w:autoSpaceDE w:val="0"/>
        <w:autoSpaceDN w:val="0"/>
        <w:adjustRightInd w:val="0"/>
        <w:spacing w:beforeLines="100" w:before="240" w:afterLines="50" w:after="120" w:line="240" w:lineRule="auto"/>
        <w:ind w:left="426"/>
        <w:jc w:val="both"/>
        <w:rPr>
          <w:bCs/>
          <w:sz w:val="22"/>
          <w:szCs w:val="22"/>
        </w:rPr>
      </w:pPr>
      <w:r w:rsidRPr="00BF41E7">
        <w:rPr>
          <w:bCs/>
          <w:sz w:val="22"/>
          <w:szCs w:val="22"/>
        </w:rPr>
        <w:t>Training Configuration</w:t>
      </w:r>
    </w:p>
    <w:p w14:paraId="21E7BE2D" w14:textId="137AA28E" w:rsidR="00BC2F48" w:rsidRPr="00BF41E7" w:rsidRDefault="00BC2F48" w:rsidP="00BC2F48">
      <w:pPr>
        <w:pStyle w:val="ListParagraph"/>
        <w:autoSpaceDE w:val="0"/>
        <w:autoSpaceDN w:val="0"/>
        <w:adjustRightInd w:val="0"/>
        <w:spacing w:beforeLines="100" w:before="240" w:afterLines="50" w:after="120" w:line="240" w:lineRule="auto"/>
        <w:ind w:left="0" w:firstLine="357"/>
        <w:jc w:val="both"/>
        <w:rPr>
          <w:bCs/>
          <w:color w:val="auto"/>
          <w:sz w:val="22"/>
          <w:szCs w:val="22"/>
        </w:rPr>
      </w:pPr>
      <w:r>
        <w:rPr>
          <w:bCs/>
          <w:sz w:val="22"/>
          <w:szCs w:val="22"/>
        </w:rPr>
        <w:t xml:space="preserve"> </w:t>
      </w:r>
      <w:r w:rsidRPr="00BC2F48">
        <w:rPr>
          <w:bCs/>
          <w:color w:val="auto"/>
          <w:sz w:val="22"/>
          <w:szCs w:val="22"/>
        </w:rPr>
        <w:t xml:space="preserve">Prior to presenting the results, it is important to provide an overview of the training process parameters. The model underwent training for a total of </w:t>
      </w:r>
      <w:r w:rsidR="00472D8B">
        <w:rPr>
          <w:bCs/>
          <w:color w:val="auto"/>
          <w:sz w:val="22"/>
          <w:szCs w:val="22"/>
        </w:rPr>
        <w:t>30</w:t>
      </w:r>
      <w:r w:rsidRPr="00BC2F48">
        <w:rPr>
          <w:bCs/>
          <w:color w:val="auto"/>
          <w:sz w:val="22"/>
          <w:szCs w:val="22"/>
        </w:rPr>
        <w:t xml:space="preserve"> epochs, using a batch size of 64 and a learning rate of 0.001. To optimize the learning process, an Exponential LR learning scheduler was implemented with a gamma value of 0.80. The Adam optimizer was utilized with a weight decay of 0.01.</w:t>
      </w:r>
      <w:r>
        <w:rPr>
          <w:bCs/>
          <w:color w:val="auto"/>
          <w:sz w:val="22"/>
          <w:szCs w:val="22"/>
        </w:rPr>
        <w:t xml:space="preserve"> </w:t>
      </w:r>
      <w:r w:rsidRPr="00BC2F48">
        <w:rPr>
          <w:bCs/>
          <w:color w:val="auto"/>
          <w:sz w:val="22"/>
          <w:szCs w:val="22"/>
        </w:rPr>
        <w:t xml:space="preserve">In order to assess the model's performance and ensure its generalizability, a five-fold cross-validation procedure was </w:t>
      </w:r>
      <w:r>
        <w:rPr>
          <w:bCs/>
          <w:color w:val="auto"/>
          <w:sz w:val="22"/>
          <w:szCs w:val="22"/>
        </w:rPr>
        <w:t>used.</w:t>
      </w:r>
    </w:p>
    <w:p w14:paraId="5F994181" w14:textId="037AAA6E" w:rsidR="00BC2F48" w:rsidRDefault="00BC2F48" w:rsidP="00BC2F48">
      <w:pPr>
        <w:pStyle w:val="ListParagraph"/>
        <w:autoSpaceDE w:val="0"/>
        <w:autoSpaceDN w:val="0"/>
        <w:adjustRightInd w:val="0"/>
        <w:spacing w:beforeLines="100" w:before="240" w:afterLines="50" w:after="120" w:line="240" w:lineRule="auto"/>
        <w:ind w:left="0" w:firstLine="357"/>
        <w:jc w:val="both"/>
        <w:rPr>
          <w:bCs/>
          <w:color w:val="auto"/>
          <w:sz w:val="22"/>
          <w:szCs w:val="22"/>
        </w:rPr>
      </w:pPr>
      <w:r w:rsidRPr="00BC2F48">
        <w:rPr>
          <w:bCs/>
          <w:color w:val="auto"/>
          <w:sz w:val="22"/>
          <w:szCs w:val="22"/>
        </w:rPr>
        <w:t>To address the challenge of imbalanced data, a focal loss function was utilized instead of the traditional cross-entropy loss. The focal loss function helps to address the issue of class imbalance by downweighting the contribution of easy examples during training and focusing the model's attention on misclassified and more challenging examples. This approach helps the model to learn more effectively from difficult instances, thus improving its ability to recognize facial expressions accurately.</w:t>
      </w:r>
      <w:r>
        <w:rPr>
          <w:bCs/>
          <w:color w:val="auto"/>
          <w:sz w:val="22"/>
          <w:szCs w:val="22"/>
        </w:rPr>
        <w:t xml:space="preserve"> </w:t>
      </w:r>
      <w:r w:rsidRPr="00BC2F48">
        <w:rPr>
          <w:bCs/>
          <w:color w:val="auto"/>
          <w:sz w:val="22"/>
          <w:szCs w:val="22"/>
        </w:rPr>
        <w:t>By employing these strategies, such as cross-validation, focal loss function, and parameter optimization, the aim is to enhance the model's performance in facial expression recognition, particularly in challenging environments.</w:t>
      </w:r>
    </w:p>
    <w:p w14:paraId="69BCD048" w14:textId="77777777" w:rsidR="00BC2F48" w:rsidRPr="00BC2F48" w:rsidRDefault="00BC2F48" w:rsidP="00BC2F48">
      <w:pPr>
        <w:pStyle w:val="ListParagraph"/>
        <w:autoSpaceDE w:val="0"/>
        <w:autoSpaceDN w:val="0"/>
        <w:adjustRightInd w:val="0"/>
        <w:spacing w:beforeLines="100" w:before="240" w:afterLines="50" w:after="120" w:line="240" w:lineRule="auto"/>
        <w:ind w:left="0" w:firstLine="357"/>
        <w:jc w:val="both"/>
        <w:rPr>
          <w:bCs/>
          <w:color w:val="auto"/>
          <w:sz w:val="22"/>
          <w:szCs w:val="22"/>
        </w:rPr>
      </w:pPr>
    </w:p>
    <w:p w14:paraId="33D4736B" w14:textId="5CC9143A" w:rsidR="00BF41E7" w:rsidRPr="00BC2F48" w:rsidRDefault="00BC2F48" w:rsidP="00BC2F48">
      <w:pPr>
        <w:pStyle w:val="ListParagraph"/>
        <w:numPr>
          <w:ilvl w:val="1"/>
          <w:numId w:val="7"/>
        </w:numPr>
        <w:autoSpaceDE w:val="0"/>
        <w:autoSpaceDN w:val="0"/>
        <w:adjustRightInd w:val="0"/>
        <w:spacing w:beforeLines="100" w:before="240" w:afterLines="50" w:after="120" w:line="240" w:lineRule="auto"/>
        <w:ind w:left="426"/>
        <w:jc w:val="both"/>
        <w:rPr>
          <w:bCs/>
          <w:sz w:val="22"/>
          <w:szCs w:val="22"/>
        </w:rPr>
      </w:pPr>
      <w:r>
        <w:rPr>
          <w:bCs/>
          <w:sz w:val="22"/>
          <w:szCs w:val="22"/>
        </w:rPr>
        <w:t>Experimental Result</w:t>
      </w:r>
    </w:p>
    <w:p w14:paraId="50A5550F" w14:textId="77777777" w:rsidR="009F6B0D" w:rsidRDefault="001916B8" w:rsidP="00BF41E7">
      <w:pPr>
        <w:pStyle w:val="ListParagraph"/>
        <w:autoSpaceDE w:val="0"/>
        <w:autoSpaceDN w:val="0"/>
        <w:adjustRightInd w:val="0"/>
        <w:spacing w:beforeLines="100" w:before="240" w:afterLines="50" w:after="120" w:line="240" w:lineRule="auto"/>
        <w:ind w:left="0" w:firstLine="357"/>
        <w:jc w:val="both"/>
        <w:rPr>
          <w:bCs/>
          <w:color w:val="auto"/>
          <w:sz w:val="22"/>
          <w:szCs w:val="22"/>
        </w:rPr>
      </w:pPr>
      <w:r w:rsidRPr="00BF41E7">
        <w:rPr>
          <w:bCs/>
          <w:color w:val="auto"/>
          <w:sz w:val="22"/>
          <w:szCs w:val="22"/>
        </w:rPr>
        <w:tab/>
      </w:r>
      <w:r w:rsidR="00AA0DA5" w:rsidRPr="00AA0DA5">
        <w:rPr>
          <w:bCs/>
          <w:color w:val="auto"/>
          <w:sz w:val="22"/>
          <w:szCs w:val="22"/>
        </w:rPr>
        <w:t xml:space="preserve">In this section, we present the experimental results on the CK+ dataset, which is widely used for emotion recognition research. The dataset consists of </w:t>
      </w:r>
      <w:r w:rsidR="00AA0DA5" w:rsidRPr="00AA0DA5">
        <w:rPr>
          <w:bCs/>
          <w:color w:val="auto"/>
          <w:sz w:val="22"/>
          <w:szCs w:val="22"/>
        </w:rPr>
        <w:t>327 video sequences, each labeled with one of seven emotional categories: anger, contempt, disgust, fear, happiness, sadness, and surprise. The videos in the dataset contain frontal face images without significant variations in illumination or different faces, making it suitable for our landmark extractor and the GCN model.</w:t>
      </w:r>
      <w:r w:rsidR="00AA0DA5">
        <w:rPr>
          <w:bCs/>
          <w:color w:val="auto"/>
          <w:sz w:val="22"/>
          <w:szCs w:val="22"/>
        </w:rPr>
        <w:t xml:space="preserve"> </w:t>
      </w:r>
    </w:p>
    <w:p w14:paraId="53C0B9A4" w14:textId="1D723283" w:rsidR="00891121" w:rsidRPr="00BF41E7" w:rsidRDefault="009F6B0D" w:rsidP="00BF41E7">
      <w:pPr>
        <w:pStyle w:val="ListParagraph"/>
        <w:autoSpaceDE w:val="0"/>
        <w:autoSpaceDN w:val="0"/>
        <w:adjustRightInd w:val="0"/>
        <w:spacing w:beforeLines="100" w:before="240" w:afterLines="50" w:after="120" w:line="240" w:lineRule="auto"/>
        <w:ind w:left="0" w:firstLine="357"/>
        <w:jc w:val="both"/>
        <w:rPr>
          <w:bCs/>
          <w:color w:val="auto"/>
          <w:sz w:val="22"/>
          <w:szCs w:val="22"/>
        </w:rPr>
      </w:pPr>
      <w:r w:rsidRPr="009F6B0D">
        <w:rPr>
          <w:bCs/>
          <w:color w:val="auto"/>
          <w:sz w:val="22"/>
          <w:szCs w:val="22"/>
        </w:rPr>
        <w:t>To evaluate the performance of our proposed method, we split the CK+ dataset into a training dataset (70%) and a test dataset (30%). The experimental results are shown in Table 1, where we compare our approach with state-of-the-art methods such as [6], [10], [15], and [16]. It is important to note that their specific methodology and approach may differ from ours. It is worth mentioning that by comparing our results with other state-of-the-art methods, we can evaluate the effectiveness and superiority of our proposed method in terms of its performance and accuracy in facial expression recognition tasks.</w:t>
      </w:r>
      <w:r w:rsidR="00304267">
        <w:rPr>
          <w:bCs/>
          <w:color w:val="auto"/>
          <w:sz w:val="22"/>
          <w:szCs w:val="22"/>
        </w:rPr>
        <w:t xml:space="preserve"> </w:t>
      </w:r>
    </w:p>
    <w:p w14:paraId="1E2ED799" w14:textId="6482707F" w:rsidR="00150A4F" w:rsidRPr="00472D8B" w:rsidRDefault="00891121" w:rsidP="00472D8B">
      <w:pPr>
        <w:pStyle w:val="NoSpacing"/>
        <w:ind w:firstLine="357"/>
        <w:jc w:val="center"/>
        <w:rPr>
          <w:rFonts w:ascii="Times New Roman" w:hAnsi="Times New Roman" w:cs="Times New Roman"/>
          <w:sz w:val="20"/>
        </w:rPr>
      </w:pPr>
      <w:r>
        <w:rPr>
          <w:rFonts w:ascii="Times New Roman" w:hAnsi="Times New Roman" w:cs="Times New Roman"/>
          <w:sz w:val="20"/>
        </w:rPr>
        <w:tab/>
      </w:r>
      <w:bookmarkStart w:id="1" w:name="_Hlk132965984"/>
      <w:r w:rsidR="001916B8" w:rsidRPr="00447830">
        <w:rPr>
          <w:rFonts w:ascii="Times New Roman" w:hAnsi="Times New Roman" w:cs="Times New Roman"/>
          <w:sz w:val="20"/>
        </w:rPr>
        <w:t xml:space="preserve">Table </w:t>
      </w:r>
      <w:r w:rsidR="002D2CE7">
        <w:rPr>
          <w:rFonts w:ascii="Times New Roman" w:hAnsi="Times New Roman" w:cs="Times New Roman"/>
          <w:sz w:val="20"/>
        </w:rPr>
        <w:t>2</w:t>
      </w:r>
      <w:r w:rsidR="001916B8" w:rsidRPr="00447830">
        <w:rPr>
          <w:rFonts w:ascii="Times New Roman" w:hAnsi="Times New Roman" w:cs="Times New Roman"/>
          <w:sz w:val="20"/>
        </w:rPr>
        <w:t xml:space="preserve">. </w:t>
      </w:r>
      <w:r w:rsidR="00447830" w:rsidRPr="00447830">
        <w:rPr>
          <w:rFonts w:ascii="Times New Roman" w:hAnsi="Times New Roman" w:cs="Times New Roman"/>
          <w:sz w:val="20"/>
        </w:rPr>
        <w:t xml:space="preserve">Comparison of other methods on the </w:t>
      </w:r>
      <w:r w:rsidR="002D2CE7">
        <w:rPr>
          <w:rFonts w:ascii="Times New Roman" w:hAnsi="Times New Roman" w:cs="Times New Roman"/>
          <w:sz w:val="20"/>
        </w:rPr>
        <w:t>C</w:t>
      </w:r>
      <w:r w:rsidR="00447830" w:rsidRPr="00447830">
        <w:rPr>
          <w:rFonts w:ascii="Times New Roman" w:hAnsi="Times New Roman" w:cs="Times New Roman"/>
          <w:sz w:val="20"/>
        </w:rPr>
        <w:t>K+ dataset</w:t>
      </w:r>
      <w:bookmarkEnd w:id="1"/>
    </w:p>
    <w:p w14:paraId="75E069A5" w14:textId="210E1979" w:rsidR="00150A4F" w:rsidRDefault="00472D8B" w:rsidP="00BF41E7">
      <w:pPr>
        <w:pStyle w:val="ListParagraph"/>
        <w:autoSpaceDE w:val="0"/>
        <w:autoSpaceDN w:val="0"/>
        <w:adjustRightInd w:val="0"/>
        <w:spacing w:beforeLines="100" w:before="240" w:afterLines="50" w:after="120" w:line="240" w:lineRule="auto"/>
        <w:ind w:left="0" w:firstLine="357"/>
        <w:jc w:val="both"/>
        <w:rPr>
          <w:bCs/>
          <w:color w:val="auto"/>
        </w:rPr>
      </w:pPr>
      <w:r>
        <w:rPr>
          <w:bCs/>
          <w:noProof/>
          <w:color w:val="auto"/>
        </w:rPr>
        <w:drawing>
          <wp:inline distT="0" distB="0" distL="0" distR="0" wp14:anchorId="1DBFC178" wp14:editId="34F3FA3E">
            <wp:extent cx="2955290" cy="1991995"/>
            <wp:effectExtent l="0" t="0" r="0" b="8255"/>
            <wp:docPr id="906902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5290" cy="1991995"/>
                    </a:xfrm>
                    <a:prstGeom prst="rect">
                      <a:avLst/>
                    </a:prstGeom>
                    <a:noFill/>
                    <a:ln>
                      <a:noFill/>
                    </a:ln>
                  </pic:spPr>
                </pic:pic>
              </a:graphicData>
            </a:graphic>
          </wp:inline>
        </w:drawing>
      </w:r>
    </w:p>
    <w:p w14:paraId="4964B2CB" w14:textId="1FF101C3" w:rsidR="00150A4F" w:rsidRPr="00891121" w:rsidRDefault="00150A4F" w:rsidP="00BF41E7">
      <w:pPr>
        <w:pStyle w:val="NoSpacing"/>
        <w:ind w:firstLine="357"/>
        <w:jc w:val="center"/>
        <w:rPr>
          <w:rFonts w:ascii="Times New Roman" w:hAnsi="Times New Roman" w:cs="Times New Roman"/>
          <w:color w:val="000000" w:themeColor="text1"/>
          <w:sz w:val="20"/>
        </w:rPr>
      </w:pPr>
      <w:r w:rsidRPr="007E1D99">
        <w:rPr>
          <w:rFonts w:ascii="Times New Roman" w:hAnsi="Times New Roman" w:cs="Times New Roman"/>
          <w:color w:val="000000" w:themeColor="text1"/>
          <w:sz w:val="20"/>
        </w:rPr>
        <w:t xml:space="preserve">Figure. </w:t>
      </w:r>
      <w:r>
        <w:rPr>
          <w:rFonts w:ascii="Times New Roman" w:hAnsi="Times New Roman" w:cs="Times New Roman"/>
          <w:color w:val="000000" w:themeColor="text1"/>
          <w:sz w:val="20"/>
        </w:rPr>
        <w:t>6</w:t>
      </w:r>
      <w:r w:rsidRPr="007E1D99">
        <w:rPr>
          <w:rFonts w:ascii="Times New Roman" w:hAnsi="Times New Roman" w:cs="Times New Roman"/>
          <w:color w:val="000000" w:themeColor="text1"/>
          <w:sz w:val="20"/>
        </w:rPr>
        <w:t xml:space="preserve"> </w:t>
      </w:r>
      <w:r>
        <w:rPr>
          <w:rFonts w:ascii="Times New Roman" w:hAnsi="Times New Roman" w:cs="Times New Roman"/>
          <w:color w:val="000000" w:themeColor="text1"/>
          <w:sz w:val="20"/>
        </w:rPr>
        <w:t xml:space="preserve">Plot of training and testing loss </w:t>
      </w:r>
      <w:r w:rsidR="00472D8B">
        <w:rPr>
          <w:rFonts w:ascii="Times New Roman" w:hAnsi="Times New Roman" w:cs="Times New Roman"/>
          <w:color w:val="000000" w:themeColor="text1"/>
          <w:sz w:val="20"/>
        </w:rPr>
        <w:t>on proposed method</w:t>
      </w:r>
    </w:p>
    <w:p w14:paraId="1648EDA7" w14:textId="0F79D3F2" w:rsidR="00150A4F" w:rsidRPr="002D2CE7" w:rsidRDefault="00084D9E" w:rsidP="00BF41E7">
      <w:pPr>
        <w:pStyle w:val="ListParagraph"/>
        <w:autoSpaceDE w:val="0"/>
        <w:autoSpaceDN w:val="0"/>
        <w:adjustRightInd w:val="0"/>
        <w:spacing w:beforeLines="100" w:before="240" w:afterLines="50" w:after="120" w:line="240" w:lineRule="auto"/>
        <w:ind w:left="0" w:firstLine="357"/>
        <w:jc w:val="both"/>
        <w:rPr>
          <w:bCs/>
          <w:color w:val="auto"/>
          <w:sz w:val="22"/>
          <w:szCs w:val="22"/>
        </w:rPr>
      </w:pPr>
      <w:r>
        <w:rPr>
          <w:bCs/>
          <w:color w:val="auto"/>
          <w:sz w:val="22"/>
          <w:szCs w:val="22"/>
        </w:rPr>
        <w:t xml:space="preserve">Based on table 2, the experimental result shown that our proposed method provided a perfromance of 97.56% , outperforming another methods. </w:t>
      </w:r>
      <w:r w:rsidR="002D2CE7" w:rsidRPr="002D2CE7">
        <w:rPr>
          <w:bCs/>
          <w:color w:val="auto"/>
          <w:sz w:val="22"/>
          <w:szCs w:val="22"/>
        </w:rPr>
        <w:t xml:space="preserve">Figure 6 depicts the training and testing loss, which reveals a </w:t>
      </w:r>
      <w:r w:rsidR="00432A6A">
        <w:rPr>
          <w:bCs/>
          <w:color w:val="auto"/>
          <w:sz w:val="22"/>
          <w:szCs w:val="22"/>
        </w:rPr>
        <w:t>t</w:t>
      </w:r>
      <w:r w:rsidR="002D2CE7" w:rsidRPr="002D2CE7">
        <w:rPr>
          <w:bCs/>
          <w:color w:val="auto"/>
          <w:sz w:val="22"/>
          <w:szCs w:val="22"/>
        </w:rPr>
        <w:t xml:space="preserve">he slight difference between training and testing loss indicates that the model is neither overfit nor underfit. </w:t>
      </w:r>
      <w:r w:rsidR="002D2CE7" w:rsidRPr="002D2CE7">
        <w:rPr>
          <w:bCs/>
          <w:color w:val="auto"/>
          <w:sz w:val="22"/>
          <w:szCs w:val="22"/>
        </w:rPr>
        <w:lastRenderedPageBreak/>
        <w:t xml:space="preserve">In order to prevent overfitting, it is essential to consider an early stoppage during model training. Even though the results presented in Figure 6 do not involve early halting, this method is commonly employed in practice. </w:t>
      </w:r>
    </w:p>
    <w:p w14:paraId="3E18034D" w14:textId="77777777" w:rsidR="00BF41E7" w:rsidRDefault="00BF41E7" w:rsidP="00BF41E7">
      <w:pPr>
        <w:pStyle w:val="ListParagraph"/>
        <w:autoSpaceDE w:val="0"/>
        <w:autoSpaceDN w:val="0"/>
        <w:adjustRightInd w:val="0"/>
        <w:spacing w:beforeLines="100" w:before="240" w:afterLines="50" w:after="120" w:line="240" w:lineRule="auto"/>
        <w:ind w:left="0" w:firstLine="357"/>
        <w:jc w:val="center"/>
        <w:rPr>
          <w:bCs/>
          <w:color w:val="auto"/>
          <w:sz w:val="20"/>
          <w:szCs w:val="20"/>
        </w:rPr>
      </w:pPr>
    </w:p>
    <w:p w14:paraId="458509C0" w14:textId="080B8C74" w:rsidR="002D2CE7" w:rsidRPr="002D2CE7" w:rsidRDefault="002D2CE7" w:rsidP="00BF41E7">
      <w:pPr>
        <w:pStyle w:val="ListParagraph"/>
        <w:autoSpaceDE w:val="0"/>
        <w:autoSpaceDN w:val="0"/>
        <w:adjustRightInd w:val="0"/>
        <w:spacing w:beforeLines="100" w:before="240" w:afterLines="50" w:after="120" w:line="240" w:lineRule="auto"/>
        <w:ind w:left="0" w:firstLine="357"/>
        <w:jc w:val="center"/>
        <w:rPr>
          <w:bCs/>
          <w:color w:val="auto"/>
          <w:sz w:val="20"/>
          <w:szCs w:val="20"/>
        </w:rPr>
      </w:pPr>
      <w:r w:rsidRPr="002D2CE7">
        <w:rPr>
          <w:bCs/>
          <w:color w:val="auto"/>
          <w:sz w:val="20"/>
          <w:szCs w:val="20"/>
        </w:rPr>
        <w:t xml:space="preserve">Table </w:t>
      </w:r>
      <w:r>
        <w:rPr>
          <w:bCs/>
          <w:color w:val="auto"/>
          <w:sz w:val="20"/>
          <w:szCs w:val="20"/>
        </w:rPr>
        <w:t>3</w:t>
      </w:r>
      <w:r w:rsidRPr="002D2CE7">
        <w:rPr>
          <w:bCs/>
          <w:color w:val="auto"/>
          <w:sz w:val="20"/>
          <w:szCs w:val="20"/>
        </w:rPr>
        <w:t>. Precision,recall, F1-score for each emotion</w:t>
      </w:r>
    </w:p>
    <w:tbl>
      <w:tblPr>
        <w:tblStyle w:val="TableGrid"/>
        <w:tblW w:w="0" w:type="auto"/>
        <w:jc w:val="center"/>
        <w:tblLook w:val="04A0" w:firstRow="1" w:lastRow="0" w:firstColumn="1" w:lastColumn="0" w:noHBand="0" w:noVBand="1"/>
      </w:tblPr>
      <w:tblGrid>
        <w:gridCol w:w="1005"/>
        <w:gridCol w:w="982"/>
        <w:gridCol w:w="982"/>
        <w:gridCol w:w="982"/>
      </w:tblGrid>
      <w:tr w:rsidR="002D2CE7" w:rsidRPr="002D2CE7" w14:paraId="5EBBA5A1" w14:textId="77777777" w:rsidTr="00BF41E7">
        <w:trPr>
          <w:trHeight w:val="20"/>
          <w:jc w:val="center"/>
        </w:trPr>
        <w:tc>
          <w:tcPr>
            <w:tcW w:w="981" w:type="dxa"/>
            <w:vAlign w:val="center"/>
          </w:tcPr>
          <w:p w14:paraId="18FEF674" w14:textId="58837E99" w:rsidR="002D2CE7" w:rsidRPr="002D2CE7" w:rsidRDefault="002D2CE7" w:rsidP="00BF41E7">
            <w:pPr>
              <w:pStyle w:val="ListParagraph"/>
              <w:autoSpaceDE w:val="0"/>
              <w:autoSpaceDN w:val="0"/>
              <w:adjustRightInd w:val="0"/>
              <w:ind w:left="0"/>
              <w:jc w:val="center"/>
              <w:rPr>
                <w:bCs/>
                <w:color w:val="auto"/>
                <w:sz w:val="20"/>
                <w:szCs w:val="20"/>
              </w:rPr>
            </w:pPr>
            <w:r w:rsidRPr="002D2CE7">
              <w:rPr>
                <w:rFonts w:eastAsia="Times New Roman"/>
                <w:color w:val="000000"/>
                <w:sz w:val="20"/>
                <w:szCs w:val="20"/>
                <w:lang w:eastAsia="en-ID"/>
              </w:rPr>
              <w:t>Emotion</w:t>
            </w:r>
          </w:p>
        </w:tc>
        <w:tc>
          <w:tcPr>
            <w:tcW w:w="982" w:type="dxa"/>
            <w:vAlign w:val="bottom"/>
          </w:tcPr>
          <w:p w14:paraId="08418262" w14:textId="479C8CD2" w:rsidR="002D2CE7" w:rsidRPr="002D2CE7" w:rsidRDefault="002D2CE7" w:rsidP="00BF41E7">
            <w:pPr>
              <w:pStyle w:val="ListParagraph"/>
              <w:autoSpaceDE w:val="0"/>
              <w:autoSpaceDN w:val="0"/>
              <w:adjustRightInd w:val="0"/>
              <w:ind w:left="0"/>
              <w:jc w:val="center"/>
              <w:rPr>
                <w:bCs/>
                <w:color w:val="auto"/>
                <w:sz w:val="20"/>
                <w:szCs w:val="20"/>
              </w:rPr>
            </w:pPr>
            <w:r w:rsidRPr="002D2CE7">
              <w:rPr>
                <w:rFonts w:eastAsia="Times New Roman"/>
                <w:color w:val="000000"/>
                <w:sz w:val="20"/>
                <w:szCs w:val="20"/>
                <w:lang w:val="en-ID" w:eastAsia="en-ID"/>
              </w:rPr>
              <w:t>Precision</w:t>
            </w:r>
          </w:p>
        </w:tc>
        <w:tc>
          <w:tcPr>
            <w:tcW w:w="982" w:type="dxa"/>
            <w:vAlign w:val="bottom"/>
          </w:tcPr>
          <w:p w14:paraId="54338C98" w14:textId="5BD33AF0" w:rsidR="002D2CE7" w:rsidRPr="002D2CE7" w:rsidRDefault="002D2CE7" w:rsidP="00BF41E7">
            <w:pPr>
              <w:pStyle w:val="ListParagraph"/>
              <w:autoSpaceDE w:val="0"/>
              <w:autoSpaceDN w:val="0"/>
              <w:adjustRightInd w:val="0"/>
              <w:ind w:left="0"/>
              <w:jc w:val="center"/>
              <w:rPr>
                <w:bCs/>
                <w:color w:val="auto"/>
                <w:sz w:val="20"/>
                <w:szCs w:val="20"/>
              </w:rPr>
            </w:pPr>
            <w:r w:rsidRPr="002D2CE7">
              <w:rPr>
                <w:rFonts w:eastAsia="Times New Roman"/>
                <w:color w:val="000000"/>
                <w:sz w:val="20"/>
                <w:szCs w:val="20"/>
                <w:lang w:val="en-ID" w:eastAsia="en-ID"/>
              </w:rPr>
              <w:t>Recall</w:t>
            </w:r>
          </w:p>
        </w:tc>
        <w:tc>
          <w:tcPr>
            <w:tcW w:w="982" w:type="dxa"/>
            <w:vAlign w:val="bottom"/>
          </w:tcPr>
          <w:p w14:paraId="58A57663" w14:textId="5189038B" w:rsidR="002D2CE7" w:rsidRPr="002D2CE7" w:rsidRDefault="002D2CE7" w:rsidP="00BF41E7">
            <w:pPr>
              <w:pStyle w:val="ListParagraph"/>
              <w:autoSpaceDE w:val="0"/>
              <w:autoSpaceDN w:val="0"/>
              <w:adjustRightInd w:val="0"/>
              <w:ind w:left="0"/>
              <w:jc w:val="center"/>
              <w:rPr>
                <w:bCs/>
                <w:color w:val="auto"/>
                <w:sz w:val="20"/>
                <w:szCs w:val="20"/>
              </w:rPr>
            </w:pPr>
            <w:r w:rsidRPr="002D2CE7">
              <w:rPr>
                <w:rFonts w:eastAsia="Times New Roman"/>
                <w:color w:val="000000"/>
                <w:sz w:val="20"/>
                <w:szCs w:val="20"/>
                <w:lang w:val="en-ID" w:eastAsia="en-ID"/>
              </w:rPr>
              <w:t>F1-Score</w:t>
            </w:r>
          </w:p>
        </w:tc>
      </w:tr>
      <w:tr w:rsidR="002D2CE7" w:rsidRPr="002D2CE7" w14:paraId="6C3260B4" w14:textId="77777777" w:rsidTr="00BF41E7">
        <w:trPr>
          <w:trHeight w:val="20"/>
          <w:jc w:val="center"/>
        </w:trPr>
        <w:tc>
          <w:tcPr>
            <w:tcW w:w="981" w:type="dxa"/>
            <w:vAlign w:val="center"/>
          </w:tcPr>
          <w:p w14:paraId="5FCE0061" w14:textId="1059DD17" w:rsidR="002D2CE7" w:rsidRPr="002D2CE7" w:rsidRDefault="002D2CE7" w:rsidP="00BF41E7">
            <w:pPr>
              <w:pStyle w:val="ListParagraph"/>
              <w:autoSpaceDE w:val="0"/>
              <w:autoSpaceDN w:val="0"/>
              <w:adjustRightInd w:val="0"/>
              <w:ind w:left="0"/>
              <w:jc w:val="center"/>
              <w:rPr>
                <w:bCs/>
                <w:color w:val="auto"/>
                <w:sz w:val="20"/>
                <w:szCs w:val="20"/>
              </w:rPr>
            </w:pPr>
            <w:r w:rsidRPr="002D2CE7">
              <w:rPr>
                <w:rFonts w:eastAsia="Times New Roman"/>
                <w:color w:val="000000"/>
                <w:sz w:val="20"/>
                <w:szCs w:val="20"/>
                <w:lang w:eastAsia="en-ID"/>
              </w:rPr>
              <w:t>Anger</w:t>
            </w:r>
          </w:p>
        </w:tc>
        <w:tc>
          <w:tcPr>
            <w:tcW w:w="982" w:type="dxa"/>
            <w:vAlign w:val="bottom"/>
          </w:tcPr>
          <w:p w14:paraId="7CF182D8" w14:textId="55DE18A2" w:rsidR="002D2CE7" w:rsidRPr="002D2CE7" w:rsidRDefault="002E3173" w:rsidP="00BF41E7">
            <w:pPr>
              <w:pStyle w:val="ListParagraph"/>
              <w:autoSpaceDE w:val="0"/>
              <w:autoSpaceDN w:val="0"/>
              <w:adjustRightInd w:val="0"/>
              <w:ind w:left="0"/>
              <w:jc w:val="center"/>
              <w:rPr>
                <w:bCs/>
                <w:color w:val="auto"/>
                <w:sz w:val="20"/>
                <w:szCs w:val="20"/>
              </w:rPr>
            </w:pPr>
            <w:r>
              <w:rPr>
                <w:bCs/>
                <w:color w:val="auto"/>
                <w:sz w:val="20"/>
                <w:szCs w:val="20"/>
              </w:rPr>
              <w:t>0.9</w:t>
            </w:r>
            <w:r w:rsidR="00432A6A">
              <w:rPr>
                <w:bCs/>
                <w:color w:val="auto"/>
                <w:sz w:val="20"/>
                <w:szCs w:val="20"/>
              </w:rPr>
              <w:t>4</w:t>
            </w:r>
          </w:p>
        </w:tc>
        <w:tc>
          <w:tcPr>
            <w:tcW w:w="982" w:type="dxa"/>
            <w:vAlign w:val="bottom"/>
          </w:tcPr>
          <w:p w14:paraId="5835911A" w14:textId="6D9AA458" w:rsidR="002D2CE7" w:rsidRPr="002D2CE7" w:rsidRDefault="002E3173" w:rsidP="00BF41E7">
            <w:pPr>
              <w:pStyle w:val="ListParagraph"/>
              <w:autoSpaceDE w:val="0"/>
              <w:autoSpaceDN w:val="0"/>
              <w:adjustRightInd w:val="0"/>
              <w:ind w:left="0"/>
              <w:jc w:val="center"/>
              <w:rPr>
                <w:bCs/>
                <w:color w:val="auto"/>
                <w:sz w:val="20"/>
                <w:szCs w:val="20"/>
              </w:rPr>
            </w:pPr>
            <w:r>
              <w:rPr>
                <w:bCs/>
                <w:color w:val="auto"/>
                <w:sz w:val="20"/>
                <w:szCs w:val="20"/>
              </w:rPr>
              <w:t>0.</w:t>
            </w:r>
            <w:r w:rsidR="00432A6A">
              <w:rPr>
                <w:bCs/>
                <w:color w:val="auto"/>
                <w:sz w:val="20"/>
                <w:szCs w:val="20"/>
              </w:rPr>
              <w:t>96</w:t>
            </w:r>
          </w:p>
        </w:tc>
        <w:tc>
          <w:tcPr>
            <w:tcW w:w="982" w:type="dxa"/>
            <w:vAlign w:val="bottom"/>
          </w:tcPr>
          <w:p w14:paraId="1A0C7D5F" w14:textId="26FE0C43" w:rsidR="002D2CE7" w:rsidRPr="002D2CE7" w:rsidRDefault="002E3173" w:rsidP="00BF41E7">
            <w:pPr>
              <w:pStyle w:val="ListParagraph"/>
              <w:autoSpaceDE w:val="0"/>
              <w:autoSpaceDN w:val="0"/>
              <w:adjustRightInd w:val="0"/>
              <w:ind w:left="0"/>
              <w:jc w:val="center"/>
              <w:rPr>
                <w:bCs/>
                <w:color w:val="auto"/>
                <w:sz w:val="20"/>
                <w:szCs w:val="20"/>
              </w:rPr>
            </w:pPr>
            <w:r>
              <w:rPr>
                <w:bCs/>
                <w:color w:val="auto"/>
                <w:sz w:val="20"/>
                <w:szCs w:val="20"/>
              </w:rPr>
              <w:t>0.</w:t>
            </w:r>
            <w:r w:rsidR="00432A6A">
              <w:rPr>
                <w:bCs/>
                <w:color w:val="auto"/>
                <w:sz w:val="20"/>
                <w:szCs w:val="20"/>
              </w:rPr>
              <w:t>95</w:t>
            </w:r>
          </w:p>
        </w:tc>
      </w:tr>
      <w:tr w:rsidR="002D2CE7" w:rsidRPr="002D2CE7" w14:paraId="5EB95ECB" w14:textId="77777777" w:rsidTr="00BF41E7">
        <w:trPr>
          <w:trHeight w:val="20"/>
          <w:jc w:val="center"/>
        </w:trPr>
        <w:tc>
          <w:tcPr>
            <w:tcW w:w="981" w:type="dxa"/>
            <w:vAlign w:val="center"/>
          </w:tcPr>
          <w:p w14:paraId="63B4C642" w14:textId="1FC4C34B" w:rsidR="002D2CE7" w:rsidRPr="002D2CE7" w:rsidRDefault="002D2CE7" w:rsidP="00BF41E7">
            <w:pPr>
              <w:pStyle w:val="ListParagraph"/>
              <w:autoSpaceDE w:val="0"/>
              <w:autoSpaceDN w:val="0"/>
              <w:adjustRightInd w:val="0"/>
              <w:ind w:left="0"/>
              <w:jc w:val="center"/>
              <w:rPr>
                <w:bCs/>
                <w:color w:val="auto"/>
                <w:sz w:val="20"/>
                <w:szCs w:val="20"/>
              </w:rPr>
            </w:pPr>
            <w:r w:rsidRPr="002D2CE7">
              <w:rPr>
                <w:rFonts w:eastAsia="Times New Roman"/>
                <w:color w:val="000000"/>
                <w:sz w:val="20"/>
                <w:szCs w:val="20"/>
                <w:lang w:eastAsia="en-ID"/>
              </w:rPr>
              <w:t>Contemp</w:t>
            </w:r>
            <w:r w:rsidR="002E3173">
              <w:rPr>
                <w:rFonts w:eastAsia="Times New Roman"/>
                <w:color w:val="000000"/>
                <w:sz w:val="20"/>
                <w:szCs w:val="20"/>
                <w:lang w:eastAsia="en-ID"/>
              </w:rPr>
              <w:t>t</w:t>
            </w:r>
          </w:p>
        </w:tc>
        <w:tc>
          <w:tcPr>
            <w:tcW w:w="982" w:type="dxa"/>
            <w:vAlign w:val="bottom"/>
          </w:tcPr>
          <w:p w14:paraId="2926CF55" w14:textId="3466C7D1" w:rsidR="002D2CE7" w:rsidRPr="002D2CE7" w:rsidRDefault="002E3173" w:rsidP="00BF41E7">
            <w:pPr>
              <w:pStyle w:val="ListParagraph"/>
              <w:autoSpaceDE w:val="0"/>
              <w:autoSpaceDN w:val="0"/>
              <w:adjustRightInd w:val="0"/>
              <w:ind w:left="0"/>
              <w:jc w:val="center"/>
              <w:rPr>
                <w:bCs/>
                <w:color w:val="auto"/>
                <w:sz w:val="20"/>
                <w:szCs w:val="20"/>
              </w:rPr>
            </w:pPr>
            <w:r>
              <w:rPr>
                <w:bCs/>
                <w:color w:val="auto"/>
                <w:sz w:val="20"/>
                <w:szCs w:val="20"/>
              </w:rPr>
              <w:t>0.</w:t>
            </w:r>
            <w:r w:rsidR="00432A6A">
              <w:rPr>
                <w:bCs/>
                <w:color w:val="auto"/>
                <w:sz w:val="20"/>
                <w:szCs w:val="20"/>
              </w:rPr>
              <w:t>92</w:t>
            </w:r>
          </w:p>
        </w:tc>
        <w:tc>
          <w:tcPr>
            <w:tcW w:w="982" w:type="dxa"/>
            <w:vAlign w:val="bottom"/>
          </w:tcPr>
          <w:p w14:paraId="50ECC54C" w14:textId="07EA26BB" w:rsidR="002D2CE7" w:rsidRPr="002D2CE7" w:rsidRDefault="002E3173" w:rsidP="00BF41E7">
            <w:pPr>
              <w:pStyle w:val="ListParagraph"/>
              <w:autoSpaceDE w:val="0"/>
              <w:autoSpaceDN w:val="0"/>
              <w:adjustRightInd w:val="0"/>
              <w:ind w:left="0"/>
              <w:jc w:val="center"/>
              <w:rPr>
                <w:bCs/>
                <w:color w:val="auto"/>
                <w:sz w:val="20"/>
                <w:szCs w:val="20"/>
              </w:rPr>
            </w:pPr>
            <w:r>
              <w:rPr>
                <w:bCs/>
                <w:color w:val="auto"/>
                <w:sz w:val="20"/>
                <w:szCs w:val="20"/>
              </w:rPr>
              <w:t>0.9</w:t>
            </w:r>
            <w:r w:rsidR="00432A6A">
              <w:rPr>
                <w:bCs/>
                <w:color w:val="auto"/>
                <w:sz w:val="20"/>
                <w:szCs w:val="20"/>
              </w:rPr>
              <w:t>3</w:t>
            </w:r>
          </w:p>
        </w:tc>
        <w:tc>
          <w:tcPr>
            <w:tcW w:w="982" w:type="dxa"/>
            <w:vAlign w:val="bottom"/>
          </w:tcPr>
          <w:p w14:paraId="2659D126" w14:textId="4C804FB7" w:rsidR="002D2CE7" w:rsidRPr="002D2CE7" w:rsidRDefault="002E3173" w:rsidP="00BF41E7">
            <w:pPr>
              <w:pStyle w:val="ListParagraph"/>
              <w:autoSpaceDE w:val="0"/>
              <w:autoSpaceDN w:val="0"/>
              <w:adjustRightInd w:val="0"/>
              <w:ind w:left="0"/>
              <w:jc w:val="center"/>
              <w:rPr>
                <w:bCs/>
                <w:color w:val="auto"/>
                <w:sz w:val="20"/>
                <w:szCs w:val="20"/>
              </w:rPr>
            </w:pPr>
            <w:r>
              <w:rPr>
                <w:bCs/>
                <w:color w:val="auto"/>
                <w:sz w:val="20"/>
                <w:szCs w:val="20"/>
              </w:rPr>
              <w:t>0.</w:t>
            </w:r>
            <w:r w:rsidR="00432A6A">
              <w:rPr>
                <w:bCs/>
                <w:color w:val="auto"/>
                <w:sz w:val="20"/>
                <w:szCs w:val="20"/>
              </w:rPr>
              <w:t>92</w:t>
            </w:r>
          </w:p>
        </w:tc>
      </w:tr>
      <w:tr w:rsidR="002D2CE7" w:rsidRPr="002D2CE7" w14:paraId="16FFA70A" w14:textId="77777777" w:rsidTr="00BF41E7">
        <w:trPr>
          <w:trHeight w:val="20"/>
          <w:jc w:val="center"/>
        </w:trPr>
        <w:tc>
          <w:tcPr>
            <w:tcW w:w="981" w:type="dxa"/>
            <w:vAlign w:val="center"/>
          </w:tcPr>
          <w:p w14:paraId="0876703C" w14:textId="24EEFD6D" w:rsidR="002D2CE7" w:rsidRPr="002D2CE7" w:rsidRDefault="002D2CE7" w:rsidP="00BF41E7">
            <w:pPr>
              <w:pStyle w:val="ListParagraph"/>
              <w:autoSpaceDE w:val="0"/>
              <w:autoSpaceDN w:val="0"/>
              <w:adjustRightInd w:val="0"/>
              <w:ind w:left="0"/>
              <w:jc w:val="center"/>
              <w:rPr>
                <w:bCs/>
                <w:color w:val="auto"/>
                <w:sz w:val="20"/>
                <w:szCs w:val="20"/>
              </w:rPr>
            </w:pPr>
            <w:r w:rsidRPr="002D2CE7">
              <w:rPr>
                <w:rFonts w:eastAsia="Times New Roman"/>
                <w:color w:val="000000"/>
                <w:sz w:val="20"/>
                <w:szCs w:val="20"/>
                <w:lang w:eastAsia="en-ID"/>
              </w:rPr>
              <w:t>Disgust</w:t>
            </w:r>
          </w:p>
        </w:tc>
        <w:tc>
          <w:tcPr>
            <w:tcW w:w="982" w:type="dxa"/>
            <w:vAlign w:val="bottom"/>
          </w:tcPr>
          <w:p w14:paraId="42BC6325" w14:textId="2D04C96C" w:rsidR="002D2CE7" w:rsidRPr="002D2CE7" w:rsidRDefault="002E3173" w:rsidP="00BF41E7">
            <w:pPr>
              <w:pStyle w:val="ListParagraph"/>
              <w:autoSpaceDE w:val="0"/>
              <w:autoSpaceDN w:val="0"/>
              <w:adjustRightInd w:val="0"/>
              <w:ind w:left="0"/>
              <w:jc w:val="center"/>
              <w:rPr>
                <w:bCs/>
                <w:color w:val="auto"/>
                <w:sz w:val="20"/>
                <w:szCs w:val="20"/>
              </w:rPr>
            </w:pPr>
            <w:r>
              <w:rPr>
                <w:bCs/>
                <w:color w:val="auto"/>
                <w:sz w:val="20"/>
                <w:szCs w:val="20"/>
              </w:rPr>
              <w:t>0.9</w:t>
            </w:r>
            <w:r w:rsidR="00432A6A">
              <w:rPr>
                <w:bCs/>
                <w:color w:val="auto"/>
                <w:sz w:val="20"/>
                <w:szCs w:val="20"/>
              </w:rPr>
              <w:t>7</w:t>
            </w:r>
          </w:p>
        </w:tc>
        <w:tc>
          <w:tcPr>
            <w:tcW w:w="982" w:type="dxa"/>
            <w:vAlign w:val="bottom"/>
          </w:tcPr>
          <w:p w14:paraId="503468DE" w14:textId="1A8092F1" w:rsidR="002D2CE7" w:rsidRPr="002D2CE7" w:rsidRDefault="002E3173" w:rsidP="00BF41E7">
            <w:pPr>
              <w:pStyle w:val="ListParagraph"/>
              <w:autoSpaceDE w:val="0"/>
              <w:autoSpaceDN w:val="0"/>
              <w:adjustRightInd w:val="0"/>
              <w:ind w:left="0"/>
              <w:jc w:val="center"/>
              <w:rPr>
                <w:bCs/>
                <w:color w:val="auto"/>
                <w:sz w:val="20"/>
                <w:szCs w:val="20"/>
              </w:rPr>
            </w:pPr>
            <w:r>
              <w:rPr>
                <w:bCs/>
                <w:color w:val="auto"/>
                <w:sz w:val="20"/>
                <w:szCs w:val="20"/>
              </w:rPr>
              <w:t>0.9</w:t>
            </w:r>
            <w:r w:rsidR="00432A6A">
              <w:rPr>
                <w:bCs/>
                <w:color w:val="auto"/>
                <w:sz w:val="20"/>
                <w:szCs w:val="20"/>
              </w:rPr>
              <w:t>9</w:t>
            </w:r>
          </w:p>
        </w:tc>
        <w:tc>
          <w:tcPr>
            <w:tcW w:w="982" w:type="dxa"/>
            <w:vAlign w:val="bottom"/>
          </w:tcPr>
          <w:p w14:paraId="05A7F21B" w14:textId="64F0DD2D" w:rsidR="002D2CE7" w:rsidRPr="002D2CE7" w:rsidRDefault="002E3173" w:rsidP="00BF41E7">
            <w:pPr>
              <w:pStyle w:val="ListParagraph"/>
              <w:autoSpaceDE w:val="0"/>
              <w:autoSpaceDN w:val="0"/>
              <w:adjustRightInd w:val="0"/>
              <w:ind w:left="0"/>
              <w:jc w:val="center"/>
              <w:rPr>
                <w:bCs/>
                <w:color w:val="auto"/>
                <w:sz w:val="20"/>
                <w:szCs w:val="20"/>
              </w:rPr>
            </w:pPr>
            <w:r>
              <w:rPr>
                <w:bCs/>
                <w:color w:val="auto"/>
                <w:sz w:val="20"/>
                <w:szCs w:val="20"/>
              </w:rPr>
              <w:t>0.9</w:t>
            </w:r>
            <w:r w:rsidR="00432A6A">
              <w:rPr>
                <w:bCs/>
                <w:color w:val="auto"/>
                <w:sz w:val="20"/>
                <w:szCs w:val="20"/>
              </w:rPr>
              <w:t>8</w:t>
            </w:r>
          </w:p>
        </w:tc>
      </w:tr>
      <w:tr w:rsidR="002D2CE7" w:rsidRPr="002D2CE7" w14:paraId="05053224" w14:textId="77777777" w:rsidTr="00BF41E7">
        <w:trPr>
          <w:trHeight w:val="20"/>
          <w:jc w:val="center"/>
        </w:trPr>
        <w:tc>
          <w:tcPr>
            <w:tcW w:w="981" w:type="dxa"/>
            <w:vAlign w:val="center"/>
          </w:tcPr>
          <w:p w14:paraId="68B7EB12" w14:textId="679CCE99" w:rsidR="002D2CE7" w:rsidRPr="002D2CE7" w:rsidRDefault="002D2CE7" w:rsidP="00BF41E7">
            <w:pPr>
              <w:pStyle w:val="ListParagraph"/>
              <w:autoSpaceDE w:val="0"/>
              <w:autoSpaceDN w:val="0"/>
              <w:adjustRightInd w:val="0"/>
              <w:ind w:left="0"/>
              <w:jc w:val="center"/>
              <w:rPr>
                <w:bCs/>
                <w:color w:val="auto"/>
                <w:sz w:val="20"/>
                <w:szCs w:val="20"/>
              </w:rPr>
            </w:pPr>
            <w:r w:rsidRPr="002D2CE7">
              <w:rPr>
                <w:rFonts w:eastAsia="Times New Roman"/>
                <w:color w:val="000000"/>
                <w:sz w:val="20"/>
                <w:szCs w:val="20"/>
                <w:lang w:eastAsia="en-ID"/>
              </w:rPr>
              <w:t>Fear</w:t>
            </w:r>
          </w:p>
        </w:tc>
        <w:tc>
          <w:tcPr>
            <w:tcW w:w="982" w:type="dxa"/>
            <w:vAlign w:val="bottom"/>
          </w:tcPr>
          <w:p w14:paraId="72C1F378" w14:textId="54DFD3E1" w:rsidR="002D2CE7" w:rsidRPr="002D2CE7" w:rsidRDefault="002E3173" w:rsidP="00BF41E7">
            <w:pPr>
              <w:pStyle w:val="ListParagraph"/>
              <w:autoSpaceDE w:val="0"/>
              <w:autoSpaceDN w:val="0"/>
              <w:adjustRightInd w:val="0"/>
              <w:ind w:left="0"/>
              <w:jc w:val="center"/>
              <w:rPr>
                <w:bCs/>
                <w:color w:val="auto"/>
                <w:sz w:val="20"/>
                <w:szCs w:val="20"/>
              </w:rPr>
            </w:pPr>
            <w:r>
              <w:rPr>
                <w:bCs/>
                <w:color w:val="auto"/>
                <w:sz w:val="20"/>
                <w:szCs w:val="20"/>
              </w:rPr>
              <w:t>0.9</w:t>
            </w:r>
            <w:r w:rsidR="00432A6A">
              <w:rPr>
                <w:bCs/>
                <w:color w:val="auto"/>
                <w:sz w:val="20"/>
                <w:szCs w:val="20"/>
              </w:rPr>
              <w:t>6</w:t>
            </w:r>
          </w:p>
        </w:tc>
        <w:tc>
          <w:tcPr>
            <w:tcW w:w="982" w:type="dxa"/>
            <w:vAlign w:val="bottom"/>
          </w:tcPr>
          <w:p w14:paraId="15A62BF2" w14:textId="358746E2" w:rsidR="002D2CE7" w:rsidRPr="002D2CE7" w:rsidRDefault="002E3173" w:rsidP="00BF41E7">
            <w:pPr>
              <w:pStyle w:val="ListParagraph"/>
              <w:autoSpaceDE w:val="0"/>
              <w:autoSpaceDN w:val="0"/>
              <w:adjustRightInd w:val="0"/>
              <w:ind w:left="0"/>
              <w:jc w:val="center"/>
              <w:rPr>
                <w:bCs/>
                <w:color w:val="auto"/>
                <w:sz w:val="20"/>
                <w:szCs w:val="20"/>
              </w:rPr>
            </w:pPr>
            <w:r>
              <w:rPr>
                <w:bCs/>
                <w:color w:val="auto"/>
                <w:sz w:val="20"/>
                <w:szCs w:val="20"/>
              </w:rPr>
              <w:t>0.9</w:t>
            </w:r>
            <w:r w:rsidR="00432A6A">
              <w:rPr>
                <w:bCs/>
                <w:color w:val="auto"/>
                <w:sz w:val="20"/>
                <w:szCs w:val="20"/>
              </w:rPr>
              <w:t>5</w:t>
            </w:r>
          </w:p>
        </w:tc>
        <w:tc>
          <w:tcPr>
            <w:tcW w:w="982" w:type="dxa"/>
            <w:vAlign w:val="bottom"/>
          </w:tcPr>
          <w:p w14:paraId="22F0A561" w14:textId="0B961073" w:rsidR="002D2CE7" w:rsidRPr="002D2CE7" w:rsidRDefault="002E3173" w:rsidP="00BF41E7">
            <w:pPr>
              <w:pStyle w:val="ListParagraph"/>
              <w:autoSpaceDE w:val="0"/>
              <w:autoSpaceDN w:val="0"/>
              <w:adjustRightInd w:val="0"/>
              <w:ind w:left="0"/>
              <w:jc w:val="center"/>
              <w:rPr>
                <w:bCs/>
                <w:color w:val="auto"/>
                <w:sz w:val="20"/>
                <w:szCs w:val="20"/>
              </w:rPr>
            </w:pPr>
            <w:r>
              <w:rPr>
                <w:bCs/>
                <w:color w:val="auto"/>
                <w:sz w:val="20"/>
                <w:szCs w:val="20"/>
              </w:rPr>
              <w:t>0.9</w:t>
            </w:r>
            <w:r w:rsidR="00432A6A">
              <w:rPr>
                <w:bCs/>
                <w:color w:val="auto"/>
                <w:sz w:val="20"/>
                <w:szCs w:val="20"/>
              </w:rPr>
              <w:t>6</w:t>
            </w:r>
          </w:p>
        </w:tc>
      </w:tr>
      <w:tr w:rsidR="002D2CE7" w:rsidRPr="002D2CE7" w14:paraId="09AD170E" w14:textId="77777777" w:rsidTr="00BF41E7">
        <w:trPr>
          <w:trHeight w:val="20"/>
          <w:jc w:val="center"/>
        </w:trPr>
        <w:tc>
          <w:tcPr>
            <w:tcW w:w="981" w:type="dxa"/>
            <w:vAlign w:val="center"/>
          </w:tcPr>
          <w:p w14:paraId="33612F86" w14:textId="360FF6D7" w:rsidR="002D2CE7" w:rsidRPr="002D2CE7" w:rsidRDefault="002D2CE7" w:rsidP="00BF41E7">
            <w:pPr>
              <w:pStyle w:val="ListParagraph"/>
              <w:autoSpaceDE w:val="0"/>
              <w:autoSpaceDN w:val="0"/>
              <w:adjustRightInd w:val="0"/>
              <w:ind w:left="0"/>
              <w:jc w:val="center"/>
              <w:rPr>
                <w:bCs/>
                <w:color w:val="auto"/>
                <w:sz w:val="20"/>
                <w:szCs w:val="20"/>
              </w:rPr>
            </w:pPr>
            <w:r w:rsidRPr="002D2CE7">
              <w:rPr>
                <w:rFonts w:eastAsia="Times New Roman"/>
                <w:color w:val="000000"/>
                <w:sz w:val="20"/>
                <w:szCs w:val="20"/>
                <w:lang w:eastAsia="en-ID"/>
              </w:rPr>
              <w:t>Happy</w:t>
            </w:r>
          </w:p>
        </w:tc>
        <w:tc>
          <w:tcPr>
            <w:tcW w:w="982" w:type="dxa"/>
            <w:vAlign w:val="bottom"/>
          </w:tcPr>
          <w:p w14:paraId="3268F41C" w14:textId="0F50F3B5" w:rsidR="002D2CE7" w:rsidRPr="002D2CE7" w:rsidRDefault="002E3173" w:rsidP="00BF41E7">
            <w:pPr>
              <w:pStyle w:val="ListParagraph"/>
              <w:autoSpaceDE w:val="0"/>
              <w:autoSpaceDN w:val="0"/>
              <w:adjustRightInd w:val="0"/>
              <w:ind w:left="0"/>
              <w:jc w:val="center"/>
              <w:rPr>
                <w:bCs/>
                <w:color w:val="auto"/>
                <w:sz w:val="20"/>
                <w:szCs w:val="20"/>
              </w:rPr>
            </w:pPr>
            <w:r>
              <w:rPr>
                <w:bCs/>
                <w:color w:val="auto"/>
                <w:sz w:val="20"/>
                <w:szCs w:val="20"/>
              </w:rPr>
              <w:t>0.9</w:t>
            </w:r>
            <w:r w:rsidR="00432A6A">
              <w:rPr>
                <w:bCs/>
                <w:color w:val="auto"/>
                <w:sz w:val="20"/>
                <w:szCs w:val="20"/>
              </w:rPr>
              <w:t>8</w:t>
            </w:r>
          </w:p>
        </w:tc>
        <w:tc>
          <w:tcPr>
            <w:tcW w:w="982" w:type="dxa"/>
            <w:vAlign w:val="bottom"/>
          </w:tcPr>
          <w:p w14:paraId="7F699422" w14:textId="11B06B14" w:rsidR="002D2CE7" w:rsidRPr="002D2CE7" w:rsidRDefault="002E3173" w:rsidP="00BF41E7">
            <w:pPr>
              <w:pStyle w:val="ListParagraph"/>
              <w:autoSpaceDE w:val="0"/>
              <w:autoSpaceDN w:val="0"/>
              <w:adjustRightInd w:val="0"/>
              <w:ind w:left="0"/>
              <w:jc w:val="center"/>
              <w:rPr>
                <w:bCs/>
                <w:color w:val="auto"/>
                <w:sz w:val="20"/>
                <w:szCs w:val="20"/>
              </w:rPr>
            </w:pPr>
            <w:r>
              <w:rPr>
                <w:bCs/>
                <w:color w:val="auto"/>
                <w:sz w:val="20"/>
                <w:szCs w:val="20"/>
              </w:rPr>
              <w:t>0.99</w:t>
            </w:r>
          </w:p>
        </w:tc>
        <w:tc>
          <w:tcPr>
            <w:tcW w:w="982" w:type="dxa"/>
            <w:vAlign w:val="bottom"/>
          </w:tcPr>
          <w:p w14:paraId="1064E4E0" w14:textId="38667A0C" w:rsidR="002D2CE7" w:rsidRPr="002D2CE7" w:rsidRDefault="002E3173" w:rsidP="00BF41E7">
            <w:pPr>
              <w:pStyle w:val="ListParagraph"/>
              <w:autoSpaceDE w:val="0"/>
              <w:autoSpaceDN w:val="0"/>
              <w:adjustRightInd w:val="0"/>
              <w:ind w:left="0"/>
              <w:jc w:val="center"/>
              <w:rPr>
                <w:bCs/>
                <w:color w:val="auto"/>
                <w:sz w:val="20"/>
                <w:szCs w:val="20"/>
              </w:rPr>
            </w:pPr>
            <w:r>
              <w:rPr>
                <w:bCs/>
                <w:color w:val="auto"/>
                <w:sz w:val="20"/>
                <w:szCs w:val="20"/>
              </w:rPr>
              <w:t>0.9</w:t>
            </w:r>
            <w:r w:rsidR="00432A6A">
              <w:rPr>
                <w:bCs/>
                <w:color w:val="auto"/>
                <w:sz w:val="20"/>
                <w:szCs w:val="20"/>
              </w:rPr>
              <w:t>9</w:t>
            </w:r>
          </w:p>
        </w:tc>
      </w:tr>
      <w:tr w:rsidR="002D2CE7" w:rsidRPr="002D2CE7" w14:paraId="6571C912" w14:textId="77777777" w:rsidTr="00BF41E7">
        <w:trPr>
          <w:trHeight w:val="20"/>
          <w:jc w:val="center"/>
        </w:trPr>
        <w:tc>
          <w:tcPr>
            <w:tcW w:w="981" w:type="dxa"/>
            <w:vAlign w:val="center"/>
          </w:tcPr>
          <w:p w14:paraId="505A37F8" w14:textId="1A20CD1E" w:rsidR="002D2CE7" w:rsidRPr="002D2CE7" w:rsidRDefault="002D2CE7" w:rsidP="00BF41E7">
            <w:pPr>
              <w:pStyle w:val="ListParagraph"/>
              <w:autoSpaceDE w:val="0"/>
              <w:autoSpaceDN w:val="0"/>
              <w:adjustRightInd w:val="0"/>
              <w:ind w:left="0"/>
              <w:jc w:val="center"/>
              <w:rPr>
                <w:bCs/>
                <w:color w:val="auto"/>
                <w:sz w:val="20"/>
                <w:szCs w:val="20"/>
              </w:rPr>
            </w:pPr>
            <w:r w:rsidRPr="002D2CE7">
              <w:rPr>
                <w:rFonts w:eastAsia="Times New Roman"/>
                <w:color w:val="000000"/>
                <w:sz w:val="20"/>
                <w:szCs w:val="20"/>
                <w:lang w:eastAsia="en-ID"/>
              </w:rPr>
              <w:t>Sadness</w:t>
            </w:r>
          </w:p>
        </w:tc>
        <w:tc>
          <w:tcPr>
            <w:tcW w:w="982" w:type="dxa"/>
            <w:vAlign w:val="bottom"/>
          </w:tcPr>
          <w:p w14:paraId="302214AA" w14:textId="38ED656D" w:rsidR="002D2CE7" w:rsidRPr="002D2CE7" w:rsidRDefault="002E3173" w:rsidP="00BF41E7">
            <w:pPr>
              <w:pStyle w:val="ListParagraph"/>
              <w:autoSpaceDE w:val="0"/>
              <w:autoSpaceDN w:val="0"/>
              <w:adjustRightInd w:val="0"/>
              <w:ind w:left="0"/>
              <w:jc w:val="center"/>
              <w:rPr>
                <w:bCs/>
                <w:color w:val="auto"/>
                <w:sz w:val="20"/>
                <w:szCs w:val="20"/>
              </w:rPr>
            </w:pPr>
            <w:r>
              <w:rPr>
                <w:bCs/>
                <w:color w:val="auto"/>
                <w:sz w:val="20"/>
                <w:szCs w:val="20"/>
              </w:rPr>
              <w:t>0.</w:t>
            </w:r>
            <w:r w:rsidR="00432A6A">
              <w:rPr>
                <w:bCs/>
                <w:color w:val="auto"/>
                <w:sz w:val="20"/>
                <w:szCs w:val="20"/>
              </w:rPr>
              <w:t>97</w:t>
            </w:r>
          </w:p>
        </w:tc>
        <w:tc>
          <w:tcPr>
            <w:tcW w:w="982" w:type="dxa"/>
            <w:vAlign w:val="bottom"/>
          </w:tcPr>
          <w:p w14:paraId="267F82FE" w14:textId="7BDE0313" w:rsidR="002D2CE7" w:rsidRPr="002D2CE7" w:rsidRDefault="002E3173" w:rsidP="00BF41E7">
            <w:pPr>
              <w:pStyle w:val="ListParagraph"/>
              <w:autoSpaceDE w:val="0"/>
              <w:autoSpaceDN w:val="0"/>
              <w:adjustRightInd w:val="0"/>
              <w:ind w:left="0"/>
              <w:jc w:val="center"/>
              <w:rPr>
                <w:bCs/>
                <w:color w:val="auto"/>
                <w:sz w:val="20"/>
                <w:szCs w:val="20"/>
              </w:rPr>
            </w:pPr>
            <w:r>
              <w:rPr>
                <w:bCs/>
                <w:color w:val="auto"/>
                <w:sz w:val="20"/>
                <w:szCs w:val="20"/>
              </w:rPr>
              <w:t>0.</w:t>
            </w:r>
            <w:r w:rsidR="00432A6A">
              <w:rPr>
                <w:bCs/>
                <w:color w:val="auto"/>
                <w:sz w:val="20"/>
                <w:szCs w:val="20"/>
              </w:rPr>
              <w:t>91</w:t>
            </w:r>
          </w:p>
        </w:tc>
        <w:tc>
          <w:tcPr>
            <w:tcW w:w="982" w:type="dxa"/>
            <w:vAlign w:val="bottom"/>
          </w:tcPr>
          <w:p w14:paraId="04D11DD3" w14:textId="3DEB1385" w:rsidR="002D2CE7" w:rsidRPr="002D2CE7" w:rsidRDefault="002E3173" w:rsidP="00BF41E7">
            <w:pPr>
              <w:pStyle w:val="ListParagraph"/>
              <w:autoSpaceDE w:val="0"/>
              <w:autoSpaceDN w:val="0"/>
              <w:adjustRightInd w:val="0"/>
              <w:ind w:left="0"/>
              <w:jc w:val="center"/>
              <w:rPr>
                <w:bCs/>
                <w:color w:val="auto"/>
                <w:sz w:val="20"/>
                <w:szCs w:val="20"/>
              </w:rPr>
            </w:pPr>
            <w:r>
              <w:rPr>
                <w:bCs/>
                <w:color w:val="auto"/>
                <w:sz w:val="20"/>
                <w:szCs w:val="20"/>
              </w:rPr>
              <w:t>0.</w:t>
            </w:r>
            <w:r w:rsidR="00432A6A">
              <w:rPr>
                <w:bCs/>
                <w:color w:val="auto"/>
                <w:sz w:val="20"/>
                <w:szCs w:val="20"/>
              </w:rPr>
              <w:t>94</w:t>
            </w:r>
          </w:p>
        </w:tc>
      </w:tr>
      <w:tr w:rsidR="002D2CE7" w:rsidRPr="002D2CE7" w14:paraId="0DD9121B" w14:textId="77777777" w:rsidTr="00BF41E7">
        <w:trPr>
          <w:trHeight w:val="20"/>
          <w:jc w:val="center"/>
        </w:trPr>
        <w:tc>
          <w:tcPr>
            <w:tcW w:w="981" w:type="dxa"/>
            <w:vAlign w:val="center"/>
          </w:tcPr>
          <w:p w14:paraId="593B91D4" w14:textId="05A94497" w:rsidR="002D2CE7" w:rsidRPr="002D2CE7" w:rsidRDefault="002D2CE7" w:rsidP="00BF41E7">
            <w:pPr>
              <w:pStyle w:val="ListParagraph"/>
              <w:autoSpaceDE w:val="0"/>
              <w:autoSpaceDN w:val="0"/>
              <w:adjustRightInd w:val="0"/>
              <w:ind w:left="0"/>
              <w:jc w:val="center"/>
              <w:rPr>
                <w:bCs/>
                <w:color w:val="auto"/>
                <w:sz w:val="20"/>
                <w:szCs w:val="20"/>
              </w:rPr>
            </w:pPr>
            <w:r w:rsidRPr="002D2CE7">
              <w:rPr>
                <w:rFonts w:eastAsia="Times New Roman"/>
                <w:color w:val="000000"/>
                <w:sz w:val="20"/>
                <w:szCs w:val="20"/>
                <w:lang w:eastAsia="en-ID"/>
              </w:rPr>
              <w:t>Surprise</w:t>
            </w:r>
          </w:p>
        </w:tc>
        <w:tc>
          <w:tcPr>
            <w:tcW w:w="982" w:type="dxa"/>
            <w:vAlign w:val="bottom"/>
          </w:tcPr>
          <w:p w14:paraId="5D564722" w14:textId="09D8BDCA" w:rsidR="002D2CE7" w:rsidRPr="002D2CE7" w:rsidRDefault="00432A6A" w:rsidP="00BF41E7">
            <w:pPr>
              <w:pStyle w:val="ListParagraph"/>
              <w:autoSpaceDE w:val="0"/>
              <w:autoSpaceDN w:val="0"/>
              <w:adjustRightInd w:val="0"/>
              <w:ind w:left="0"/>
              <w:jc w:val="center"/>
              <w:rPr>
                <w:bCs/>
                <w:color w:val="auto"/>
                <w:sz w:val="20"/>
                <w:szCs w:val="20"/>
              </w:rPr>
            </w:pPr>
            <w:r>
              <w:rPr>
                <w:bCs/>
                <w:color w:val="auto"/>
                <w:sz w:val="20"/>
                <w:szCs w:val="20"/>
              </w:rPr>
              <w:t>0.99</w:t>
            </w:r>
          </w:p>
        </w:tc>
        <w:tc>
          <w:tcPr>
            <w:tcW w:w="982" w:type="dxa"/>
            <w:vAlign w:val="bottom"/>
          </w:tcPr>
          <w:p w14:paraId="51F3CA61" w14:textId="3A018463" w:rsidR="002D2CE7" w:rsidRPr="002D2CE7" w:rsidRDefault="002E3173" w:rsidP="00BF41E7">
            <w:pPr>
              <w:pStyle w:val="ListParagraph"/>
              <w:autoSpaceDE w:val="0"/>
              <w:autoSpaceDN w:val="0"/>
              <w:adjustRightInd w:val="0"/>
              <w:ind w:left="0"/>
              <w:jc w:val="center"/>
              <w:rPr>
                <w:bCs/>
                <w:color w:val="auto"/>
                <w:sz w:val="20"/>
                <w:szCs w:val="20"/>
              </w:rPr>
            </w:pPr>
            <w:r>
              <w:rPr>
                <w:bCs/>
                <w:color w:val="auto"/>
                <w:sz w:val="20"/>
                <w:szCs w:val="20"/>
              </w:rPr>
              <w:t>0.99</w:t>
            </w:r>
          </w:p>
        </w:tc>
        <w:tc>
          <w:tcPr>
            <w:tcW w:w="982" w:type="dxa"/>
            <w:vAlign w:val="bottom"/>
          </w:tcPr>
          <w:p w14:paraId="10A7BBB7" w14:textId="64F345E6" w:rsidR="002D2CE7" w:rsidRPr="002D2CE7" w:rsidRDefault="00432A6A" w:rsidP="00BF41E7">
            <w:pPr>
              <w:pStyle w:val="ListParagraph"/>
              <w:autoSpaceDE w:val="0"/>
              <w:autoSpaceDN w:val="0"/>
              <w:adjustRightInd w:val="0"/>
              <w:ind w:left="0"/>
              <w:jc w:val="center"/>
              <w:rPr>
                <w:bCs/>
                <w:color w:val="auto"/>
                <w:sz w:val="20"/>
                <w:szCs w:val="20"/>
              </w:rPr>
            </w:pPr>
            <w:r>
              <w:rPr>
                <w:bCs/>
                <w:color w:val="auto"/>
                <w:sz w:val="20"/>
                <w:szCs w:val="20"/>
              </w:rPr>
              <w:t>0.99</w:t>
            </w:r>
          </w:p>
        </w:tc>
      </w:tr>
    </w:tbl>
    <w:p w14:paraId="365FCE66" w14:textId="02E4A21D" w:rsidR="00C01869" w:rsidRDefault="002D2CE7" w:rsidP="00BF41E7">
      <w:pPr>
        <w:pStyle w:val="ListParagraph"/>
        <w:autoSpaceDE w:val="0"/>
        <w:autoSpaceDN w:val="0"/>
        <w:adjustRightInd w:val="0"/>
        <w:spacing w:beforeLines="100" w:before="240" w:afterLines="50" w:after="120" w:line="240" w:lineRule="auto"/>
        <w:ind w:left="0" w:firstLine="357"/>
        <w:jc w:val="both"/>
        <w:rPr>
          <w:bCs/>
          <w:color w:val="auto"/>
          <w:sz w:val="22"/>
          <w:szCs w:val="22"/>
        </w:rPr>
      </w:pPr>
      <w:r w:rsidRPr="00512A50">
        <w:rPr>
          <w:bCs/>
          <w:color w:val="auto"/>
          <w:sz w:val="22"/>
          <w:szCs w:val="22"/>
        </w:rPr>
        <w:t>Based on the precision, recall, and F1-score presented in Table 3</w:t>
      </w:r>
      <w:r w:rsidR="00C01869">
        <w:rPr>
          <w:bCs/>
          <w:color w:val="auto"/>
          <w:sz w:val="22"/>
          <w:szCs w:val="22"/>
        </w:rPr>
        <w:t xml:space="preserve">. </w:t>
      </w:r>
      <w:r w:rsidR="00C01869" w:rsidRPr="00C01869">
        <w:rPr>
          <w:bCs/>
          <w:color w:val="auto"/>
          <w:sz w:val="22"/>
          <w:szCs w:val="22"/>
        </w:rPr>
        <w:t>Different feature representations may capture different aspects or modalities of the data.</w:t>
      </w:r>
      <w:r w:rsidR="00C01869" w:rsidRPr="00C01869">
        <w:t xml:space="preserve"> </w:t>
      </w:r>
      <w:r w:rsidR="00C01869" w:rsidRPr="00C01869">
        <w:rPr>
          <w:bCs/>
          <w:color w:val="auto"/>
          <w:sz w:val="22"/>
          <w:szCs w:val="22"/>
        </w:rPr>
        <w:t>By fusing these features, we can leverage the strengths of each representation and capture more comprehensive and diverse information. This can lead to a more robust and informative representation that enhances the model's ability to understand and discriminate between different classes or categories</w:t>
      </w:r>
      <w:r w:rsidR="00084D9E">
        <w:rPr>
          <w:bCs/>
          <w:color w:val="auto"/>
          <w:sz w:val="22"/>
          <w:szCs w:val="22"/>
        </w:rPr>
        <w:t xml:space="preserve"> by </w:t>
      </w:r>
      <w:r w:rsidR="00084D9E" w:rsidRPr="00084D9E">
        <w:rPr>
          <w:bCs/>
          <w:color w:val="auto"/>
          <w:sz w:val="22"/>
          <w:szCs w:val="22"/>
        </w:rPr>
        <w:t xml:space="preserve">provide a more discriminative and expressive feature representation. </w:t>
      </w:r>
      <w:r w:rsidR="00C01869">
        <w:rPr>
          <w:bCs/>
          <w:color w:val="auto"/>
          <w:sz w:val="22"/>
          <w:szCs w:val="22"/>
        </w:rPr>
        <w:t xml:space="preserve">It also </w:t>
      </w:r>
      <w:r w:rsidR="00C01869" w:rsidRPr="00C01869">
        <w:rPr>
          <w:bCs/>
          <w:color w:val="auto"/>
          <w:sz w:val="22"/>
          <w:szCs w:val="22"/>
        </w:rPr>
        <w:t>can help reduce redundancy in the feature space by selecting and combining the most relevant and informative features from different modalities. This can prevent overfitting and improve generalization performance.</w:t>
      </w:r>
    </w:p>
    <w:p w14:paraId="7B8237ED" w14:textId="43CE6EE2" w:rsidR="00150A4F" w:rsidRDefault="00084D9E" w:rsidP="007653E6">
      <w:pPr>
        <w:pStyle w:val="ListParagraph"/>
        <w:autoSpaceDE w:val="0"/>
        <w:autoSpaceDN w:val="0"/>
        <w:adjustRightInd w:val="0"/>
        <w:spacing w:beforeLines="100" w:before="240" w:afterLines="50" w:after="120" w:line="240" w:lineRule="auto"/>
        <w:ind w:left="0" w:firstLine="357"/>
        <w:jc w:val="both"/>
        <w:rPr>
          <w:bCs/>
          <w:color w:val="auto"/>
          <w:sz w:val="22"/>
          <w:szCs w:val="22"/>
        </w:rPr>
      </w:pPr>
      <w:r w:rsidRPr="00084D9E">
        <w:rPr>
          <w:bCs/>
          <w:color w:val="auto"/>
          <w:sz w:val="22"/>
          <w:szCs w:val="22"/>
        </w:rPr>
        <w:t xml:space="preserve">It is evident that contempt and sadness present the greatest challenge in predicting emotions within </w:t>
      </w:r>
      <w:r w:rsidRPr="00084D9E">
        <w:rPr>
          <w:bCs/>
          <w:color w:val="auto"/>
          <w:sz w:val="22"/>
          <w:szCs w:val="22"/>
        </w:rPr>
        <w:t>the entire emotion model. This difficulty arises due to the similarity in facial landmarks associated with these emotions, such as the curvature of the eyebrows and lips. However, despite this challenge, the model demonstrates good performance in distinguishing and accurately classifying these emotions based on the learned feature representations. The model is capable of identifying the most suitable emotion based on the extracted features, thereby showcasing its effectiveness in capturing the subtle differences between emotions.</w:t>
      </w:r>
    </w:p>
    <w:p w14:paraId="20DA2582" w14:textId="4C4150D6" w:rsidR="007653E6" w:rsidRPr="007653E6" w:rsidRDefault="007653E6" w:rsidP="007653E6">
      <w:pPr>
        <w:pStyle w:val="ListParagraph"/>
        <w:autoSpaceDE w:val="0"/>
        <w:autoSpaceDN w:val="0"/>
        <w:adjustRightInd w:val="0"/>
        <w:spacing w:beforeLines="100" w:before="240" w:afterLines="50" w:after="120" w:line="240" w:lineRule="auto"/>
        <w:ind w:left="0" w:firstLine="357"/>
        <w:jc w:val="both"/>
        <w:rPr>
          <w:bCs/>
          <w:color w:val="auto"/>
          <w:sz w:val="22"/>
          <w:szCs w:val="22"/>
        </w:rPr>
      </w:pPr>
      <w:r w:rsidRPr="007653E6">
        <w:rPr>
          <w:bCs/>
          <w:color w:val="auto"/>
          <w:sz w:val="22"/>
          <w:szCs w:val="22"/>
        </w:rPr>
        <w:t>To further evaluate the performance of the proposed model, experiments were conducted to predict emotions from partially obscured facial images. Figure 7 illustrates how certain facial images in the dataset were intentionally obscured, simulating real-world scenarios. The objective of these experiments was to assess the model's capability to recognize emotions even when facial features are partially occluded, a common challenge in real-life situations. The CK+ dataset was modified to include two types of occlusion: one covering the eye area and another covering both the eye and oral areas. These occlusions were introduced to mimic scenarios where facial expressions may be partially obscured. By incorporating such occlusions in the dataset, researchers can assess the effectiveness of facial expression recognition algorithms in challenging conditions.</w:t>
      </w:r>
    </w:p>
    <w:p w14:paraId="3318F780" w14:textId="77777777" w:rsidR="00512A50" w:rsidRDefault="00512A50" w:rsidP="00891121">
      <w:pPr>
        <w:pStyle w:val="ListParagraph"/>
        <w:autoSpaceDE w:val="0"/>
        <w:autoSpaceDN w:val="0"/>
        <w:adjustRightInd w:val="0"/>
        <w:spacing w:beforeLines="100" w:before="240" w:afterLines="50" w:after="120" w:line="240" w:lineRule="auto"/>
        <w:jc w:val="center"/>
        <w:rPr>
          <w:sz w:val="20"/>
        </w:rPr>
      </w:pPr>
    </w:p>
    <w:p w14:paraId="0CE77206" w14:textId="77777777" w:rsidR="00BF41E7" w:rsidRDefault="00BF41E7" w:rsidP="00891121">
      <w:pPr>
        <w:pStyle w:val="ListParagraph"/>
        <w:autoSpaceDE w:val="0"/>
        <w:autoSpaceDN w:val="0"/>
        <w:adjustRightInd w:val="0"/>
        <w:spacing w:beforeLines="100" w:before="240" w:afterLines="50" w:after="120" w:line="240" w:lineRule="auto"/>
        <w:jc w:val="center"/>
        <w:rPr>
          <w:sz w:val="20"/>
        </w:rPr>
      </w:pPr>
    </w:p>
    <w:p w14:paraId="0161A4B6" w14:textId="77777777" w:rsidR="00BF41E7" w:rsidRDefault="00BF41E7" w:rsidP="00891121">
      <w:pPr>
        <w:pStyle w:val="ListParagraph"/>
        <w:autoSpaceDE w:val="0"/>
        <w:autoSpaceDN w:val="0"/>
        <w:adjustRightInd w:val="0"/>
        <w:spacing w:beforeLines="100" w:before="240" w:afterLines="50" w:after="120" w:line="240" w:lineRule="auto"/>
        <w:jc w:val="center"/>
        <w:rPr>
          <w:sz w:val="20"/>
        </w:rPr>
      </w:pPr>
    </w:p>
    <w:p w14:paraId="6A41230C" w14:textId="260DFAF7" w:rsidR="00BF41E7" w:rsidRDefault="00BF41E7" w:rsidP="00891121">
      <w:pPr>
        <w:pStyle w:val="ListParagraph"/>
        <w:autoSpaceDE w:val="0"/>
        <w:autoSpaceDN w:val="0"/>
        <w:adjustRightInd w:val="0"/>
        <w:spacing w:beforeLines="100" w:before="240" w:afterLines="50" w:after="120" w:line="240" w:lineRule="auto"/>
        <w:jc w:val="center"/>
        <w:rPr>
          <w:sz w:val="20"/>
        </w:rPr>
        <w:sectPr w:rsidR="00BF41E7" w:rsidSect="00683763">
          <w:type w:val="continuous"/>
          <w:pgSz w:w="11906" w:h="16838" w:code="9"/>
          <w:pgMar w:top="1440" w:right="1080" w:bottom="1440" w:left="1080" w:header="850" w:footer="397" w:gutter="0"/>
          <w:cols w:num="2" w:space="432"/>
          <w:docGrid w:linePitch="360"/>
        </w:sectPr>
      </w:pPr>
    </w:p>
    <w:p w14:paraId="4C4DD8A4" w14:textId="77777777" w:rsidR="00512A50" w:rsidRDefault="00891121" w:rsidP="00891121">
      <w:pPr>
        <w:pStyle w:val="ListParagraph"/>
        <w:autoSpaceDE w:val="0"/>
        <w:autoSpaceDN w:val="0"/>
        <w:adjustRightInd w:val="0"/>
        <w:spacing w:beforeLines="100" w:before="240" w:afterLines="50" w:after="120" w:line="240" w:lineRule="auto"/>
        <w:jc w:val="center"/>
        <w:rPr>
          <w:sz w:val="20"/>
        </w:rPr>
      </w:pPr>
      <w:r>
        <w:rPr>
          <w:bCs/>
          <w:noProof/>
          <w:color w:val="auto"/>
        </w:rPr>
        <w:drawing>
          <wp:inline distT="0" distB="0" distL="0" distR="0" wp14:anchorId="3E383A6A" wp14:editId="26C72B79">
            <wp:extent cx="4669971" cy="218134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49802" cy="2218631"/>
                    </a:xfrm>
                    <a:prstGeom prst="rect">
                      <a:avLst/>
                    </a:prstGeom>
                    <a:noFill/>
                    <a:ln>
                      <a:noFill/>
                    </a:ln>
                  </pic:spPr>
                </pic:pic>
              </a:graphicData>
            </a:graphic>
          </wp:inline>
        </w:drawing>
      </w:r>
    </w:p>
    <w:p w14:paraId="0BD6D582" w14:textId="43025A45" w:rsidR="00891121" w:rsidRDefault="00891121" w:rsidP="00891121">
      <w:pPr>
        <w:pStyle w:val="ListParagraph"/>
        <w:autoSpaceDE w:val="0"/>
        <w:autoSpaceDN w:val="0"/>
        <w:adjustRightInd w:val="0"/>
        <w:spacing w:beforeLines="100" w:before="240" w:afterLines="50" w:after="120" w:line="240" w:lineRule="auto"/>
        <w:jc w:val="center"/>
        <w:rPr>
          <w:sz w:val="20"/>
        </w:rPr>
      </w:pPr>
      <w:r w:rsidRPr="007E1D99">
        <w:rPr>
          <w:sz w:val="20"/>
        </w:rPr>
        <w:t xml:space="preserve">Figure. </w:t>
      </w:r>
      <w:r w:rsidR="002D2CE7">
        <w:rPr>
          <w:sz w:val="20"/>
        </w:rPr>
        <w:t>7</w:t>
      </w:r>
      <w:r w:rsidR="00150A4F">
        <w:rPr>
          <w:sz w:val="20"/>
        </w:rPr>
        <w:t xml:space="preserve"> </w:t>
      </w:r>
      <w:r w:rsidRPr="00891121">
        <w:rPr>
          <w:sz w:val="20"/>
        </w:rPr>
        <w:t>An example of an image with an</w:t>
      </w:r>
      <w:r>
        <w:rPr>
          <w:sz w:val="20"/>
        </w:rPr>
        <w:t xml:space="preserve"> </w:t>
      </w:r>
      <w:r w:rsidRPr="00891121">
        <w:rPr>
          <w:sz w:val="20"/>
        </w:rPr>
        <w:t>occlusion</w:t>
      </w:r>
    </w:p>
    <w:p w14:paraId="4F1F1B6D" w14:textId="77777777" w:rsidR="00512A50" w:rsidRDefault="00512A50" w:rsidP="00891121">
      <w:pPr>
        <w:pStyle w:val="ListParagraph"/>
        <w:autoSpaceDE w:val="0"/>
        <w:autoSpaceDN w:val="0"/>
        <w:adjustRightInd w:val="0"/>
        <w:spacing w:beforeLines="100" w:before="240" w:afterLines="50" w:after="120" w:line="240" w:lineRule="auto"/>
        <w:jc w:val="center"/>
        <w:rPr>
          <w:bCs/>
          <w:color w:val="auto"/>
        </w:rPr>
      </w:pPr>
    </w:p>
    <w:p w14:paraId="7009CE21" w14:textId="77777777" w:rsidR="008A4B78" w:rsidRDefault="008A4B78" w:rsidP="00891121">
      <w:pPr>
        <w:pStyle w:val="ListParagraph"/>
        <w:autoSpaceDE w:val="0"/>
        <w:autoSpaceDN w:val="0"/>
        <w:adjustRightInd w:val="0"/>
        <w:spacing w:beforeLines="100" w:before="240" w:afterLines="50" w:after="120" w:line="240" w:lineRule="auto"/>
        <w:jc w:val="center"/>
        <w:rPr>
          <w:bCs/>
          <w:color w:val="auto"/>
        </w:rPr>
      </w:pPr>
    </w:p>
    <w:p w14:paraId="46B6DDC1" w14:textId="77777777" w:rsidR="007653E6" w:rsidRDefault="007653E6" w:rsidP="00891121">
      <w:pPr>
        <w:pStyle w:val="ListParagraph"/>
        <w:autoSpaceDE w:val="0"/>
        <w:autoSpaceDN w:val="0"/>
        <w:adjustRightInd w:val="0"/>
        <w:spacing w:beforeLines="100" w:before="240" w:afterLines="50" w:after="120" w:line="240" w:lineRule="auto"/>
        <w:jc w:val="center"/>
        <w:rPr>
          <w:bCs/>
          <w:color w:val="auto"/>
        </w:rPr>
      </w:pPr>
    </w:p>
    <w:p w14:paraId="193862AC" w14:textId="77777777" w:rsidR="007653E6" w:rsidRDefault="007653E6" w:rsidP="00891121">
      <w:pPr>
        <w:pStyle w:val="ListParagraph"/>
        <w:autoSpaceDE w:val="0"/>
        <w:autoSpaceDN w:val="0"/>
        <w:adjustRightInd w:val="0"/>
        <w:spacing w:beforeLines="100" w:before="240" w:afterLines="50" w:after="120" w:line="240" w:lineRule="auto"/>
        <w:jc w:val="center"/>
        <w:rPr>
          <w:bCs/>
          <w:color w:val="auto"/>
        </w:rPr>
      </w:pPr>
    </w:p>
    <w:p w14:paraId="3B5E836B" w14:textId="77777777" w:rsidR="007653E6" w:rsidRDefault="007653E6" w:rsidP="00891121">
      <w:pPr>
        <w:pStyle w:val="ListParagraph"/>
        <w:autoSpaceDE w:val="0"/>
        <w:autoSpaceDN w:val="0"/>
        <w:adjustRightInd w:val="0"/>
        <w:spacing w:beforeLines="100" w:before="240" w:afterLines="50" w:after="120" w:line="240" w:lineRule="auto"/>
        <w:jc w:val="center"/>
        <w:rPr>
          <w:bCs/>
          <w:color w:val="auto"/>
        </w:rPr>
      </w:pPr>
    </w:p>
    <w:p w14:paraId="5C5AEC9A" w14:textId="77777777" w:rsidR="007653E6" w:rsidRDefault="007653E6" w:rsidP="00891121">
      <w:pPr>
        <w:pStyle w:val="ListParagraph"/>
        <w:autoSpaceDE w:val="0"/>
        <w:autoSpaceDN w:val="0"/>
        <w:adjustRightInd w:val="0"/>
        <w:spacing w:beforeLines="100" w:before="240" w:afterLines="50" w:after="120" w:line="240" w:lineRule="auto"/>
        <w:jc w:val="center"/>
        <w:rPr>
          <w:bCs/>
          <w:color w:val="auto"/>
        </w:rPr>
      </w:pPr>
    </w:p>
    <w:p w14:paraId="5FEA8522" w14:textId="73B703F1" w:rsidR="007653E6" w:rsidRDefault="007653E6" w:rsidP="00891121">
      <w:pPr>
        <w:pStyle w:val="ListParagraph"/>
        <w:autoSpaceDE w:val="0"/>
        <w:autoSpaceDN w:val="0"/>
        <w:adjustRightInd w:val="0"/>
        <w:spacing w:beforeLines="100" w:before="240" w:afterLines="50" w:after="120" w:line="240" w:lineRule="auto"/>
        <w:jc w:val="center"/>
        <w:rPr>
          <w:bCs/>
          <w:color w:val="auto"/>
        </w:rPr>
        <w:sectPr w:rsidR="007653E6" w:rsidSect="00512A50">
          <w:type w:val="continuous"/>
          <w:pgSz w:w="11906" w:h="16838" w:code="9"/>
          <w:pgMar w:top="1440" w:right="1080" w:bottom="1440" w:left="1080" w:header="850" w:footer="397" w:gutter="0"/>
          <w:cols w:space="432"/>
          <w:docGrid w:linePitch="360"/>
        </w:sectPr>
      </w:pPr>
    </w:p>
    <w:p w14:paraId="6E7943BC" w14:textId="0C78BFFD" w:rsidR="00F2627C" w:rsidRDefault="00F2627C" w:rsidP="00F2627C">
      <w:pPr>
        <w:pStyle w:val="NoSpacing"/>
        <w:jc w:val="center"/>
        <w:rPr>
          <w:rFonts w:ascii="Times New Roman" w:hAnsi="Times New Roman" w:cs="Times New Roman"/>
          <w:sz w:val="20"/>
        </w:rPr>
      </w:pPr>
      <w:r w:rsidRPr="00447830">
        <w:rPr>
          <w:rFonts w:ascii="Times New Roman" w:hAnsi="Times New Roman" w:cs="Times New Roman"/>
          <w:sz w:val="20"/>
        </w:rPr>
        <w:lastRenderedPageBreak/>
        <w:t xml:space="preserve">Table </w:t>
      </w:r>
      <w:r w:rsidR="00512A50">
        <w:rPr>
          <w:rFonts w:ascii="Times New Roman" w:hAnsi="Times New Roman" w:cs="Times New Roman"/>
          <w:sz w:val="20"/>
        </w:rPr>
        <w:t>4</w:t>
      </w:r>
      <w:r w:rsidRPr="00447830">
        <w:rPr>
          <w:rFonts w:ascii="Times New Roman" w:hAnsi="Times New Roman" w:cs="Times New Roman"/>
          <w:sz w:val="20"/>
        </w:rPr>
        <w:t xml:space="preserve">. </w:t>
      </w:r>
      <w:r w:rsidR="008A4B78">
        <w:rPr>
          <w:rFonts w:ascii="Times New Roman" w:hAnsi="Times New Roman" w:cs="Times New Roman"/>
          <w:sz w:val="20"/>
        </w:rPr>
        <w:t>Result using</w:t>
      </w:r>
      <w:r w:rsidRPr="00447830">
        <w:rPr>
          <w:rFonts w:ascii="Times New Roman" w:hAnsi="Times New Roman" w:cs="Times New Roman"/>
          <w:sz w:val="20"/>
        </w:rPr>
        <w:t xml:space="preserve"> </w:t>
      </w:r>
      <w:r>
        <w:rPr>
          <w:rFonts w:ascii="Times New Roman" w:hAnsi="Times New Roman" w:cs="Times New Roman"/>
          <w:sz w:val="20"/>
        </w:rPr>
        <w:t>occlusion eyes</w:t>
      </w:r>
    </w:p>
    <w:tbl>
      <w:tblPr>
        <w:tblStyle w:val="TableGrid"/>
        <w:tblW w:w="0" w:type="auto"/>
        <w:tblLook w:val="04A0" w:firstRow="1" w:lastRow="0" w:firstColumn="1" w:lastColumn="0" w:noHBand="0" w:noVBand="1"/>
      </w:tblPr>
      <w:tblGrid>
        <w:gridCol w:w="1549"/>
        <w:gridCol w:w="1549"/>
        <w:gridCol w:w="1549"/>
      </w:tblGrid>
      <w:tr w:rsidR="00512A50" w:rsidRPr="00512A50" w14:paraId="55236EED" w14:textId="77777777" w:rsidTr="00512A50">
        <w:tc>
          <w:tcPr>
            <w:tcW w:w="1549" w:type="dxa"/>
          </w:tcPr>
          <w:p w14:paraId="792A0F53" w14:textId="238CD529" w:rsidR="00512A50" w:rsidRPr="00512A50" w:rsidRDefault="00512A50" w:rsidP="00512A50">
            <w:pPr>
              <w:pStyle w:val="NoSpacing"/>
              <w:jc w:val="center"/>
              <w:rPr>
                <w:rFonts w:ascii="Times New Roman" w:hAnsi="Times New Roman" w:cs="Times New Roman"/>
                <w:sz w:val="20"/>
                <w:szCs w:val="20"/>
              </w:rPr>
            </w:pPr>
            <w:r w:rsidRPr="00512A50">
              <w:rPr>
                <w:rFonts w:ascii="Times New Roman" w:hAnsi="Times New Roman" w:cs="Times New Roman"/>
                <w:b/>
                <w:sz w:val="20"/>
                <w:szCs w:val="20"/>
              </w:rPr>
              <w:t>Method</w:t>
            </w:r>
          </w:p>
        </w:tc>
        <w:tc>
          <w:tcPr>
            <w:tcW w:w="1549" w:type="dxa"/>
          </w:tcPr>
          <w:p w14:paraId="5D9AE6E0" w14:textId="0C5BD1BA" w:rsidR="00512A50" w:rsidRPr="00512A50" w:rsidRDefault="00512A50" w:rsidP="00512A50">
            <w:pPr>
              <w:pStyle w:val="NoSpacing"/>
              <w:jc w:val="center"/>
              <w:rPr>
                <w:rFonts w:ascii="Times New Roman" w:hAnsi="Times New Roman" w:cs="Times New Roman"/>
                <w:sz w:val="20"/>
                <w:szCs w:val="20"/>
              </w:rPr>
            </w:pPr>
            <w:r w:rsidRPr="00512A50">
              <w:rPr>
                <w:rFonts w:ascii="Times New Roman" w:hAnsi="Times New Roman" w:cs="Times New Roman"/>
                <w:b/>
                <w:sz w:val="20"/>
                <w:szCs w:val="20"/>
              </w:rPr>
              <w:t>Accuracy</w:t>
            </w:r>
          </w:p>
        </w:tc>
        <w:tc>
          <w:tcPr>
            <w:tcW w:w="1549" w:type="dxa"/>
          </w:tcPr>
          <w:p w14:paraId="1A9805CE" w14:textId="4B2E255A" w:rsidR="00512A50" w:rsidRPr="00512A50" w:rsidRDefault="00512A50" w:rsidP="00512A50">
            <w:pPr>
              <w:pStyle w:val="NoSpacing"/>
              <w:jc w:val="center"/>
              <w:rPr>
                <w:rFonts w:ascii="Times New Roman" w:hAnsi="Times New Roman" w:cs="Times New Roman"/>
                <w:sz w:val="20"/>
                <w:szCs w:val="20"/>
              </w:rPr>
            </w:pPr>
            <w:r w:rsidRPr="00512A50">
              <w:rPr>
                <w:rFonts w:ascii="Times New Roman" w:hAnsi="Times New Roman" w:cs="Times New Roman"/>
                <w:sz w:val="20"/>
                <w:szCs w:val="20"/>
              </w:rPr>
              <w:t>F1-Score</w:t>
            </w:r>
          </w:p>
        </w:tc>
      </w:tr>
      <w:tr w:rsidR="00EF14D8" w:rsidRPr="00512A50" w14:paraId="730341B3" w14:textId="77777777" w:rsidTr="00512A50">
        <w:tc>
          <w:tcPr>
            <w:tcW w:w="1549" w:type="dxa"/>
          </w:tcPr>
          <w:p w14:paraId="228418A6" w14:textId="15D5FFCF" w:rsidR="00EF14D8" w:rsidRPr="00EF14D8" w:rsidRDefault="00EF14D8" w:rsidP="00512A50">
            <w:pPr>
              <w:pStyle w:val="NoSpacing"/>
              <w:jc w:val="center"/>
              <w:rPr>
                <w:rFonts w:ascii="Times New Roman" w:hAnsi="Times New Roman" w:cs="Times New Roman"/>
                <w:bCs/>
                <w:sz w:val="20"/>
                <w:szCs w:val="20"/>
              </w:rPr>
            </w:pPr>
            <w:r w:rsidRPr="00EF14D8">
              <w:rPr>
                <w:rFonts w:ascii="Times New Roman" w:hAnsi="Times New Roman" w:cs="Times New Roman"/>
                <w:bCs/>
                <w:sz w:val="20"/>
                <w:szCs w:val="20"/>
              </w:rPr>
              <w:t>VGG</w:t>
            </w:r>
            <w:r>
              <w:rPr>
                <w:rFonts w:ascii="Times New Roman" w:hAnsi="Times New Roman" w:cs="Times New Roman"/>
                <w:bCs/>
                <w:sz w:val="20"/>
                <w:szCs w:val="20"/>
              </w:rPr>
              <w:t>19</w:t>
            </w:r>
            <w:r w:rsidR="0047216A">
              <w:rPr>
                <w:rFonts w:ascii="Times New Roman" w:hAnsi="Times New Roman" w:cs="Times New Roman"/>
                <w:bCs/>
                <w:sz w:val="20"/>
                <w:szCs w:val="20"/>
              </w:rPr>
              <w:t>[15]</w:t>
            </w:r>
          </w:p>
        </w:tc>
        <w:tc>
          <w:tcPr>
            <w:tcW w:w="1549" w:type="dxa"/>
          </w:tcPr>
          <w:p w14:paraId="40B24C9B" w14:textId="6FBFA457" w:rsidR="00EF14D8" w:rsidRPr="00EF14D8" w:rsidRDefault="00EF14D8" w:rsidP="00512A50">
            <w:pPr>
              <w:pStyle w:val="NoSpacing"/>
              <w:jc w:val="center"/>
              <w:rPr>
                <w:rFonts w:ascii="Times New Roman" w:hAnsi="Times New Roman" w:cs="Times New Roman"/>
                <w:bCs/>
                <w:sz w:val="20"/>
                <w:szCs w:val="20"/>
              </w:rPr>
            </w:pPr>
            <w:r>
              <w:rPr>
                <w:rFonts w:ascii="Times New Roman" w:hAnsi="Times New Roman" w:cs="Times New Roman"/>
                <w:bCs/>
                <w:sz w:val="20"/>
                <w:szCs w:val="20"/>
              </w:rPr>
              <w:t>85</w:t>
            </w:r>
          </w:p>
        </w:tc>
        <w:tc>
          <w:tcPr>
            <w:tcW w:w="1549" w:type="dxa"/>
          </w:tcPr>
          <w:p w14:paraId="1331A7E9" w14:textId="2C53DFF5" w:rsidR="00EF14D8" w:rsidRPr="00EF14D8" w:rsidRDefault="00D72468" w:rsidP="00512A50">
            <w:pPr>
              <w:pStyle w:val="NoSpacing"/>
              <w:jc w:val="center"/>
              <w:rPr>
                <w:rFonts w:ascii="Times New Roman" w:hAnsi="Times New Roman" w:cs="Times New Roman"/>
                <w:bCs/>
                <w:sz w:val="20"/>
                <w:szCs w:val="20"/>
              </w:rPr>
            </w:pPr>
            <w:r>
              <w:rPr>
                <w:rFonts w:ascii="Times New Roman" w:hAnsi="Times New Roman" w:cs="Times New Roman"/>
                <w:bCs/>
                <w:sz w:val="20"/>
                <w:szCs w:val="20"/>
              </w:rPr>
              <w:t>76</w:t>
            </w:r>
          </w:p>
        </w:tc>
      </w:tr>
      <w:tr w:rsidR="00512A50" w:rsidRPr="00512A50" w14:paraId="748FF934" w14:textId="77777777" w:rsidTr="00512A50">
        <w:tc>
          <w:tcPr>
            <w:tcW w:w="1549" w:type="dxa"/>
          </w:tcPr>
          <w:p w14:paraId="4B6351B0" w14:textId="3FACE2B2" w:rsidR="00512A50" w:rsidRPr="00512A50" w:rsidRDefault="00512A50" w:rsidP="00512A50">
            <w:pPr>
              <w:pStyle w:val="NoSpacing"/>
              <w:jc w:val="center"/>
              <w:rPr>
                <w:rFonts w:ascii="Times New Roman" w:hAnsi="Times New Roman" w:cs="Times New Roman"/>
                <w:sz w:val="20"/>
                <w:szCs w:val="20"/>
              </w:rPr>
            </w:pPr>
            <w:r w:rsidRPr="00512A50">
              <w:rPr>
                <w:rFonts w:ascii="Times New Roman" w:hAnsi="Times New Roman" w:cs="Times New Roman"/>
                <w:sz w:val="20"/>
                <w:szCs w:val="20"/>
              </w:rPr>
              <w:t xml:space="preserve">FerGCN </w:t>
            </w:r>
            <w:r w:rsidRPr="00512A50">
              <w:rPr>
                <w:rFonts w:ascii="Times New Roman" w:hAnsi="Times New Roman" w:cs="Times New Roman"/>
                <w:sz w:val="20"/>
                <w:szCs w:val="20"/>
              </w:rPr>
              <w:fldChar w:fldCharType="begin"/>
            </w:r>
            <w:r w:rsidR="006063B2">
              <w:rPr>
                <w:rFonts w:ascii="Times New Roman" w:hAnsi="Times New Roman" w:cs="Times New Roman"/>
                <w:sz w:val="20"/>
                <w:szCs w:val="20"/>
              </w:rPr>
              <w:instrText xml:space="preserve"> ADDIN ZOTERO_ITEM CSL_CITATION {"citationID":"Av2QEZ1e","properties":{"formattedCitation":"[7]","plainCitation":"[7]","noteIndex":0},"citationItems":[{"id":295,"uris":["http://zotero.org/users/local/yLJdjOvY/items/XTIBNJ5A"],"itemData":{"id":295,"type":"article-journal","container-title":"Machine Vision and Applications","DOI":"10.1007/s00138-022-01288-9","ISSN":"0932-8092, 1432-1769","issue":"3","journalAbbreviation":"Machine Vision and Applications","language":"en","page":"40","source":"DOI.org (Crossref)","title":"FERGCN: facial expression recognition based on graph convolution network","title-short":"FERGCN","volume":"33","author":[{"family":"Liao","given":"Lei"},{"family":"Zhu","given":"Yu"},{"family":"Zheng","given":"Bingbing"},{"family":"Jiang","given":"Xiaoben"},{"family":"Lin","given":"Jiajun"}],"issued":{"date-parts":[["2022",5]]}}}],"schema":"https://github.com/citation-style-language/schema/raw/master/csl-citation.json"} </w:instrText>
            </w:r>
            <w:r w:rsidRPr="00512A50">
              <w:rPr>
                <w:rFonts w:ascii="Times New Roman" w:hAnsi="Times New Roman" w:cs="Times New Roman"/>
                <w:sz w:val="20"/>
                <w:szCs w:val="20"/>
              </w:rPr>
              <w:fldChar w:fldCharType="separate"/>
            </w:r>
            <w:r w:rsidRPr="00512A50">
              <w:rPr>
                <w:rFonts w:ascii="Times New Roman" w:hAnsi="Times New Roman" w:cs="Times New Roman"/>
                <w:sz w:val="20"/>
                <w:szCs w:val="20"/>
              </w:rPr>
              <w:t>[7]</w:t>
            </w:r>
            <w:r w:rsidRPr="00512A50">
              <w:rPr>
                <w:rFonts w:ascii="Times New Roman" w:hAnsi="Times New Roman" w:cs="Times New Roman"/>
                <w:sz w:val="20"/>
                <w:szCs w:val="20"/>
              </w:rPr>
              <w:fldChar w:fldCharType="end"/>
            </w:r>
          </w:p>
        </w:tc>
        <w:tc>
          <w:tcPr>
            <w:tcW w:w="1549" w:type="dxa"/>
          </w:tcPr>
          <w:p w14:paraId="3C41B3BD" w14:textId="19C80AAC" w:rsidR="00512A50" w:rsidRPr="00512A50" w:rsidRDefault="00EF14D8" w:rsidP="00512A50">
            <w:pPr>
              <w:pStyle w:val="NoSpacing"/>
              <w:jc w:val="center"/>
              <w:rPr>
                <w:rFonts w:ascii="Times New Roman" w:hAnsi="Times New Roman" w:cs="Times New Roman"/>
                <w:sz w:val="20"/>
                <w:szCs w:val="20"/>
              </w:rPr>
            </w:pPr>
            <w:r>
              <w:rPr>
                <w:rFonts w:ascii="Times New Roman" w:hAnsi="Times New Roman" w:cs="Times New Roman"/>
                <w:sz w:val="20"/>
                <w:szCs w:val="20"/>
              </w:rPr>
              <w:t>84</w:t>
            </w:r>
          </w:p>
        </w:tc>
        <w:tc>
          <w:tcPr>
            <w:tcW w:w="1549" w:type="dxa"/>
          </w:tcPr>
          <w:p w14:paraId="3F993B97" w14:textId="20D82842" w:rsidR="00512A50" w:rsidRPr="00512A50" w:rsidRDefault="00E030A3" w:rsidP="00512A50">
            <w:pPr>
              <w:pStyle w:val="NoSpacing"/>
              <w:jc w:val="center"/>
              <w:rPr>
                <w:rFonts w:ascii="Times New Roman" w:hAnsi="Times New Roman" w:cs="Times New Roman"/>
                <w:sz w:val="20"/>
                <w:szCs w:val="20"/>
              </w:rPr>
            </w:pPr>
            <w:r>
              <w:rPr>
                <w:rFonts w:ascii="Times New Roman" w:hAnsi="Times New Roman" w:cs="Times New Roman"/>
                <w:sz w:val="20"/>
                <w:szCs w:val="20"/>
              </w:rPr>
              <w:t>79</w:t>
            </w:r>
          </w:p>
        </w:tc>
      </w:tr>
      <w:tr w:rsidR="00512A50" w:rsidRPr="00512A50" w14:paraId="3A6D464B" w14:textId="77777777" w:rsidTr="00512A50">
        <w:tc>
          <w:tcPr>
            <w:tcW w:w="1549" w:type="dxa"/>
          </w:tcPr>
          <w:p w14:paraId="52582891" w14:textId="49B0F013" w:rsidR="00512A50" w:rsidRPr="00512A50" w:rsidRDefault="00512A50" w:rsidP="00512A50">
            <w:pPr>
              <w:pStyle w:val="NoSpacing"/>
              <w:jc w:val="center"/>
              <w:rPr>
                <w:rFonts w:ascii="Times New Roman" w:hAnsi="Times New Roman" w:cs="Times New Roman"/>
                <w:sz w:val="20"/>
                <w:szCs w:val="20"/>
              </w:rPr>
            </w:pPr>
            <w:r w:rsidRPr="00512A50">
              <w:rPr>
                <w:rFonts w:ascii="Times New Roman" w:hAnsi="Times New Roman" w:cs="Times New Roman"/>
                <w:sz w:val="20"/>
                <w:szCs w:val="20"/>
              </w:rPr>
              <w:t>XGBoost</w:t>
            </w:r>
            <w:r w:rsidRPr="00512A50">
              <w:rPr>
                <w:rFonts w:ascii="Times New Roman" w:hAnsi="Times New Roman" w:cs="Times New Roman"/>
                <w:sz w:val="20"/>
                <w:szCs w:val="20"/>
              </w:rPr>
              <w:fldChar w:fldCharType="begin"/>
            </w:r>
            <w:r w:rsidR="006063B2">
              <w:rPr>
                <w:rFonts w:ascii="Times New Roman" w:hAnsi="Times New Roman" w:cs="Times New Roman"/>
                <w:sz w:val="20"/>
                <w:szCs w:val="20"/>
              </w:rPr>
              <w:instrText xml:space="preserve"> ADDIN ZOTERO_ITEM CSL_CITATION {"citationID":"xoLGh5XI","properties":{"formattedCitation":"[14]","plainCitation":"[14]","noteIndex":0},"citationItems":[{"id":313,"uris":["http://zotero.org/users/local/yLJdjOvY/items/YAN6SAQD"],"itemData":{"id":313,"type":"article-journal","abstract":"Abstract\n            Facial Expression Recognition is an exciting area of affective computing. As mobile and embedded devices become increasingly ubiquitous, exploration of low-compute approaches for facial expression recognition is essential. Facial landmark points are fiducial features that are used to localize and represent salient regions of the face, such as eyes, nose and lips. Any facial expression can be expressed as an activation of facial muscles in specific parts of the face, thereby affecting the locations of the facial landmark points in those parts. This relationship can be captured concretely by deriving appropriate feature-sets from these points. In this paper, an approach for deriving three types of feature-sets from a set of facial landmark points detected on a face is discussed. Such feature-sets are derived for three standard facial expression recognition datasets with labelled expression classes. The derived features-sets are used as inputs for training computationally light machine-learning classifiers, yielding encouraging classification accuracy. These results are presented and discussed with both quantitative and qualitative observations.","container-title":"IOP Conference Series: Materials Science and Engineering","DOI":"10.1088/1757-899X/1187/1/012025","ISSN":"1757-8981, 1757-899X","issue":"1","journalAbbreviation":"IOP Conf. Ser.: Mater. Sci. Eng.","page":"012025","source":"DOI.org (Crossref)","title":"Low-compute facial expression recognition using fiducial feature-sets","volume":"1187","author":[{"family":"Divekar","given":"A.V."},{"family":"Gharpure","given":"D.C."}],"issued":{"date-parts":[["2021",9,1]]}}}],"schema":"https://github.com/citation-style-language/schema/raw/master/csl-citation.json"} </w:instrText>
            </w:r>
            <w:r w:rsidRPr="00512A50">
              <w:rPr>
                <w:rFonts w:ascii="Times New Roman" w:hAnsi="Times New Roman" w:cs="Times New Roman"/>
                <w:sz w:val="20"/>
                <w:szCs w:val="20"/>
              </w:rPr>
              <w:fldChar w:fldCharType="separate"/>
            </w:r>
            <w:r w:rsidRPr="00512A50">
              <w:rPr>
                <w:rFonts w:ascii="Times New Roman" w:hAnsi="Times New Roman" w:cs="Times New Roman"/>
                <w:sz w:val="20"/>
                <w:szCs w:val="20"/>
              </w:rPr>
              <w:t>[14]</w:t>
            </w:r>
            <w:r w:rsidRPr="00512A50">
              <w:rPr>
                <w:rFonts w:ascii="Times New Roman" w:hAnsi="Times New Roman" w:cs="Times New Roman"/>
                <w:sz w:val="20"/>
                <w:szCs w:val="20"/>
              </w:rPr>
              <w:fldChar w:fldCharType="end"/>
            </w:r>
          </w:p>
        </w:tc>
        <w:tc>
          <w:tcPr>
            <w:tcW w:w="1549" w:type="dxa"/>
          </w:tcPr>
          <w:p w14:paraId="1B191314" w14:textId="13D55368" w:rsidR="00512A50" w:rsidRPr="00512A50" w:rsidRDefault="00EF14D8" w:rsidP="00512A50">
            <w:pPr>
              <w:pStyle w:val="NoSpacing"/>
              <w:jc w:val="center"/>
              <w:rPr>
                <w:rFonts w:ascii="Times New Roman" w:hAnsi="Times New Roman" w:cs="Times New Roman"/>
                <w:sz w:val="20"/>
                <w:szCs w:val="20"/>
              </w:rPr>
            </w:pPr>
            <w:r>
              <w:rPr>
                <w:rFonts w:ascii="Times New Roman" w:hAnsi="Times New Roman" w:cs="Times New Roman"/>
                <w:sz w:val="20"/>
                <w:szCs w:val="20"/>
              </w:rPr>
              <w:t>64</w:t>
            </w:r>
          </w:p>
        </w:tc>
        <w:tc>
          <w:tcPr>
            <w:tcW w:w="1549" w:type="dxa"/>
          </w:tcPr>
          <w:p w14:paraId="2BFD95EC" w14:textId="22B33D29" w:rsidR="00512A50" w:rsidRPr="00512A50" w:rsidRDefault="00D72468" w:rsidP="00512A50">
            <w:pPr>
              <w:pStyle w:val="NoSpacing"/>
              <w:jc w:val="center"/>
              <w:rPr>
                <w:rFonts w:ascii="Times New Roman" w:hAnsi="Times New Roman" w:cs="Times New Roman"/>
                <w:sz w:val="20"/>
                <w:szCs w:val="20"/>
              </w:rPr>
            </w:pPr>
            <w:r>
              <w:rPr>
                <w:rFonts w:ascii="Times New Roman" w:hAnsi="Times New Roman" w:cs="Times New Roman"/>
                <w:sz w:val="20"/>
                <w:szCs w:val="20"/>
              </w:rPr>
              <w:t>42</w:t>
            </w:r>
          </w:p>
        </w:tc>
      </w:tr>
      <w:tr w:rsidR="00512A50" w:rsidRPr="00512A50" w14:paraId="24CF7DAD" w14:textId="77777777" w:rsidTr="00512A50">
        <w:tc>
          <w:tcPr>
            <w:tcW w:w="1549" w:type="dxa"/>
          </w:tcPr>
          <w:p w14:paraId="0D2E70A2" w14:textId="7EA11C94" w:rsidR="00512A50" w:rsidRPr="00512A50" w:rsidRDefault="00512A50" w:rsidP="00512A50">
            <w:pPr>
              <w:pStyle w:val="NoSpacing"/>
              <w:jc w:val="center"/>
              <w:rPr>
                <w:rFonts w:ascii="Times New Roman" w:hAnsi="Times New Roman" w:cs="Times New Roman"/>
                <w:sz w:val="20"/>
                <w:szCs w:val="20"/>
              </w:rPr>
            </w:pPr>
            <w:r w:rsidRPr="00512A50">
              <w:rPr>
                <w:rFonts w:ascii="Times New Roman" w:hAnsi="Times New Roman" w:cs="Times New Roman"/>
                <w:sz w:val="20"/>
                <w:szCs w:val="20"/>
              </w:rPr>
              <w:t xml:space="preserve">Ngoc et al </w:t>
            </w:r>
            <w:r w:rsidRPr="00512A50">
              <w:rPr>
                <w:rFonts w:ascii="Times New Roman" w:hAnsi="Times New Roman" w:cs="Times New Roman"/>
                <w:sz w:val="20"/>
                <w:szCs w:val="20"/>
              </w:rPr>
              <w:fldChar w:fldCharType="begin"/>
            </w:r>
            <w:r w:rsidR="006063B2">
              <w:rPr>
                <w:rFonts w:ascii="Times New Roman" w:hAnsi="Times New Roman" w:cs="Times New Roman"/>
                <w:sz w:val="20"/>
                <w:szCs w:val="20"/>
              </w:rPr>
              <w:instrText xml:space="preserve"> ADDIN ZOTERO_ITEM CSL_CITATION {"citationID":"y8tQuldC","properties":{"formattedCitation":"[6]","plainCitation":"[6]","noteIndex":0},"citationItems":[{"id":297,"uris":["http://zotero.org/users/local/yLJdjOvY/items/RR3VEKGI"],"itemData":{"id":297,"type":"article-journal","abstract":"Facial emotion recognition (FER) has been an active research topic in the past several years. One of difficulties in FER is the effective capture of geometrical and temporary information from landmarks. In this paper, we propose a graph convolution neural network that utilizes landmark features for FER, which we called a directed graph neural network (DGNN). Nodes in the graph structure were defined by landmarks, and edges in the directed graph were built by the Delaunay method. By using graph neural networks, we could capture emotional information through faces’ inherent properties, like geometrical and temporary information. Also, in order to prevent the vanishing gradient problem, we further utilized a stable form of a temporal block in the graph framework. Our experimental results proved the effectiveness of the proposed method for datasets such as CK+ (96.02%), MMI (69.4%), and AFEW (32.64%). Also, a fusion network using image information as well as landmarks, is presented and investigated for the CK+ (98.47% performance) and AFEW (50.65% performance) datasets.","container-title":"Electronics","DOI":"10.3390/electronics9050764","ISSN":"2079-9292","issue":"5","journalAbbreviation":"Electronics","language":"en","page":"764","source":"DOI.org (Crossref)","title":"Facial Landmark-Based Emotion Recognition via Directed Graph Neural Network","volume":"9","author":[{"family":"Ngoc","given":"Quang Tran"},{"family":"Lee","given":"Seunghyun"},{"family":"Song","given":"Byung Cheol"}],"issued":{"date-parts":[["2020",5,6]]}}}],"schema":"https://github.com/citation-style-language/schema/raw/master/csl-citation.json"} </w:instrText>
            </w:r>
            <w:r w:rsidRPr="00512A50">
              <w:rPr>
                <w:rFonts w:ascii="Times New Roman" w:hAnsi="Times New Roman" w:cs="Times New Roman"/>
                <w:sz w:val="20"/>
                <w:szCs w:val="20"/>
              </w:rPr>
              <w:fldChar w:fldCharType="separate"/>
            </w:r>
            <w:r w:rsidRPr="00512A50">
              <w:rPr>
                <w:rFonts w:ascii="Times New Roman" w:hAnsi="Times New Roman" w:cs="Times New Roman"/>
                <w:sz w:val="20"/>
                <w:szCs w:val="20"/>
              </w:rPr>
              <w:t>[6]</w:t>
            </w:r>
            <w:r w:rsidRPr="00512A50">
              <w:rPr>
                <w:rFonts w:ascii="Times New Roman" w:hAnsi="Times New Roman" w:cs="Times New Roman"/>
                <w:sz w:val="20"/>
                <w:szCs w:val="20"/>
              </w:rPr>
              <w:fldChar w:fldCharType="end"/>
            </w:r>
          </w:p>
        </w:tc>
        <w:tc>
          <w:tcPr>
            <w:tcW w:w="1549" w:type="dxa"/>
          </w:tcPr>
          <w:p w14:paraId="49A3B1F8" w14:textId="5D7CC709" w:rsidR="00512A50" w:rsidRPr="00512A50" w:rsidRDefault="00D72468" w:rsidP="00512A50">
            <w:pPr>
              <w:pStyle w:val="NoSpacing"/>
              <w:jc w:val="center"/>
              <w:rPr>
                <w:rFonts w:ascii="Times New Roman" w:hAnsi="Times New Roman" w:cs="Times New Roman"/>
                <w:sz w:val="20"/>
                <w:szCs w:val="20"/>
              </w:rPr>
            </w:pPr>
            <w:r>
              <w:rPr>
                <w:rFonts w:ascii="Times New Roman" w:hAnsi="Times New Roman" w:cs="Times New Roman"/>
                <w:sz w:val="20"/>
                <w:szCs w:val="20"/>
              </w:rPr>
              <w:t>83</w:t>
            </w:r>
          </w:p>
        </w:tc>
        <w:tc>
          <w:tcPr>
            <w:tcW w:w="1549" w:type="dxa"/>
          </w:tcPr>
          <w:p w14:paraId="27EF5CFF" w14:textId="0A5E21F5" w:rsidR="00512A50" w:rsidRPr="00512A50" w:rsidRDefault="00D72468" w:rsidP="00512A50">
            <w:pPr>
              <w:pStyle w:val="NoSpacing"/>
              <w:jc w:val="center"/>
              <w:rPr>
                <w:rFonts w:ascii="Times New Roman" w:hAnsi="Times New Roman" w:cs="Times New Roman"/>
                <w:sz w:val="20"/>
                <w:szCs w:val="20"/>
              </w:rPr>
            </w:pPr>
            <w:r>
              <w:rPr>
                <w:rFonts w:ascii="Times New Roman" w:hAnsi="Times New Roman" w:cs="Times New Roman"/>
                <w:sz w:val="20"/>
                <w:szCs w:val="20"/>
              </w:rPr>
              <w:t>76</w:t>
            </w:r>
          </w:p>
        </w:tc>
      </w:tr>
      <w:tr w:rsidR="00512A50" w:rsidRPr="00512A50" w14:paraId="0D0E1F13" w14:textId="77777777" w:rsidTr="00512A50">
        <w:tc>
          <w:tcPr>
            <w:tcW w:w="1549" w:type="dxa"/>
          </w:tcPr>
          <w:p w14:paraId="10F4DB59" w14:textId="3C5CAA20" w:rsidR="00512A50" w:rsidRPr="00512A50" w:rsidRDefault="00512A50" w:rsidP="00512A50">
            <w:pPr>
              <w:pStyle w:val="NoSpacing"/>
              <w:jc w:val="center"/>
              <w:rPr>
                <w:rFonts w:ascii="Times New Roman" w:hAnsi="Times New Roman" w:cs="Times New Roman"/>
                <w:b/>
                <w:bCs/>
                <w:sz w:val="20"/>
                <w:szCs w:val="20"/>
              </w:rPr>
            </w:pPr>
            <w:r w:rsidRPr="00512A50">
              <w:rPr>
                <w:rFonts w:ascii="Times New Roman" w:hAnsi="Times New Roman" w:cs="Times New Roman"/>
                <w:b/>
                <w:bCs/>
                <w:sz w:val="20"/>
                <w:szCs w:val="20"/>
              </w:rPr>
              <w:t>Proposed Method</w:t>
            </w:r>
          </w:p>
        </w:tc>
        <w:tc>
          <w:tcPr>
            <w:tcW w:w="1549" w:type="dxa"/>
          </w:tcPr>
          <w:p w14:paraId="1C8F943D" w14:textId="7327BEC8" w:rsidR="00512A50" w:rsidRPr="00512A50" w:rsidRDefault="006D410C" w:rsidP="00512A50">
            <w:pPr>
              <w:pStyle w:val="NoSpacing"/>
              <w:jc w:val="center"/>
              <w:rPr>
                <w:rFonts w:ascii="Times New Roman" w:hAnsi="Times New Roman" w:cs="Times New Roman"/>
                <w:b/>
                <w:bCs/>
                <w:sz w:val="20"/>
                <w:szCs w:val="20"/>
              </w:rPr>
            </w:pPr>
            <w:r>
              <w:rPr>
                <w:rFonts w:ascii="Times New Roman" w:hAnsi="Times New Roman" w:cs="Times New Roman"/>
                <w:b/>
                <w:bCs/>
                <w:sz w:val="20"/>
                <w:szCs w:val="20"/>
              </w:rPr>
              <w:t>91</w:t>
            </w:r>
          </w:p>
        </w:tc>
        <w:tc>
          <w:tcPr>
            <w:tcW w:w="1549" w:type="dxa"/>
          </w:tcPr>
          <w:p w14:paraId="4B36B6C2" w14:textId="5A820FB9" w:rsidR="00512A50" w:rsidRPr="00512A50" w:rsidRDefault="00D72468" w:rsidP="00512A50">
            <w:pPr>
              <w:pStyle w:val="NoSpacing"/>
              <w:jc w:val="center"/>
              <w:rPr>
                <w:rFonts w:ascii="Times New Roman" w:hAnsi="Times New Roman" w:cs="Times New Roman"/>
                <w:b/>
                <w:bCs/>
                <w:sz w:val="20"/>
                <w:szCs w:val="20"/>
              </w:rPr>
            </w:pPr>
            <w:r>
              <w:rPr>
                <w:rFonts w:ascii="Times New Roman" w:hAnsi="Times New Roman" w:cs="Times New Roman"/>
                <w:b/>
                <w:bCs/>
                <w:sz w:val="20"/>
                <w:szCs w:val="20"/>
              </w:rPr>
              <w:t>8</w:t>
            </w:r>
            <w:r w:rsidR="006D410C">
              <w:rPr>
                <w:rFonts w:ascii="Times New Roman" w:hAnsi="Times New Roman" w:cs="Times New Roman"/>
                <w:b/>
                <w:bCs/>
                <w:sz w:val="20"/>
                <w:szCs w:val="20"/>
              </w:rPr>
              <w:t>9</w:t>
            </w:r>
          </w:p>
        </w:tc>
      </w:tr>
    </w:tbl>
    <w:p w14:paraId="436E6641" w14:textId="0377F0B9" w:rsidR="00F2627C" w:rsidRDefault="00F2627C" w:rsidP="00F2627C">
      <w:pPr>
        <w:pStyle w:val="NoSpacing"/>
        <w:jc w:val="center"/>
        <w:rPr>
          <w:rFonts w:ascii="Times New Roman" w:hAnsi="Times New Roman" w:cs="Times New Roman"/>
          <w:sz w:val="20"/>
        </w:rPr>
      </w:pPr>
    </w:p>
    <w:p w14:paraId="5A2EFF82" w14:textId="75EEB9FE" w:rsidR="00F2627C" w:rsidRDefault="00F2627C" w:rsidP="00F2627C">
      <w:pPr>
        <w:pStyle w:val="NoSpacing"/>
        <w:jc w:val="center"/>
        <w:rPr>
          <w:rFonts w:ascii="Times New Roman" w:hAnsi="Times New Roman" w:cs="Times New Roman"/>
          <w:sz w:val="20"/>
        </w:rPr>
      </w:pPr>
      <w:r w:rsidRPr="00447830">
        <w:rPr>
          <w:rFonts w:ascii="Times New Roman" w:hAnsi="Times New Roman" w:cs="Times New Roman"/>
          <w:sz w:val="20"/>
        </w:rPr>
        <w:t xml:space="preserve">Table </w:t>
      </w:r>
      <w:r w:rsidR="00512A50">
        <w:rPr>
          <w:rFonts w:ascii="Times New Roman" w:hAnsi="Times New Roman" w:cs="Times New Roman"/>
          <w:sz w:val="20"/>
        </w:rPr>
        <w:t>5</w:t>
      </w:r>
      <w:r w:rsidRPr="00447830">
        <w:rPr>
          <w:rFonts w:ascii="Times New Roman" w:hAnsi="Times New Roman" w:cs="Times New Roman"/>
          <w:sz w:val="20"/>
        </w:rPr>
        <w:t xml:space="preserve">. </w:t>
      </w:r>
      <w:r w:rsidR="006D410C">
        <w:rPr>
          <w:rFonts w:ascii="Times New Roman" w:hAnsi="Times New Roman" w:cs="Times New Roman"/>
          <w:sz w:val="20"/>
        </w:rPr>
        <w:t>Result using occlusion eyes and mouth</w:t>
      </w:r>
    </w:p>
    <w:tbl>
      <w:tblPr>
        <w:tblStyle w:val="TableGrid"/>
        <w:tblW w:w="0" w:type="auto"/>
        <w:tblLook w:val="04A0" w:firstRow="1" w:lastRow="0" w:firstColumn="1" w:lastColumn="0" w:noHBand="0" w:noVBand="1"/>
      </w:tblPr>
      <w:tblGrid>
        <w:gridCol w:w="1549"/>
        <w:gridCol w:w="1549"/>
        <w:gridCol w:w="1549"/>
      </w:tblGrid>
      <w:tr w:rsidR="00512A50" w:rsidRPr="00512A50" w14:paraId="3F9BBE1D" w14:textId="77777777" w:rsidTr="00584863">
        <w:tc>
          <w:tcPr>
            <w:tcW w:w="1549" w:type="dxa"/>
          </w:tcPr>
          <w:p w14:paraId="75D66591" w14:textId="77777777" w:rsidR="00512A50" w:rsidRPr="00512A50" w:rsidRDefault="00512A50" w:rsidP="00584863">
            <w:pPr>
              <w:pStyle w:val="NoSpacing"/>
              <w:jc w:val="center"/>
              <w:rPr>
                <w:rFonts w:ascii="Times New Roman" w:hAnsi="Times New Roman" w:cs="Times New Roman"/>
                <w:sz w:val="20"/>
                <w:szCs w:val="20"/>
              </w:rPr>
            </w:pPr>
            <w:r w:rsidRPr="00512A50">
              <w:rPr>
                <w:rFonts w:ascii="Times New Roman" w:hAnsi="Times New Roman" w:cs="Times New Roman"/>
                <w:b/>
                <w:sz w:val="20"/>
                <w:szCs w:val="20"/>
              </w:rPr>
              <w:t>Method</w:t>
            </w:r>
          </w:p>
        </w:tc>
        <w:tc>
          <w:tcPr>
            <w:tcW w:w="1549" w:type="dxa"/>
          </w:tcPr>
          <w:p w14:paraId="3D036CDA" w14:textId="77777777" w:rsidR="00512A50" w:rsidRPr="00512A50" w:rsidRDefault="00512A50" w:rsidP="00584863">
            <w:pPr>
              <w:pStyle w:val="NoSpacing"/>
              <w:jc w:val="center"/>
              <w:rPr>
                <w:rFonts w:ascii="Times New Roman" w:hAnsi="Times New Roman" w:cs="Times New Roman"/>
                <w:sz w:val="20"/>
                <w:szCs w:val="20"/>
              </w:rPr>
            </w:pPr>
            <w:r w:rsidRPr="00512A50">
              <w:rPr>
                <w:rFonts w:ascii="Times New Roman" w:hAnsi="Times New Roman" w:cs="Times New Roman"/>
                <w:b/>
                <w:sz w:val="20"/>
                <w:szCs w:val="20"/>
              </w:rPr>
              <w:t>Accuracy</w:t>
            </w:r>
          </w:p>
        </w:tc>
        <w:tc>
          <w:tcPr>
            <w:tcW w:w="1549" w:type="dxa"/>
          </w:tcPr>
          <w:p w14:paraId="4773C6BB" w14:textId="77777777" w:rsidR="00512A50" w:rsidRPr="00512A50" w:rsidRDefault="00512A50" w:rsidP="00584863">
            <w:pPr>
              <w:pStyle w:val="NoSpacing"/>
              <w:jc w:val="center"/>
              <w:rPr>
                <w:rFonts w:ascii="Times New Roman" w:hAnsi="Times New Roman" w:cs="Times New Roman"/>
                <w:sz w:val="20"/>
                <w:szCs w:val="20"/>
              </w:rPr>
            </w:pPr>
            <w:r w:rsidRPr="00512A50">
              <w:rPr>
                <w:rFonts w:ascii="Times New Roman" w:hAnsi="Times New Roman" w:cs="Times New Roman"/>
                <w:sz w:val="20"/>
                <w:szCs w:val="20"/>
              </w:rPr>
              <w:t>F1-Score</w:t>
            </w:r>
          </w:p>
        </w:tc>
      </w:tr>
      <w:tr w:rsidR="00EF14D8" w:rsidRPr="00512A50" w14:paraId="405FCC32" w14:textId="77777777" w:rsidTr="00584863">
        <w:tc>
          <w:tcPr>
            <w:tcW w:w="1549" w:type="dxa"/>
          </w:tcPr>
          <w:p w14:paraId="2A00ACF0" w14:textId="1ACF604B" w:rsidR="00EF14D8" w:rsidRPr="00EF14D8" w:rsidRDefault="00EF14D8" w:rsidP="00584863">
            <w:pPr>
              <w:pStyle w:val="NoSpacing"/>
              <w:jc w:val="center"/>
              <w:rPr>
                <w:rFonts w:ascii="Times New Roman" w:hAnsi="Times New Roman" w:cs="Times New Roman"/>
                <w:bCs/>
                <w:sz w:val="20"/>
                <w:szCs w:val="20"/>
              </w:rPr>
            </w:pPr>
            <w:r>
              <w:rPr>
                <w:rFonts w:ascii="Times New Roman" w:hAnsi="Times New Roman" w:cs="Times New Roman"/>
                <w:bCs/>
                <w:sz w:val="20"/>
                <w:szCs w:val="20"/>
              </w:rPr>
              <w:t>VGG19</w:t>
            </w:r>
            <w:r w:rsidR="0047216A">
              <w:rPr>
                <w:rFonts w:ascii="Times New Roman" w:hAnsi="Times New Roman" w:cs="Times New Roman"/>
                <w:bCs/>
                <w:sz w:val="20"/>
                <w:szCs w:val="20"/>
              </w:rPr>
              <w:t>[15]</w:t>
            </w:r>
          </w:p>
        </w:tc>
        <w:tc>
          <w:tcPr>
            <w:tcW w:w="1549" w:type="dxa"/>
          </w:tcPr>
          <w:p w14:paraId="76F735F2" w14:textId="1196DF1E" w:rsidR="00EF14D8" w:rsidRPr="00EF14D8" w:rsidRDefault="00EF14D8" w:rsidP="00584863">
            <w:pPr>
              <w:pStyle w:val="NoSpacing"/>
              <w:jc w:val="center"/>
              <w:rPr>
                <w:rFonts w:ascii="Times New Roman" w:hAnsi="Times New Roman" w:cs="Times New Roman"/>
                <w:bCs/>
                <w:sz w:val="20"/>
                <w:szCs w:val="20"/>
              </w:rPr>
            </w:pPr>
            <w:r w:rsidRPr="00EF14D8">
              <w:rPr>
                <w:rFonts w:ascii="Times New Roman" w:hAnsi="Times New Roman" w:cs="Times New Roman"/>
                <w:bCs/>
                <w:sz w:val="20"/>
                <w:szCs w:val="20"/>
              </w:rPr>
              <w:t>49.52</w:t>
            </w:r>
          </w:p>
        </w:tc>
        <w:tc>
          <w:tcPr>
            <w:tcW w:w="1549" w:type="dxa"/>
          </w:tcPr>
          <w:p w14:paraId="04DD7F0D" w14:textId="7D7222D2" w:rsidR="00EF14D8" w:rsidRPr="00512A50" w:rsidRDefault="00D72468" w:rsidP="00584863">
            <w:pPr>
              <w:pStyle w:val="NoSpacing"/>
              <w:jc w:val="center"/>
              <w:rPr>
                <w:rFonts w:ascii="Times New Roman" w:hAnsi="Times New Roman" w:cs="Times New Roman"/>
                <w:sz w:val="20"/>
                <w:szCs w:val="20"/>
              </w:rPr>
            </w:pPr>
            <w:r>
              <w:rPr>
                <w:rFonts w:ascii="Times New Roman" w:hAnsi="Times New Roman" w:cs="Times New Roman"/>
                <w:sz w:val="20"/>
                <w:szCs w:val="20"/>
              </w:rPr>
              <w:t>27</w:t>
            </w:r>
          </w:p>
        </w:tc>
      </w:tr>
      <w:tr w:rsidR="00512A50" w:rsidRPr="00512A50" w14:paraId="00C2233B" w14:textId="77777777" w:rsidTr="00584863">
        <w:tc>
          <w:tcPr>
            <w:tcW w:w="1549" w:type="dxa"/>
          </w:tcPr>
          <w:p w14:paraId="54D931A1" w14:textId="1821035D" w:rsidR="00512A50" w:rsidRPr="00512A50" w:rsidRDefault="00512A50" w:rsidP="00512A50">
            <w:pPr>
              <w:pStyle w:val="NoSpacing"/>
              <w:jc w:val="center"/>
              <w:rPr>
                <w:rFonts w:ascii="Times New Roman" w:hAnsi="Times New Roman" w:cs="Times New Roman"/>
                <w:sz w:val="20"/>
                <w:szCs w:val="20"/>
              </w:rPr>
            </w:pPr>
            <w:r w:rsidRPr="00512A50">
              <w:rPr>
                <w:rFonts w:ascii="Times New Roman" w:hAnsi="Times New Roman" w:cs="Times New Roman"/>
                <w:sz w:val="20"/>
                <w:szCs w:val="20"/>
              </w:rPr>
              <w:t xml:space="preserve">FerGCN </w:t>
            </w:r>
            <w:r w:rsidRPr="00512A50">
              <w:rPr>
                <w:rFonts w:ascii="Times New Roman" w:hAnsi="Times New Roman" w:cs="Times New Roman"/>
                <w:sz w:val="20"/>
                <w:szCs w:val="20"/>
              </w:rPr>
              <w:fldChar w:fldCharType="begin"/>
            </w:r>
            <w:r w:rsidR="006063B2">
              <w:rPr>
                <w:rFonts w:ascii="Times New Roman" w:hAnsi="Times New Roman" w:cs="Times New Roman"/>
                <w:sz w:val="20"/>
                <w:szCs w:val="20"/>
              </w:rPr>
              <w:instrText xml:space="preserve"> ADDIN ZOTERO_ITEM CSL_CITATION {"citationID":"sIft71Dw","properties":{"formattedCitation":"[7]","plainCitation":"[7]","noteIndex":0},"citationItems":[{"id":295,"uris":["http://zotero.org/users/local/yLJdjOvY/items/XTIBNJ5A"],"itemData":{"id":295,"type":"article-journal","container-title":"Machine Vision and Applications","DOI":"10.1007/s00138-022-01288-9","ISSN":"0932-8092, 1432-1769","issue":"3","journalAbbreviation":"Machine Vision and Applications","language":"en","page":"40","source":"DOI.org (Crossref)","title":"FERGCN: facial expression recognition based on graph convolution network","title-short":"FERGCN","volume":"33","author":[{"family":"Liao","given":"Lei"},{"family":"Zhu","given":"Yu"},{"family":"Zheng","given":"Bingbing"},{"family":"Jiang","given":"Xiaoben"},{"family":"Lin","given":"Jiajun"}],"issued":{"date-parts":[["2022",5]]}}}],"schema":"https://github.com/citation-style-language/schema/raw/master/csl-citation.json"} </w:instrText>
            </w:r>
            <w:r w:rsidRPr="00512A50">
              <w:rPr>
                <w:rFonts w:ascii="Times New Roman" w:hAnsi="Times New Roman" w:cs="Times New Roman"/>
                <w:sz w:val="20"/>
                <w:szCs w:val="20"/>
              </w:rPr>
              <w:fldChar w:fldCharType="separate"/>
            </w:r>
            <w:r w:rsidRPr="00512A50">
              <w:rPr>
                <w:rFonts w:ascii="Times New Roman" w:hAnsi="Times New Roman" w:cs="Times New Roman"/>
                <w:sz w:val="20"/>
                <w:szCs w:val="20"/>
              </w:rPr>
              <w:t>[7]</w:t>
            </w:r>
            <w:r w:rsidRPr="00512A50">
              <w:rPr>
                <w:rFonts w:ascii="Times New Roman" w:hAnsi="Times New Roman" w:cs="Times New Roman"/>
                <w:sz w:val="20"/>
                <w:szCs w:val="20"/>
              </w:rPr>
              <w:fldChar w:fldCharType="end"/>
            </w:r>
          </w:p>
        </w:tc>
        <w:tc>
          <w:tcPr>
            <w:tcW w:w="1549" w:type="dxa"/>
          </w:tcPr>
          <w:p w14:paraId="2B51D830" w14:textId="7BE6DE2D" w:rsidR="00512A50" w:rsidRPr="00512A50" w:rsidRDefault="00EF14D8" w:rsidP="00512A50">
            <w:pPr>
              <w:pStyle w:val="NoSpacing"/>
              <w:jc w:val="center"/>
              <w:rPr>
                <w:rFonts w:ascii="Times New Roman" w:hAnsi="Times New Roman" w:cs="Times New Roman"/>
                <w:sz w:val="20"/>
                <w:szCs w:val="20"/>
              </w:rPr>
            </w:pPr>
            <w:r>
              <w:rPr>
                <w:rFonts w:ascii="Times New Roman" w:hAnsi="Times New Roman" w:cs="Times New Roman"/>
                <w:sz w:val="20"/>
                <w:szCs w:val="20"/>
              </w:rPr>
              <w:t>67</w:t>
            </w:r>
          </w:p>
        </w:tc>
        <w:tc>
          <w:tcPr>
            <w:tcW w:w="1549" w:type="dxa"/>
          </w:tcPr>
          <w:p w14:paraId="7DDF7616" w14:textId="0C75439A" w:rsidR="00512A50" w:rsidRPr="00512A50" w:rsidRDefault="00E030A3" w:rsidP="00512A50">
            <w:pPr>
              <w:pStyle w:val="NoSpacing"/>
              <w:jc w:val="center"/>
              <w:rPr>
                <w:rFonts w:ascii="Times New Roman" w:hAnsi="Times New Roman" w:cs="Times New Roman"/>
                <w:sz w:val="20"/>
                <w:szCs w:val="20"/>
              </w:rPr>
            </w:pPr>
            <w:r>
              <w:rPr>
                <w:rFonts w:ascii="Times New Roman" w:hAnsi="Times New Roman" w:cs="Times New Roman"/>
                <w:sz w:val="20"/>
                <w:szCs w:val="20"/>
              </w:rPr>
              <w:t>58</w:t>
            </w:r>
          </w:p>
        </w:tc>
      </w:tr>
      <w:tr w:rsidR="00512A50" w:rsidRPr="00512A50" w14:paraId="0CF67EC2" w14:textId="77777777" w:rsidTr="00584863">
        <w:tc>
          <w:tcPr>
            <w:tcW w:w="1549" w:type="dxa"/>
          </w:tcPr>
          <w:p w14:paraId="32CE3E04" w14:textId="07DB9035" w:rsidR="00512A50" w:rsidRPr="00512A50" w:rsidRDefault="00512A50" w:rsidP="00512A50">
            <w:pPr>
              <w:pStyle w:val="NoSpacing"/>
              <w:jc w:val="center"/>
              <w:rPr>
                <w:rFonts w:ascii="Times New Roman" w:hAnsi="Times New Roman" w:cs="Times New Roman"/>
                <w:sz w:val="20"/>
                <w:szCs w:val="20"/>
              </w:rPr>
            </w:pPr>
            <w:r w:rsidRPr="00512A50">
              <w:rPr>
                <w:rFonts w:ascii="Times New Roman" w:hAnsi="Times New Roman" w:cs="Times New Roman"/>
                <w:sz w:val="20"/>
                <w:szCs w:val="20"/>
              </w:rPr>
              <w:t>XGBoost</w:t>
            </w:r>
            <w:r w:rsidRPr="00512A50">
              <w:rPr>
                <w:rFonts w:ascii="Times New Roman" w:hAnsi="Times New Roman" w:cs="Times New Roman"/>
                <w:sz w:val="20"/>
                <w:szCs w:val="20"/>
              </w:rPr>
              <w:fldChar w:fldCharType="begin"/>
            </w:r>
            <w:r w:rsidR="006063B2">
              <w:rPr>
                <w:rFonts w:ascii="Times New Roman" w:hAnsi="Times New Roman" w:cs="Times New Roman"/>
                <w:sz w:val="20"/>
                <w:szCs w:val="20"/>
              </w:rPr>
              <w:instrText xml:space="preserve"> ADDIN ZOTERO_ITEM CSL_CITATION {"citationID":"1iIiqD00","properties":{"formattedCitation":"[14]","plainCitation":"[14]","noteIndex":0},"citationItems":[{"id":313,"uris":["http://zotero.org/users/local/yLJdjOvY/items/YAN6SAQD"],"itemData":{"id":313,"type":"article-journal","abstract":"Abstract\n            Facial Expression Recognition is an exciting area of affective computing. As mobile and embedded devices become increasingly ubiquitous, exploration of low-compute approaches for facial expression recognition is essential. Facial landmark points are fiducial features that are used to localize and represent salient regions of the face, such as eyes, nose and lips. Any facial expression can be expressed as an activation of facial muscles in specific parts of the face, thereby affecting the locations of the facial landmark points in those parts. This relationship can be captured concretely by deriving appropriate feature-sets from these points. In this paper, an approach for deriving three types of feature-sets from a set of facial landmark points detected on a face is discussed. Such feature-sets are derived for three standard facial expression recognition datasets with labelled expression classes. The derived features-sets are used as inputs for training computationally light machine-learning classifiers, yielding encouraging classification accuracy. These results are presented and discussed with both quantitative and qualitative observations.","container-title":"IOP Conference Series: Materials Science and Engineering","DOI":"10.1088/1757-899X/1187/1/012025","ISSN":"1757-8981, 1757-899X","issue":"1","journalAbbreviation":"IOP Conf. Ser.: Mater. Sci. Eng.","page":"012025","source":"DOI.org (Crossref)","title":"Low-compute facial expression recognition using fiducial feature-sets","volume":"1187","author":[{"family":"Divekar","given":"A.V."},{"family":"Gharpure","given":"D.C."}],"issued":{"date-parts":[["2021",9,1]]}}}],"schema":"https://github.com/citation-style-language/schema/raw/master/csl-citation.json"} </w:instrText>
            </w:r>
            <w:r w:rsidRPr="00512A50">
              <w:rPr>
                <w:rFonts w:ascii="Times New Roman" w:hAnsi="Times New Roman" w:cs="Times New Roman"/>
                <w:sz w:val="20"/>
                <w:szCs w:val="20"/>
              </w:rPr>
              <w:fldChar w:fldCharType="separate"/>
            </w:r>
            <w:r w:rsidRPr="00512A50">
              <w:rPr>
                <w:rFonts w:ascii="Times New Roman" w:hAnsi="Times New Roman" w:cs="Times New Roman"/>
                <w:sz w:val="20"/>
                <w:szCs w:val="20"/>
              </w:rPr>
              <w:t>[14]</w:t>
            </w:r>
            <w:r w:rsidRPr="00512A50">
              <w:rPr>
                <w:rFonts w:ascii="Times New Roman" w:hAnsi="Times New Roman" w:cs="Times New Roman"/>
                <w:sz w:val="20"/>
                <w:szCs w:val="20"/>
              </w:rPr>
              <w:fldChar w:fldCharType="end"/>
            </w:r>
          </w:p>
        </w:tc>
        <w:tc>
          <w:tcPr>
            <w:tcW w:w="1549" w:type="dxa"/>
          </w:tcPr>
          <w:p w14:paraId="2D2DE00B" w14:textId="2895FC02" w:rsidR="00512A50" w:rsidRPr="00512A50" w:rsidRDefault="00EF14D8" w:rsidP="00512A50">
            <w:pPr>
              <w:pStyle w:val="NoSpacing"/>
              <w:jc w:val="center"/>
              <w:rPr>
                <w:rFonts w:ascii="Times New Roman" w:hAnsi="Times New Roman" w:cs="Times New Roman"/>
                <w:sz w:val="20"/>
                <w:szCs w:val="20"/>
              </w:rPr>
            </w:pPr>
            <w:r>
              <w:rPr>
                <w:rFonts w:ascii="Times New Roman" w:hAnsi="Times New Roman" w:cs="Times New Roman"/>
                <w:sz w:val="20"/>
                <w:szCs w:val="20"/>
              </w:rPr>
              <w:t>59</w:t>
            </w:r>
          </w:p>
        </w:tc>
        <w:tc>
          <w:tcPr>
            <w:tcW w:w="1549" w:type="dxa"/>
          </w:tcPr>
          <w:p w14:paraId="53F8DB00" w14:textId="01475B1C" w:rsidR="00512A50" w:rsidRPr="00512A50" w:rsidRDefault="00D72468" w:rsidP="00512A50">
            <w:pPr>
              <w:pStyle w:val="NoSpacing"/>
              <w:jc w:val="center"/>
              <w:rPr>
                <w:rFonts w:ascii="Times New Roman" w:hAnsi="Times New Roman" w:cs="Times New Roman"/>
                <w:sz w:val="20"/>
                <w:szCs w:val="20"/>
              </w:rPr>
            </w:pPr>
            <w:r>
              <w:rPr>
                <w:rFonts w:ascii="Times New Roman" w:hAnsi="Times New Roman" w:cs="Times New Roman"/>
                <w:sz w:val="20"/>
                <w:szCs w:val="20"/>
              </w:rPr>
              <w:t>37</w:t>
            </w:r>
          </w:p>
        </w:tc>
      </w:tr>
      <w:tr w:rsidR="00512A50" w:rsidRPr="00512A50" w14:paraId="592E528E" w14:textId="77777777" w:rsidTr="00584863">
        <w:tc>
          <w:tcPr>
            <w:tcW w:w="1549" w:type="dxa"/>
          </w:tcPr>
          <w:p w14:paraId="67699BE9" w14:textId="3465F67B" w:rsidR="00512A50" w:rsidRPr="00512A50" w:rsidRDefault="00512A50" w:rsidP="00584863">
            <w:pPr>
              <w:pStyle w:val="NoSpacing"/>
              <w:jc w:val="center"/>
              <w:rPr>
                <w:rFonts w:ascii="Times New Roman" w:hAnsi="Times New Roman" w:cs="Times New Roman"/>
                <w:sz w:val="20"/>
                <w:szCs w:val="20"/>
              </w:rPr>
            </w:pPr>
            <w:r w:rsidRPr="00512A50">
              <w:rPr>
                <w:rFonts w:ascii="Times New Roman" w:hAnsi="Times New Roman" w:cs="Times New Roman"/>
                <w:sz w:val="20"/>
                <w:szCs w:val="20"/>
              </w:rPr>
              <w:t xml:space="preserve">Ngoc et al </w:t>
            </w:r>
            <w:r w:rsidRPr="00512A50">
              <w:rPr>
                <w:rFonts w:ascii="Times New Roman" w:hAnsi="Times New Roman" w:cs="Times New Roman"/>
                <w:sz w:val="20"/>
                <w:szCs w:val="20"/>
              </w:rPr>
              <w:fldChar w:fldCharType="begin"/>
            </w:r>
            <w:r w:rsidR="006063B2">
              <w:rPr>
                <w:rFonts w:ascii="Times New Roman" w:hAnsi="Times New Roman" w:cs="Times New Roman"/>
                <w:sz w:val="20"/>
                <w:szCs w:val="20"/>
              </w:rPr>
              <w:instrText xml:space="preserve"> ADDIN ZOTERO_ITEM CSL_CITATION {"citationID":"NkwUQjla","properties":{"formattedCitation":"[6]","plainCitation":"[6]","noteIndex":0},"citationItems":[{"id":297,"uris":["http://zotero.org/users/local/yLJdjOvY/items/RR3VEKGI"],"itemData":{"id":297,"type":"article-journal","abstract":"Facial emotion recognition (FER) has been an active research topic in the past several years. One of difficulties in FER is the effective capture of geometrical and temporary information from landmarks. In this paper, we propose a graph convolution neural network that utilizes landmark features for FER, which we called a directed graph neural network (DGNN). Nodes in the graph structure were defined by landmarks, and edges in the directed graph were built by the Delaunay method. By using graph neural networks, we could capture emotional information through faces’ inherent properties, like geometrical and temporary information. Also, in order to prevent the vanishing gradient problem, we further utilized a stable form of a temporal block in the graph framework. Our experimental results proved the effectiveness of the proposed method for datasets such as CK+ (96.02%), MMI (69.4%), and AFEW (32.64%). Also, a fusion network using image information as well as landmarks, is presented and investigated for the CK+ (98.47% performance) and AFEW (50.65% performance) datasets.","container-title":"Electronics","DOI":"10.3390/electronics9050764","ISSN":"2079-9292","issue":"5","journalAbbreviation":"Electronics","language":"en","page":"764","source":"DOI.org (Crossref)","title":"Facial Landmark-Based Emotion Recognition via Directed Graph Neural Network","volume":"9","author":[{"family":"Ngoc","given":"Quang Tran"},{"family":"Lee","given":"Seunghyun"},{"family":"Song","given":"Byung Cheol"}],"issued":{"date-parts":[["2020",5,6]]}}}],"schema":"https://github.com/citation-style-language/schema/raw/master/csl-citation.json"} </w:instrText>
            </w:r>
            <w:r w:rsidRPr="00512A50">
              <w:rPr>
                <w:rFonts w:ascii="Times New Roman" w:hAnsi="Times New Roman" w:cs="Times New Roman"/>
                <w:sz w:val="20"/>
                <w:szCs w:val="20"/>
              </w:rPr>
              <w:fldChar w:fldCharType="separate"/>
            </w:r>
            <w:r w:rsidRPr="00512A50">
              <w:rPr>
                <w:rFonts w:ascii="Times New Roman" w:hAnsi="Times New Roman" w:cs="Times New Roman"/>
                <w:sz w:val="20"/>
                <w:szCs w:val="20"/>
              </w:rPr>
              <w:t>[6]</w:t>
            </w:r>
            <w:r w:rsidRPr="00512A50">
              <w:rPr>
                <w:rFonts w:ascii="Times New Roman" w:hAnsi="Times New Roman" w:cs="Times New Roman"/>
                <w:sz w:val="20"/>
                <w:szCs w:val="20"/>
              </w:rPr>
              <w:fldChar w:fldCharType="end"/>
            </w:r>
          </w:p>
        </w:tc>
        <w:tc>
          <w:tcPr>
            <w:tcW w:w="1549" w:type="dxa"/>
          </w:tcPr>
          <w:p w14:paraId="598F25C4" w14:textId="070773C5" w:rsidR="00512A50" w:rsidRPr="00512A50" w:rsidRDefault="00E030A3" w:rsidP="00584863">
            <w:pPr>
              <w:pStyle w:val="NoSpacing"/>
              <w:jc w:val="center"/>
              <w:rPr>
                <w:rFonts w:ascii="Times New Roman" w:hAnsi="Times New Roman" w:cs="Times New Roman"/>
                <w:sz w:val="20"/>
                <w:szCs w:val="20"/>
              </w:rPr>
            </w:pPr>
            <w:r>
              <w:rPr>
                <w:rFonts w:ascii="Times New Roman" w:hAnsi="Times New Roman" w:cs="Times New Roman"/>
                <w:sz w:val="20"/>
                <w:szCs w:val="20"/>
              </w:rPr>
              <w:t>68</w:t>
            </w:r>
          </w:p>
        </w:tc>
        <w:tc>
          <w:tcPr>
            <w:tcW w:w="1549" w:type="dxa"/>
          </w:tcPr>
          <w:p w14:paraId="63A8AE29" w14:textId="40D09C15" w:rsidR="00512A50" w:rsidRPr="00512A50" w:rsidRDefault="00E030A3" w:rsidP="00584863">
            <w:pPr>
              <w:pStyle w:val="NoSpacing"/>
              <w:jc w:val="center"/>
              <w:rPr>
                <w:rFonts w:ascii="Times New Roman" w:hAnsi="Times New Roman" w:cs="Times New Roman"/>
                <w:sz w:val="20"/>
                <w:szCs w:val="20"/>
              </w:rPr>
            </w:pPr>
            <w:r>
              <w:rPr>
                <w:rFonts w:ascii="Times New Roman" w:hAnsi="Times New Roman" w:cs="Times New Roman"/>
                <w:sz w:val="20"/>
                <w:szCs w:val="20"/>
              </w:rPr>
              <w:t>61</w:t>
            </w:r>
          </w:p>
        </w:tc>
      </w:tr>
      <w:tr w:rsidR="00512A50" w:rsidRPr="00512A50" w14:paraId="69D3D531" w14:textId="77777777" w:rsidTr="00584863">
        <w:tc>
          <w:tcPr>
            <w:tcW w:w="1549" w:type="dxa"/>
          </w:tcPr>
          <w:p w14:paraId="6121EE7F" w14:textId="77777777" w:rsidR="00512A50" w:rsidRPr="00512A50" w:rsidRDefault="00512A50" w:rsidP="00512A50">
            <w:pPr>
              <w:pStyle w:val="NoSpacing"/>
              <w:jc w:val="center"/>
              <w:rPr>
                <w:rFonts w:ascii="Times New Roman" w:hAnsi="Times New Roman" w:cs="Times New Roman"/>
                <w:b/>
                <w:bCs/>
                <w:sz w:val="20"/>
                <w:szCs w:val="20"/>
              </w:rPr>
            </w:pPr>
            <w:r w:rsidRPr="00512A50">
              <w:rPr>
                <w:rFonts w:ascii="Times New Roman" w:hAnsi="Times New Roman" w:cs="Times New Roman"/>
                <w:b/>
                <w:bCs/>
                <w:sz w:val="20"/>
                <w:szCs w:val="20"/>
              </w:rPr>
              <w:t>Proposed Method</w:t>
            </w:r>
          </w:p>
        </w:tc>
        <w:tc>
          <w:tcPr>
            <w:tcW w:w="1549" w:type="dxa"/>
          </w:tcPr>
          <w:p w14:paraId="6DC760F7" w14:textId="769A7777" w:rsidR="00512A50" w:rsidRPr="00512A50" w:rsidRDefault="00EF14D8" w:rsidP="00512A50">
            <w:pPr>
              <w:pStyle w:val="NoSpacing"/>
              <w:jc w:val="center"/>
              <w:rPr>
                <w:rFonts w:ascii="Times New Roman" w:hAnsi="Times New Roman" w:cs="Times New Roman"/>
                <w:b/>
                <w:bCs/>
                <w:sz w:val="20"/>
                <w:szCs w:val="20"/>
              </w:rPr>
            </w:pPr>
            <w:r>
              <w:rPr>
                <w:rFonts w:ascii="Times New Roman" w:hAnsi="Times New Roman" w:cs="Times New Roman"/>
                <w:b/>
                <w:bCs/>
                <w:sz w:val="20"/>
                <w:szCs w:val="20"/>
              </w:rPr>
              <w:t>7</w:t>
            </w:r>
            <w:r w:rsidR="006D410C">
              <w:rPr>
                <w:rFonts w:ascii="Times New Roman" w:hAnsi="Times New Roman" w:cs="Times New Roman"/>
                <w:b/>
                <w:bCs/>
                <w:sz w:val="20"/>
                <w:szCs w:val="20"/>
              </w:rPr>
              <w:t>5</w:t>
            </w:r>
          </w:p>
        </w:tc>
        <w:tc>
          <w:tcPr>
            <w:tcW w:w="1549" w:type="dxa"/>
          </w:tcPr>
          <w:p w14:paraId="14DFD3FA" w14:textId="0D8E3E25" w:rsidR="00512A50" w:rsidRPr="00512A50" w:rsidRDefault="006D410C" w:rsidP="00512A50">
            <w:pPr>
              <w:pStyle w:val="NoSpacing"/>
              <w:jc w:val="center"/>
              <w:rPr>
                <w:rFonts w:ascii="Times New Roman" w:hAnsi="Times New Roman" w:cs="Times New Roman"/>
                <w:b/>
                <w:bCs/>
                <w:sz w:val="20"/>
                <w:szCs w:val="20"/>
              </w:rPr>
            </w:pPr>
            <w:r>
              <w:rPr>
                <w:rFonts w:ascii="Times New Roman" w:hAnsi="Times New Roman" w:cs="Times New Roman"/>
                <w:b/>
                <w:bCs/>
                <w:sz w:val="20"/>
                <w:szCs w:val="20"/>
              </w:rPr>
              <w:t>72</w:t>
            </w:r>
          </w:p>
        </w:tc>
      </w:tr>
    </w:tbl>
    <w:p w14:paraId="276424B9" w14:textId="62623DAE" w:rsidR="009C372C" w:rsidRPr="00654870" w:rsidRDefault="00B32A5F" w:rsidP="00BF41E7">
      <w:pPr>
        <w:pStyle w:val="ListParagraph"/>
        <w:autoSpaceDE w:val="0"/>
        <w:autoSpaceDN w:val="0"/>
        <w:adjustRightInd w:val="0"/>
        <w:spacing w:beforeLines="100" w:before="240" w:afterLines="50" w:after="120" w:line="240" w:lineRule="auto"/>
        <w:ind w:left="0" w:firstLine="340"/>
        <w:jc w:val="both"/>
        <w:rPr>
          <w:bCs/>
          <w:color w:val="auto"/>
        </w:rPr>
      </w:pPr>
      <w:r>
        <w:rPr>
          <w:bCs/>
          <w:color w:val="auto"/>
        </w:rPr>
        <w:tab/>
      </w:r>
      <w:r w:rsidR="008A4B78" w:rsidRPr="008A4B78">
        <w:rPr>
          <w:bCs/>
          <w:color w:val="auto"/>
          <w:sz w:val="22"/>
          <w:szCs w:val="22"/>
        </w:rPr>
        <w:t xml:space="preserve">The results of various methods for recognizing facial expressions in the presence of occlusions on the eyes and eyes and mouth regions are presented in Tables 4 and 5, respectively. The proposed method obtained the highest accuracy of </w:t>
      </w:r>
      <w:r w:rsidR="006D410C">
        <w:rPr>
          <w:bCs/>
          <w:color w:val="auto"/>
          <w:sz w:val="22"/>
          <w:szCs w:val="22"/>
        </w:rPr>
        <w:t>91</w:t>
      </w:r>
      <w:r w:rsidR="008A4B78" w:rsidRPr="008A4B78">
        <w:rPr>
          <w:bCs/>
          <w:color w:val="auto"/>
          <w:sz w:val="22"/>
          <w:szCs w:val="22"/>
        </w:rPr>
        <w:t xml:space="preserve"> percent and the highest F1-Score of 8</w:t>
      </w:r>
      <w:r w:rsidR="006D410C">
        <w:rPr>
          <w:bCs/>
          <w:color w:val="auto"/>
          <w:sz w:val="22"/>
          <w:szCs w:val="22"/>
        </w:rPr>
        <w:t>9</w:t>
      </w:r>
      <w:r w:rsidR="008A4B78" w:rsidRPr="008A4B78">
        <w:rPr>
          <w:bCs/>
          <w:color w:val="auto"/>
          <w:sz w:val="22"/>
          <w:szCs w:val="22"/>
        </w:rPr>
        <w:t xml:space="preserve"> percent for occlusion detection on eyes, outperforming the other methods.</w:t>
      </w:r>
      <w:r w:rsidR="006D410C">
        <w:rPr>
          <w:bCs/>
          <w:color w:val="auto"/>
          <w:sz w:val="22"/>
          <w:szCs w:val="22"/>
        </w:rPr>
        <w:t xml:space="preserve"> Also for occlusion detection on eyes and mouth obtained highest accuracy of 75 percent and the highest F1-Score of 72 percent. </w:t>
      </w:r>
      <w:r w:rsidR="008A4B78" w:rsidRPr="008A4B78">
        <w:rPr>
          <w:bCs/>
          <w:color w:val="auto"/>
          <w:sz w:val="22"/>
          <w:szCs w:val="22"/>
        </w:rPr>
        <w:t>Overall, the proposed method demonstrates promising results in recognizing facial expressions in the presence of occlusions, which can be useful in real-world applications where partial facial obstructions are prevalent.</w:t>
      </w:r>
    </w:p>
    <w:p w14:paraId="5D7AD109" w14:textId="793F42E3" w:rsidR="00B32A5F" w:rsidRPr="00B32A5F" w:rsidRDefault="00B32A5F" w:rsidP="00BF41E7">
      <w:pPr>
        <w:pStyle w:val="ListParagraph"/>
        <w:numPr>
          <w:ilvl w:val="0"/>
          <w:numId w:val="7"/>
        </w:numPr>
        <w:autoSpaceDE w:val="0"/>
        <w:autoSpaceDN w:val="0"/>
        <w:adjustRightInd w:val="0"/>
        <w:spacing w:beforeLines="100" w:before="240" w:afterLines="50" w:after="120" w:line="240" w:lineRule="auto"/>
        <w:ind w:left="0" w:firstLine="0"/>
        <w:contextualSpacing w:val="0"/>
        <w:jc w:val="both"/>
        <w:rPr>
          <w:bCs/>
          <w:color w:val="auto"/>
        </w:rPr>
      </w:pPr>
      <w:r>
        <w:rPr>
          <w:b/>
          <w:color w:val="auto"/>
        </w:rPr>
        <w:t>Conclusion</w:t>
      </w:r>
    </w:p>
    <w:p w14:paraId="0AF5E81E" w14:textId="4FE22F40" w:rsidR="00B32A5F" w:rsidRDefault="00737D7B" w:rsidP="00BF41E7">
      <w:pPr>
        <w:pStyle w:val="ListParagraph"/>
        <w:autoSpaceDE w:val="0"/>
        <w:autoSpaceDN w:val="0"/>
        <w:adjustRightInd w:val="0"/>
        <w:spacing w:beforeLines="100" w:before="240" w:afterLines="50" w:after="120" w:line="240" w:lineRule="auto"/>
        <w:ind w:left="0" w:firstLine="340"/>
        <w:contextualSpacing w:val="0"/>
        <w:jc w:val="both"/>
        <w:rPr>
          <w:bCs/>
          <w:color w:val="auto"/>
          <w:sz w:val="22"/>
          <w:szCs w:val="22"/>
        </w:rPr>
      </w:pPr>
      <w:r w:rsidRPr="00737D7B">
        <w:rPr>
          <w:bCs/>
          <w:color w:val="auto"/>
          <w:sz w:val="22"/>
          <w:szCs w:val="22"/>
        </w:rPr>
        <w:t>This research introduces a method for recognizing facial expressions that overcomes challenges</w:t>
      </w:r>
      <w:r>
        <w:rPr>
          <w:bCs/>
          <w:color w:val="auto"/>
          <w:sz w:val="22"/>
          <w:szCs w:val="22"/>
        </w:rPr>
        <w:t xml:space="preserve"> </w:t>
      </w:r>
      <w:r w:rsidRPr="00737D7B">
        <w:rPr>
          <w:bCs/>
          <w:color w:val="auto"/>
          <w:sz w:val="22"/>
          <w:szCs w:val="22"/>
        </w:rPr>
        <w:t>like partial occlusion. The method combines facial images and facial landmarks to achieve accurate and reliable expression detection. The process involves several steps. First, we extract overall facial features from images using a pre-trained model called VGG19. This captures the general facial information and provides context for expression recognition. Next, we locate key facial</w:t>
      </w:r>
      <w:r>
        <w:rPr>
          <w:bCs/>
          <w:color w:val="auto"/>
          <w:sz w:val="22"/>
          <w:szCs w:val="22"/>
        </w:rPr>
        <w:t xml:space="preserve"> </w:t>
      </w:r>
      <w:r w:rsidRPr="00737D7B">
        <w:rPr>
          <w:bCs/>
          <w:color w:val="auto"/>
          <w:sz w:val="22"/>
          <w:szCs w:val="22"/>
        </w:rPr>
        <w:t>features using the Dlib library, creating a graph structure that represents the face's structure.</w:t>
      </w:r>
      <w:r>
        <w:rPr>
          <w:bCs/>
          <w:color w:val="auto"/>
          <w:sz w:val="22"/>
          <w:szCs w:val="22"/>
        </w:rPr>
        <w:t xml:space="preserve"> </w:t>
      </w:r>
      <w:r w:rsidRPr="00737D7B">
        <w:rPr>
          <w:bCs/>
          <w:color w:val="auto"/>
          <w:sz w:val="22"/>
          <w:szCs w:val="22"/>
        </w:rPr>
        <w:t xml:space="preserve">To analyze the graph structure effectively, we use a graph convolutional neural network (GCN). The GCN extracts local features from the facial landmarks, considering their spatial relationships and connections. By combining the global features from the facial image with the local features from the landmarks, we enhance the expression information. </w:t>
      </w:r>
    </w:p>
    <w:p w14:paraId="0657B28C" w14:textId="558F22E4" w:rsidR="00BF41E7" w:rsidRPr="008A4B78" w:rsidRDefault="00737D7B" w:rsidP="00BF41E7">
      <w:pPr>
        <w:pStyle w:val="ListParagraph"/>
        <w:autoSpaceDE w:val="0"/>
        <w:autoSpaceDN w:val="0"/>
        <w:adjustRightInd w:val="0"/>
        <w:spacing w:beforeLines="100" w:before="240" w:afterLines="50" w:after="120" w:line="240" w:lineRule="auto"/>
        <w:ind w:left="0" w:firstLine="340"/>
        <w:contextualSpacing w:val="0"/>
        <w:jc w:val="both"/>
        <w:rPr>
          <w:bCs/>
          <w:color w:val="auto"/>
          <w:sz w:val="22"/>
          <w:szCs w:val="22"/>
        </w:rPr>
      </w:pPr>
      <w:r w:rsidRPr="00737D7B">
        <w:rPr>
          <w:bCs/>
          <w:color w:val="auto"/>
          <w:sz w:val="22"/>
          <w:szCs w:val="22"/>
        </w:rPr>
        <w:t>Experimental results show that our method is effective. On the CK+ facial expression dataset, it achieves a recognition accuracy of 97.56%. It also performs well on an occlusion dataset, specifically for the eyes and mouth regions. Comparatively, the pre-trained VGG19 model alone achieves lower accuracy rates on both datasets, highlighting the importance of using facial landmarks and the graph structure. Future work can focus on refining the proposed method further and exploring additional techniques for combining and learning features. Additionally, applying the method to larger datasets and real-world scenarios will help assess its performance and applicability. Overall, this research paves the way for advancements in facial expression recognition and the development of more accurate emotion detection systems</w:t>
      </w:r>
      <w:r>
        <w:rPr>
          <w:bCs/>
          <w:color w:val="auto"/>
          <w:sz w:val="22"/>
          <w:szCs w:val="22"/>
        </w:rPr>
        <w:t>.</w:t>
      </w:r>
    </w:p>
    <w:p w14:paraId="4B6FCEC6" w14:textId="77777777" w:rsidR="00BF41E7" w:rsidRPr="005D422F" w:rsidRDefault="00BF41E7" w:rsidP="00BF41E7">
      <w:pPr>
        <w:pStyle w:val="ChapterTitle"/>
        <w:adjustRightInd w:val="0"/>
        <w:snapToGrid w:val="0"/>
        <w:spacing w:beforeLines="100" w:before="240" w:afterLines="50" w:after="120"/>
        <w:outlineLvl w:val="0"/>
      </w:pPr>
      <w:r w:rsidRPr="00A62FD7">
        <w:t>Conflicts of Interest</w:t>
      </w:r>
    </w:p>
    <w:p w14:paraId="1B5C6763" w14:textId="77777777" w:rsidR="00BF41E7" w:rsidRPr="00E57527" w:rsidRDefault="00BF41E7" w:rsidP="00BF41E7">
      <w:pPr>
        <w:pStyle w:val="TextBody"/>
        <w:adjustRightInd w:val="0"/>
        <w:snapToGrid w:val="0"/>
        <w:ind w:firstLineChars="150" w:firstLine="330"/>
        <w:rPr>
          <w:sz w:val="22"/>
          <w:szCs w:val="22"/>
        </w:rPr>
      </w:pPr>
      <w:r w:rsidRPr="00E57527">
        <w:rPr>
          <w:rFonts w:eastAsia="SimSun"/>
          <w:sz w:val="22"/>
          <w:szCs w:val="22"/>
          <w:lang w:eastAsia="zh-CN"/>
        </w:rPr>
        <w:t xml:space="preserve">The author declare no conflict of interest </w:t>
      </w:r>
    </w:p>
    <w:p w14:paraId="42F6F231" w14:textId="77777777" w:rsidR="00BF41E7" w:rsidRPr="00382564" w:rsidRDefault="00BF41E7" w:rsidP="00BF41E7">
      <w:pPr>
        <w:pStyle w:val="ChapterTitle"/>
        <w:adjustRightInd w:val="0"/>
        <w:snapToGrid w:val="0"/>
        <w:spacing w:beforeLines="100" w:before="240" w:afterLines="50" w:after="120"/>
        <w:outlineLvl w:val="0"/>
      </w:pPr>
      <w:r w:rsidRPr="00382564">
        <w:t>Author Contributions</w:t>
      </w:r>
    </w:p>
    <w:p w14:paraId="16B6289B" w14:textId="5F334ED5" w:rsidR="00BF41E7" w:rsidRPr="00855940" w:rsidRDefault="00BF41E7" w:rsidP="00BF41E7">
      <w:pPr>
        <w:pStyle w:val="TextBody"/>
        <w:adjustRightInd w:val="0"/>
        <w:snapToGrid w:val="0"/>
        <w:ind w:firstLineChars="150" w:firstLine="330"/>
        <w:rPr>
          <w:sz w:val="22"/>
          <w:szCs w:val="22"/>
        </w:rPr>
      </w:pPr>
      <w:r w:rsidRPr="00855940">
        <w:rPr>
          <w:rFonts w:eastAsia="SimSun"/>
          <w:sz w:val="22"/>
          <w:szCs w:val="22"/>
          <w:lang w:eastAsia="zh-CN"/>
        </w:rPr>
        <w:t xml:space="preserve"> Conceptualization, </w:t>
      </w:r>
      <w:r>
        <w:rPr>
          <w:rFonts w:eastAsia="SimSun"/>
          <w:sz w:val="22"/>
          <w:szCs w:val="22"/>
          <w:lang w:eastAsia="zh-CN"/>
        </w:rPr>
        <w:t>MM</w:t>
      </w:r>
      <w:r w:rsidRPr="00855940">
        <w:rPr>
          <w:rFonts w:eastAsia="SimSun"/>
          <w:sz w:val="22"/>
          <w:szCs w:val="22"/>
          <w:lang w:eastAsia="zh-CN"/>
        </w:rPr>
        <w:t xml:space="preserve"> and FIK; methodology, </w:t>
      </w:r>
      <w:r>
        <w:rPr>
          <w:rFonts w:eastAsia="SimSun"/>
          <w:sz w:val="22"/>
          <w:szCs w:val="22"/>
          <w:lang w:eastAsia="zh-CN"/>
        </w:rPr>
        <w:t>MM</w:t>
      </w:r>
      <w:r w:rsidRPr="00855940">
        <w:rPr>
          <w:rFonts w:eastAsia="SimSun"/>
          <w:sz w:val="22"/>
          <w:szCs w:val="22"/>
          <w:lang w:eastAsia="zh-CN"/>
        </w:rPr>
        <w:t xml:space="preserve">; validation, </w:t>
      </w:r>
      <w:r>
        <w:rPr>
          <w:rFonts w:eastAsia="SimSun"/>
          <w:sz w:val="22"/>
          <w:szCs w:val="22"/>
          <w:lang w:eastAsia="zh-CN"/>
        </w:rPr>
        <w:t>MM</w:t>
      </w:r>
      <w:r w:rsidRPr="00855940">
        <w:rPr>
          <w:rFonts w:eastAsia="SimSun"/>
          <w:sz w:val="22"/>
          <w:szCs w:val="22"/>
          <w:lang w:eastAsia="zh-CN"/>
        </w:rPr>
        <w:t xml:space="preserve">; formal analysis, </w:t>
      </w:r>
      <w:r>
        <w:rPr>
          <w:rFonts w:eastAsia="SimSun"/>
          <w:sz w:val="22"/>
          <w:szCs w:val="22"/>
          <w:lang w:eastAsia="zh-CN"/>
        </w:rPr>
        <w:t>MM</w:t>
      </w:r>
      <w:r w:rsidRPr="00855940">
        <w:rPr>
          <w:rFonts w:eastAsia="SimSun"/>
          <w:sz w:val="22"/>
          <w:szCs w:val="22"/>
          <w:lang w:eastAsia="zh-CN"/>
        </w:rPr>
        <w:t xml:space="preserve">; resources, </w:t>
      </w:r>
      <w:r>
        <w:rPr>
          <w:rFonts w:eastAsia="SimSun"/>
          <w:sz w:val="22"/>
          <w:szCs w:val="22"/>
          <w:lang w:eastAsia="zh-CN"/>
        </w:rPr>
        <w:t>MM</w:t>
      </w:r>
      <w:r w:rsidRPr="00855940">
        <w:rPr>
          <w:rFonts w:eastAsia="SimSun"/>
          <w:sz w:val="22"/>
          <w:szCs w:val="22"/>
          <w:lang w:eastAsia="zh-CN"/>
        </w:rPr>
        <w:t xml:space="preserve">; data curation, </w:t>
      </w:r>
      <w:r>
        <w:rPr>
          <w:rFonts w:eastAsia="SimSun"/>
          <w:sz w:val="22"/>
          <w:szCs w:val="22"/>
          <w:lang w:eastAsia="zh-CN"/>
        </w:rPr>
        <w:t>MM</w:t>
      </w:r>
      <w:r w:rsidRPr="00855940">
        <w:rPr>
          <w:rFonts w:eastAsia="SimSun"/>
          <w:sz w:val="22"/>
          <w:szCs w:val="22"/>
          <w:lang w:eastAsia="zh-CN"/>
        </w:rPr>
        <w:t xml:space="preserve">; writing—original draft preparation, </w:t>
      </w:r>
      <w:r>
        <w:rPr>
          <w:rFonts w:eastAsia="SimSun"/>
          <w:sz w:val="22"/>
          <w:szCs w:val="22"/>
          <w:lang w:eastAsia="zh-CN"/>
        </w:rPr>
        <w:t>MM</w:t>
      </w:r>
      <w:r w:rsidRPr="00855940">
        <w:rPr>
          <w:rFonts w:eastAsia="SimSun"/>
          <w:sz w:val="22"/>
          <w:szCs w:val="22"/>
          <w:lang w:eastAsia="zh-CN"/>
        </w:rPr>
        <w:t xml:space="preserve">; writing—review and editing, FIK; visualization, JS, KB, and A; supervision, FIK; </w:t>
      </w:r>
    </w:p>
    <w:p w14:paraId="5E2DD12F" w14:textId="7FDEFCA0" w:rsidR="00AC7CBD" w:rsidRPr="008402DB" w:rsidRDefault="00AC7CBD" w:rsidP="008402DB">
      <w:pPr>
        <w:pStyle w:val="ReferenceHeading"/>
        <w:adjustRightInd w:val="0"/>
        <w:snapToGrid w:val="0"/>
        <w:spacing w:beforeLines="100" w:before="240" w:afterLines="50" w:after="120"/>
        <w:ind w:left="282" w:hanging="282"/>
        <w:outlineLvl w:val="0"/>
        <w:rPr>
          <w:sz w:val="24"/>
          <w:szCs w:val="24"/>
        </w:rPr>
      </w:pPr>
      <w:r w:rsidRPr="005D422F">
        <w:rPr>
          <w:sz w:val="24"/>
          <w:szCs w:val="24"/>
        </w:rPr>
        <w:t>References</w:t>
      </w:r>
    </w:p>
    <w:p w14:paraId="0A4DB380" w14:textId="2845E71E" w:rsidR="00F60263" w:rsidRPr="00F60263" w:rsidRDefault="00F60263" w:rsidP="00F60263">
      <w:pPr>
        <w:tabs>
          <w:tab w:val="left" w:pos="6186"/>
        </w:tabs>
        <w:spacing w:after="0" w:line="240" w:lineRule="auto"/>
        <w:jc w:val="both"/>
        <w:rPr>
          <w:rFonts w:ascii="Times New Roman" w:hAnsi="Times New Roman" w:cs="Times New Roman"/>
          <w:sz w:val="20"/>
          <w:szCs w:val="20"/>
        </w:rPr>
      </w:pPr>
      <w:r w:rsidRPr="00F60263">
        <w:rPr>
          <w:rFonts w:ascii="Times New Roman" w:hAnsi="Times New Roman" w:cs="Times New Roman"/>
          <w:sz w:val="24"/>
          <w:szCs w:val="24"/>
        </w:rPr>
        <w:t xml:space="preserve">[1] </w:t>
      </w:r>
      <w:r w:rsidRPr="00F60263">
        <w:rPr>
          <w:rFonts w:ascii="Times New Roman" w:hAnsi="Times New Roman" w:cs="Times New Roman"/>
          <w:sz w:val="20"/>
          <w:szCs w:val="20"/>
        </w:rPr>
        <w:t>Liu, Y., Sourina, O., &amp; Nguyen, M. K. (2010). Real-time EEG-based human emotion recognition and visualization. 2010 International Conference on Cyberworlds, 262–269. https://doi.org/10.1109/CW.2010.37</w:t>
      </w:r>
    </w:p>
    <w:p w14:paraId="3072A638" w14:textId="0FE64029" w:rsidR="00F60263" w:rsidRPr="00F60263" w:rsidRDefault="00F60263" w:rsidP="00F60263">
      <w:pPr>
        <w:tabs>
          <w:tab w:val="left" w:pos="6186"/>
        </w:tabs>
        <w:spacing w:after="0" w:line="240" w:lineRule="auto"/>
        <w:jc w:val="both"/>
        <w:rPr>
          <w:rFonts w:ascii="Times New Roman" w:hAnsi="Times New Roman" w:cs="Times New Roman"/>
          <w:sz w:val="24"/>
          <w:szCs w:val="24"/>
        </w:rPr>
      </w:pPr>
      <w:r w:rsidRPr="00F60263">
        <w:rPr>
          <w:rFonts w:ascii="Times New Roman" w:hAnsi="Times New Roman" w:cs="Times New Roman"/>
          <w:sz w:val="24"/>
          <w:szCs w:val="24"/>
        </w:rPr>
        <w:t xml:space="preserve">[2] </w:t>
      </w:r>
      <w:r w:rsidRPr="00F60263">
        <w:rPr>
          <w:rFonts w:ascii="Times New Roman" w:hAnsi="Times New Roman" w:cs="Times New Roman"/>
          <w:sz w:val="20"/>
          <w:szCs w:val="20"/>
        </w:rPr>
        <w:t>Z. Ming, A. Bugeau, J.-L. Rouas, and T. Shochi, “Facial Action Units intensity estimation by the fusion of features with multi-kernel Support Vector Machine,” in Automatic Face and Gesture Recognition (FG), 2015 11th IEEE International Conference and Workshops on, 2015, vol. 6, pp. 1–6.</w:t>
      </w:r>
    </w:p>
    <w:p w14:paraId="21C5766C" w14:textId="2CF6B764" w:rsidR="00F60263" w:rsidRPr="00F60263" w:rsidRDefault="00F60263" w:rsidP="00F60263">
      <w:pPr>
        <w:tabs>
          <w:tab w:val="left" w:pos="6186"/>
        </w:tabs>
        <w:spacing w:after="0" w:line="240" w:lineRule="auto"/>
        <w:jc w:val="both"/>
        <w:rPr>
          <w:rFonts w:ascii="Times New Roman" w:hAnsi="Times New Roman" w:cs="Times New Roman"/>
          <w:sz w:val="20"/>
          <w:szCs w:val="20"/>
        </w:rPr>
      </w:pPr>
      <w:r w:rsidRPr="00F60263">
        <w:rPr>
          <w:rFonts w:ascii="Times New Roman" w:hAnsi="Times New Roman" w:cs="Times New Roman"/>
          <w:sz w:val="24"/>
          <w:szCs w:val="24"/>
        </w:rPr>
        <w:t xml:space="preserve">[3] </w:t>
      </w:r>
      <w:r w:rsidRPr="00F60263">
        <w:rPr>
          <w:rFonts w:ascii="Times New Roman" w:hAnsi="Times New Roman" w:cs="Times New Roman"/>
          <w:sz w:val="20"/>
          <w:szCs w:val="20"/>
        </w:rPr>
        <w:t>D. Ghimire and J. Lee, “Geometric Feature-Based Facial Expression Recognition in Image Sequences Using Multi-Class AdaBoost and Support Vector Machines,” Sensors, vol. 13, no. 6, pp. 7714–7734, Jun. 2013, doi: 10.3390/s130607714.</w:t>
      </w:r>
    </w:p>
    <w:p w14:paraId="14AA542C" w14:textId="1CC039ED" w:rsidR="00F60263" w:rsidRPr="00F60263" w:rsidRDefault="00F60263" w:rsidP="00F60263">
      <w:pPr>
        <w:tabs>
          <w:tab w:val="left" w:pos="6186"/>
        </w:tabs>
        <w:spacing w:after="0" w:line="240" w:lineRule="auto"/>
        <w:jc w:val="both"/>
        <w:rPr>
          <w:rFonts w:ascii="Times New Roman" w:hAnsi="Times New Roman" w:cs="Times New Roman"/>
          <w:sz w:val="24"/>
          <w:szCs w:val="24"/>
        </w:rPr>
      </w:pPr>
      <w:r w:rsidRPr="00F60263">
        <w:rPr>
          <w:rFonts w:ascii="Times New Roman" w:hAnsi="Times New Roman" w:cs="Times New Roman"/>
          <w:sz w:val="24"/>
          <w:szCs w:val="24"/>
        </w:rPr>
        <w:t xml:space="preserve">[4] </w:t>
      </w:r>
      <w:r w:rsidRPr="00F60263">
        <w:rPr>
          <w:rFonts w:ascii="Times New Roman" w:hAnsi="Times New Roman" w:cs="Times New Roman"/>
          <w:sz w:val="20"/>
          <w:szCs w:val="20"/>
        </w:rPr>
        <w:t>Lanitis A, Taylor C J, Cootes T F. Automatic interpretation and coding of face images using flexible models[J]. IEEE Transactions on Pattern Analysis and machine intelligence, 1997, 19(7): 743-756.</w:t>
      </w:r>
    </w:p>
    <w:p w14:paraId="73E5F4D4" w14:textId="43ABB2CA" w:rsidR="00F60263" w:rsidRPr="00F60263" w:rsidRDefault="00F60263" w:rsidP="00F60263">
      <w:pPr>
        <w:tabs>
          <w:tab w:val="left" w:pos="6186"/>
        </w:tabs>
        <w:spacing w:after="0" w:line="240" w:lineRule="auto"/>
        <w:jc w:val="both"/>
        <w:rPr>
          <w:rFonts w:ascii="Times New Roman" w:hAnsi="Times New Roman" w:cs="Times New Roman"/>
          <w:sz w:val="24"/>
          <w:szCs w:val="24"/>
        </w:rPr>
      </w:pPr>
      <w:r w:rsidRPr="00F60263">
        <w:rPr>
          <w:rFonts w:ascii="Times New Roman" w:hAnsi="Times New Roman" w:cs="Times New Roman"/>
          <w:sz w:val="24"/>
          <w:szCs w:val="24"/>
        </w:rPr>
        <w:t xml:space="preserve">[5] </w:t>
      </w:r>
      <w:r w:rsidRPr="00F60263">
        <w:rPr>
          <w:rFonts w:ascii="Times New Roman" w:hAnsi="Times New Roman" w:cs="Times New Roman"/>
          <w:sz w:val="20"/>
          <w:szCs w:val="20"/>
        </w:rPr>
        <w:t>Khan F, Facial Expression Recognition using Facial Landmark Detection and Feature Extraction via Neural Networks. 2020.https://doi.org/10.48550/arXiv.1812.04510</w:t>
      </w:r>
    </w:p>
    <w:p w14:paraId="70A356F3" w14:textId="3FBFFF23" w:rsidR="00F60263" w:rsidRPr="00F60263" w:rsidRDefault="00F60263" w:rsidP="00F60263">
      <w:pPr>
        <w:tabs>
          <w:tab w:val="left" w:pos="6186"/>
        </w:tabs>
        <w:spacing w:after="0" w:line="240" w:lineRule="auto"/>
        <w:jc w:val="both"/>
        <w:rPr>
          <w:rFonts w:ascii="Times New Roman" w:hAnsi="Times New Roman" w:cs="Times New Roman"/>
          <w:sz w:val="20"/>
          <w:szCs w:val="20"/>
        </w:rPr>
      </w:pPr>
      <w:r w:rsidRPr="00F60263">
        <w:rPr>
          <w:rFonts w:ascii="Times New Roman" w:hAnsi="Times New Roman" w:cs="Times New Roman"/>
          <w:sz w:val="24"/>
          <w:szCs w:val="24"/>
        </w:rPr>
        <w:lastRenderedPageBreak/>
        <w:t xml:space="preserve">[6] </w:t>
      </w:r>
      <w:r w:rsidRPr="00F60263">
        <w:rPr>
          <w:rFonts w:ascii="Times New Roman" w:hAnsi="Times New Roman" w:cs="Times New Roman"/>
          <w:sz w:val="20"/>
          <w:szCs w:val="20"/>
        </w:rPr>
        <w:t>Simonyan, K., &amp; Zisserman, A. (2014). Very deep convolutional networks for large-scale image recognition. https://doi.org/10.48550/ARXIV.1409.1556</w:t>
      </w:r>
    </w:p>
    <w:p w14:paraId="01017A3A" w14:textId="1921C645" w:rsidR="00F60263" w:rsidRPr="00F60263" w:rsidRDefault="00F60263" w:rsidP="00F60263">
      <w:pPr>
        <w:tabs>
          <w:tab w:val="left" w:pos="6186"/>
        </w:tabs>
        <w:spacing w:after="0" w:line="240" w:lineRule="auto"/>
        <w:jc w:val="both"/>
        <w:rPr>
          <w:rFonts w:ascii="Times New Roman" w:hAnsi="Times New Roman" w:cs="Times New Roman"/>
          <w:sz w:val="24"/>
          <w:szCs w:val="24"/>
        </w:rPr>
      </w:pPr>
      <w:r w:rsidRPr="00F60263">
        <w:rPr>
          <w:rFonts w:ascii="Times New Roman" w:hAnsi="Times New Roman" w:cs="Times New Roman"/>
          <w:sz w:val="24"/>
          <w:szCs w:val="24"/>
        </w:rPr>
        <w:t>[7]</w:t>
      </w:r>
      <w:r w:rsidRPr="00F60263">
        <w:rPr>
          <w:rFonts w:ascii="Times New Roman" w:hAnsi="Times New Roman" w:cs="Times New Roman"/>
          <w:sz w:val="20"/>
          <w:szCs w:val="20"/>
        </w:rPr>
        <w:t xml:space="preserve"> A. Atanassov and D. Pilev, "Pre-trained Deep Learning Models for Facial Emotions Recognition," 2020 International Conference Automatics and Informatics (ICAI), Varna, Bulgaria, 2020, pp. 1-6, doi: 10.1109/ICAI50593.2020.9311334.</w:t>
      </w:r>
    </w:p>
    <w:p w14:paraId="065E8603" w14:textId="6C33C537" w:rsidR="00F60263" w:rsidRPr="00F60263" w:rsidRDefault="00F60263" w:rsidP="00F60263">
      <w:pPr>
        <w:tabs>
          <w:tab w:val="left" w:pos="6186"/>
        </w:tabs>
        <w:spacing w:after="0" w:line="240" w:lineRule="auto"/>
        <w:jc w:val="both"/>
        <w:rPr>
          <w:rFonts w:ascii="Times New Roman" w:hAnsi="Times New Roman" w:cs="Times New Roman"/>
          <w:sz w:val="24"/>
          <w:szCs w:val="24"/>
        </w:rPr>
      </w:pPr>
      <w:r w:rsidRPr="00F60263">
        <w:rPr>
          <w:rFonts w:ascii="Times New Roman" w:hAnsi="Times New Roman" w:cs="Times New Roman"/>
          <w:sz w:val="24"/>
          <w:szCs w:val="24"/>
        </w:rPr>
        <w:t>[8]</w:t>
      </w:r>
      <w:r w:rsidRPr="00F60263">
        <w:rPr>
          <w:rFonts w:ascii="Times New Roman" w:hAnsi="Times New Roman" w:cs="Times New Roman"/>
          <w:sz w:val="20"/>
          <w:szCs w:val="20"/>
        </w:rPr>
        <w:t xml:space="preserve"> Tang Y. Deep learning using support vector machines[J]. CoRR, abs/1306.0239, 2013.</w:t>
      </w:r>
    </w:p>
    <w:p w14:paraId="22FC5F95" w14:textId="370F977F" w:rsidR="00F60263" w:rsidRPr="00F60263" w:rsidRDefault="00F60263" w:rsidP="00F60263">
      <w:pPr>
        <w:tabs>
          <w:tab w:val="left" w:pos="6186"/>
        </w:tabs>
        <w:spacing w:after="0" w:line="240" w:lineRule="auto"/>
        <w:jc w:val="both"/>
        <w:rPr>
          <w:rFonts w:ascii="Times New Roman" w:hAnsi="Times New Roman" w:cs="Times New Roman"/>
          <w:sz w:val="20"/>
          <w:szCs w:val="20"/>
        </w:rPr>
      </w:pPr>
      <w:r w:rsidRPr="00F60263">
        <w:rPr>
          <w:rFonts w:ascii="Times New Roman" w:hAnsi="Times New Roman" w:cs="Times New Roman"/>
          <w:sz w:val="24"/>
          <w:szCs w:val="24"/>
        </w:rPr>
        <w:t xml:space="preserve">[9] </w:t>
      </w:r>
      <w:r w:rsidRPr="00F60263">
        <w:rPr>
          <w:rFonts w:ascii="Times New Roman" w:hAnsi="Times New Roman" w:cs="Times New Roman"/>
          <w:sz w:val="20"/>
          <w:szCs w:val="20"/>
        </w:rPr>
        <w:t>D. E. King, “Dlib-Ml: A Machine Learning Toolkit,” J Mach Learn Res, vol. 10, pp. 1755–1758, Dec. 2009.</w:t>
      </w:r>
    </w:p>
    <w:p w14:paraId="57AF5145" w14:textId="69E2A638" w:rsidR="00F60263" w:rsidRPr="00F60263" w:rsidRDefault="00F60263" w:rsidP="00F60263">
      <w:pPr>
        <w:tabs>
          <w:tab w:val="left" w:pos="6186"/>
        </w:tabs>
        <w:spacing w:after="0" w:line="240" w:lineRule="auto"/>
        <w:jc w:val="both"/>
        <w:rPr>
          <w:rFonts w:ascii="Times New Roman" w:hAnsi="Times New Roman" w:cs="Times New Roman"/>
          <w:sz w:val="24"/>
          <w:szCs w:val="24"/>
        </w:rPr>
      </w:pPr>
      <w:r w:rsidRPr="00F60263">
        <w:rPr>
          <w:rFonts w:ascii="Times New Roman" w:hAnsi="Times New Roman" w:cs="Times New Roman"/>
          <w:sz w:val="24"/>
          <w:szCs w:val="24"/>
        </w:rPr>
        <w:t xml:space="preserve">[10] </w:t>
      </w:r>
      <w:r w:rsidRPr="00F60263">
        <w:rPr>
          <w:rFonts w:ascii="Times New Roman" w:hAnsi="Times New Roman" w:cs="Times New Roman"/>
          <w:sz w:val="20"/>
          <w:szCs w:val="20"/>
        </w:rPr>
        <w:t>Q. T. Ngoc, S. Lee, and B. C. Song, “Facial Landmark-Based Emotion Recognition via Directed Graph Neural Network,” Electronics, vol. 9, no. 5, p. 764, May 2020, doi: 10.3390/electronics9050764.</w:t>
      </w:r>
    </w:p>
    <w:p w14:paraId="1AFE95A5" w14:textId="4EE6088B" w:rsidR="00F60263" w:rsidRPr="00F60263" w:rsidRDefault="00F60263" w:rsidP="00F60263">
      <w:pPr>
        <w:tabs>
          <w:tab w:val="left" w:pos="6186"/>
        </w:tabs>
        <w:spacing w:after="0" w:line="240" w:lineRule="auto"/>
        <w:jc w:val="both"/>
        <w:rPr>
          <w:rFonts w:ascii="Times New Roman" w:hAnsi="Times New Roman" w:cs="Times New Roman"/>
          <w:sz w:val="24"/>
          <w:szCs w:val="24"/>
        </w:rPr>
      </w:pPr>
      <w:r w:rsidRPr="00F60263">
        <w:rPr>
          <w:rFonts w:ascii="Times New Roman" w:hAnsi="Times New Roman" w:cs="Times New Roman"/>
          <w:sz w:val="24"/>
          <w:szCs w:val="24"/>
        </w:rPr>
        <w:t xml:space="preserve">[11] </w:t>
      </w:r>
      <w:r w:rsidRPr="00F60263">
        <w:rPr>
          <w:rFonts w:ascii="Times New Roman" w:hAnsi="Times New Roman" w:cs="Times New Roman"/>
          <w:sz w:val="20"/>
          <w:szCs w:val="20"/>
        </w:rPr>
        <w:t>J. Gilmer, S. S. Schoenholz, P. F. Riley, O. Vinyals, and G. E. Dahl, “Neural Message Passing for Quantum Chemistry,” in Proceedings of the 34th International Conference on Machine Learning - Volume 70, in ICML’17. JMLR.org, 2017, pp. 1263–1272.</w:t>
      </w:r>
    </w:p>
    <w:p w14:paraId="5842DF79" w14:textId="78CC40FC" w:rsidR="00F60263" w:rsidRPr="00F60263" w:rsidRDefault="00F60263" w:rsidP="00F60263">
      <w:pPr>
        <w:tabs>
          <w:tab w:val="left" w:pos="6186"/>
        </w:tabs>
        <w:spacing w:after="0" w:line="240" w:lineRule="auto"/>
        <w:jc w:val="both"/>
        <w:rPr>
          <w:rFonts w:ascii="Times New Roman" w:hAnsi="Times New Roman" w:cs="Times New Roman"/>
          <w:sz w:val="24"/>
          <w:szCs w:val="24"/>
        </w:rPr>
      </w:pPr>
      <w:r w:rsidRPr="00F60263">
        <w:rPr>
          <w:rFonts w:ascii="Times New Roman" w:hAnsi="Times New Roman" w:cs="Times New Roman"/>
          <w:sz w:val="24"/>
          <w:szCs w:val="24"/>
        </w:rPr>
        <w:t xml:space="preserve">[12] </w:t>
      </w:r>
      <w:r w:rsidRPr="00F60263">
        <w:rPr>
          <w:rFonts w:ascii="Times New Roman" w:hAnsi="Times New Roman" w:cs="Times New Roman"/>
          <w:sz w:val="20"/>
          <w:szCs w:val="20"/>
        </w:rPr>
        <w:t>Markan, R., Kaur, G. (2013). Literature survey on elliptic curve encryption techniques. International Journal of Advanced Research in Computer Science and Software Engineering, 3, 908.</w:t>
      </w:r>
    </w:p>
    <w:p w14:paraId="3EBDE1B7" w14:textId="6BA374FF" w:rsidR="00F60263" w:rsidRPr="00F60263" w:rsidRDefault="00F60263" w:rsidP="00F60263">
      <w:pPr>
        <w:tabs>
          <w:tab w:val="left" w:pos="6186"/>
        </w:tabs>
        <w:spacing w:after="0" w:line="240" w:lineRule="auto"/>
        <w:jc w:val="both"/>
        <w:rPr>
          <w:rFonts w:ascii="Times New Roman" w:hAnsi="Times New Roman" w:cs="Times New Roman"/>
          <w:sz w:val="24"/>
          <w:szCs w:val="24"/>
        </w:rPr>
      </w:pPr>
      <w:r w:rsidRPr="00F60263">
        <w:rPr>
          <w:rFonts w:ascii="Times New Roman" w:hAnsi="Times New Roman" w:cs="Times New Roman"/>
          <w:sz w:val="24"/>
          <w:szCs w:val="24"/>
        </w:rPr>
        <w:t xml:space="preserve">[13] </w:t>
      </w:r>
      <w:r w:rsidRPr="00F60263">
        <w:rPr>
          <w:rFonts w:ascii="Times New Roman" w:hAnsi="Times New Roman" w:cs="Times New Roman"/>
          <w:sz w:val="20"/>
          <w:szCs w:val="20"/>
        </w:rPr>
        <w:t>H. Jung, S. Lee, J. Yim, S. Park, and J. Kim, “Joint Fine-Tuning in Deep Neural Networks for Facial Expression Recognition,” in 2015 IEEE International Conference on Computer Vision (ICCV), Santiago, Chile: IEEE, Dec. 2015, pp. 2983–2991. doi: 10.1109/ICCV.2015.341.</w:t>
      </w:r>
    </w:p>
    <w:p w14:paraId="422F0B08" w14:textId="6373C6EE" w:rsidR="00F60263" w:rsidRPr="00F60263" w:rsidRDefault="00F60263" w:rsidP="00F60263">
      <w:pPr>
        <w:tabs>
          <w:tab w:val="left" w:pos="6186"/>
        </w:tabs>
        <w:spacing w:after="0" w:line="240" w:lineRule="auto"/>
        <w:jc w:val="both"/>
        <w:rPr>
          <w:rFonts w:ascii="Times New Roman" w:hAnsi="Times New Roman" w:cs="Times New Roman"/>
          <w:sz w:val="24"/>
          <w:szCs w:val="24"/>
        </w:rPr>
      </w:pPr>
      <w:r w:rsidRPr="00F60263">
        <w:rPr>
          <w:rFonts w:ascii="Times New Roman" w:hAnsi="Times New Roman" w:cs="Times New Roman"/>
          <w:sz w:val="24"/>
          <w:szCs w:val="24"/>
        </w:rPr>
        <w:t xml:space="preserve">[14] </w:t>
      </w:r>
      <w:r w:rsidRPr="00F60263">
        <w:rPr>
          <w:rFonts w:ascii="Times New Roman" w:hAnsi="Times New Roman" w:cs="Times New Roman"/>
          <w:sz w:val="20"/>
          <w:szCs w:val="20"/>
        </w:rPr>
        <w:t>T.-Y. Lin, P. Goyal, R. Girshick, K. He, and P. Dollar, “Focal Loss for Dense Object Detection,” in 2017 IEEE International Conference on Computer Vision (ICCV), Venice: IEEE, Oct. 2017, pp. 2999–3007. doi: 10.1109/ICCV.2017.324.</w:t>
      </w:r>
    </w:p>
    <w:p w14:paraId="6E64D5AC" w14:textId="157AEC47" w:rsidR="00F60263" w:rsidRPr="00F60263" w:rsidRDefault="00F60263" w:rsidP="00F60263">
      <w:pPr>
        <w:tabs>
          <w:tab w:val="left" w:pos="6186"/>
        </w:tabs>
        <w:spacing w:after="0" w:line="240" w:lineRule="auto"/>
        <w:jc w:val="both"/>
        <w:rPr>
          <w:rFonts w:ascii="Times New Roman" w:hAnsi="Times New Roman" w:cs="Times New Roman"/>
          <w:sz w:val="20"/>
          <w:szCs w:val="20"/>
        </w:rPr>
      </w:pPr>
      <w:r w:rsidRPr="00F60263">
        <w:rPr>
          <w:rFonts w:ascii="Times New Roman" w:hAnsi="Times New Roman" w:cs="Times New Roman"/>
          <w:sz w:val="24"/>
          <w:szCs w:val="24"/>
        </w:rPr>
        <w:t xml:space="preserve">[15] </w:t>
      </w:r>
      <w:r w:rsidRPr="00F60263">
        <w:rPr>
          <w:rFonts w:ascii="Times New Roman" w:hAnsi="Times New Roman" w:cs="Times New Roman"/>
          <w:sz w:val="20"/>
          <w:szCs w:val="20"/>
        </w:rPr>
        <w:t>L. Liao, Y. Zhu, B. Zheng, X. Jiang, and J. Lin, “FERGCN: facial expression recognition based on graph convolution network,” Mach. Vis. Appl., vol. 33, no. 3, p. 40, May 2022, doi: 10.1007/s00138-022-01288-9.</w:t>
      </w:r>
    </w:p>
    <w:p w14:paraId="437A97C5" w14:textId="27C71598" w:rsidR="00F60263" w:rsidRPr="00F60263" w:rsidRDefault="00F60263" w:rsidP="00F60263">
      <w:pPr>
        <w:tabs>
          <w:tab w:val="left" w:pos="6186"/>
        </w:tabs>
        <w:spacing w:after="0" w:line="240" w:lineRule="auto"/>
        <w:jc w:val="both"/>
        <w:rPr>
          <w:rFonts w:ascii="Times New Roman" w:hAnsi="Times New Roman" w:cs="Times New Roman"/>
          <w:sz w:val="20"/>
          <w:szCs w:val="20"/>
        </w:rPr>
      </w:pPr>
      <w:r w:rsidRPr="00F60263">
        <w:rPr>
          <w:rFonts w:ascii="Times New Roman" w:hAnsi="Times New Roman" w:cs="Times New Roman"/>
          <w:sz w:val="24"/>
          <w:szCs w:val="24"/>
        </w:rPr>
        <w:t>[16]</w:t>
      </w:r>
      <w:r w:rsidRPr="00F60263">
        <w:rPr>
          <w:rFonts w:ascii="Times New Roman" w:hAnsi="Times New Roman" w:cs="Times New Roman"/>
          <w:sz w:val="20"/>
          <w:szCs w:val="20"/>
        </w:rPr>
        <w:t xml:space="preserve"> A. V. Divekar and D. C. Gharpure, “Low-compute facial expression recognition using fiducial feature-sets,” IOP Conf. Ser. Mater. Sci. Eng., vol. 1187, no. 1, p. 012025, Sep. 2021, doi: 10.1088/1757-899X/1187/1/012025.</w:t>
      </w:r>
    </w:p>
    <w:p w14:paraId="69D7D3A2" w14:textId="1B942BBB" w:rsidR="00F60263" w:rsidRPr="00F60263" w:rsidRDefault="00F60263" w:rsidP="00F60263">
      <w:pPr>
        <w:tabs>
          <w:tab w:val="left" w:pos="6186"/>
        </w:tabs>
        <w:spacing w:after="0" w:line="240" w:lineRule="auto"/>
        <w:jc w:val="both"/>
        <w:rPr>
          <w:rFonts w:ascii="Times New Roman" w:hAnsi="Times New Roman" w:cs="Times New Roman"/>
          <w:sz w:val="24"/>
          <w:szCs w:val="24"/>
        </w:rPr>
      </w:pPr>
      <w:r w:rsidRPr="00F60263">
        <w:rPr>
          <w:rFonts w:ascii="Times New Roman" w:hAnsi="Times New Roman" w:cs="Times New Roman"/>
          <w:sz w:val="24"/>
          <w:szCs w:val="24"/>
        </w:rPr>
        <w:t>[17]</w:t>
      </w:r>
      <w:r>
        <w:rPr>
          <w:rFonts w:ascii="Times New Roman" w:hAnsi="Times New Roman" w:cs="Times New Roman"/>
          <w:sz w:val="24"/>
          <w:szCs w:val="24"/>
        </w:rPr>
        <w:t xml:space="preserve"> </w:t>
      </w:r>
      <w:r w:rsidRPr="00F60263">
        <w:rPr>
          <w:rFonts w:ascii="Times New Roman" w:hAnsi="Times New Roman" w:cs="Times New Roman"/>
          <w:sz w:val="20"/>
          <w:szCs w:val="20"/>
        </w:rPr>
        <w:t>Kavita and R. S. Chhillar, “Face Recognition Challenges and Solutions using Machine Learning,” Int. J. Intell. Syst. Appl. Eng., vol. 10, no. 3, pp. 471–476, 2022.</w:t>
      </w:r>
    </w:p>
    <w:p w14:paraId="5982B8C1" w14:textId="1E5E71AA" w:rsidR="00F60263" w:rsidRPr="00F60263" w:rsidRDefault="00F60263" w:rsidP="00F60263">
      <w:pPr>
        <w:tabs>
          <w:tab w:val="left" w:pos="6186"/>
        </w:tabs>
        <w:spacing w:after="0" w:line="240" w:lineRule="auto"/>
        <w:jc w:val="both"/>
        <w:rPr>
          <w:rFonts w:ascii="Times New Roman" w:hAnsi="Times New Roman" w:cs="Times New Roman"/>
          <w:sz w:val="24"/>
          <w:szCs w:val="24"/>
        </w:rPr>
      </w:pPr>
      <w:r w:rsidRPr="00F60263">
        <w:rPr>
          <w:rFonts w:ascii="Times New Roman" w:hAnsi="Times New Roman" w:cs="Times New Roman"/>
          <w:sz w:val="24"/>
          <w:szCs w:val="24"/>
        </w:rPr>
        <w:t xml:space="preserve">[18] </w:t>
      </w:r>
      <w:r w:rsidRPr="00F60263">
        <w:rPr>
          <w:rFonts w:ascii="Times New Roman" w:hAnsi="Times New Roman" w:cs="Times New Roman"/>
          <w:sz w:val="20"/>
          <w:szCs w:val="20"/>
        </w:rPr>
        <w:t>J. Wan et al., “Robust facial landmark detection by cross-order cross-semantic deep network,” Neural Netw., vol. 136, pp. 233–243, Apr. 2021, doi: 10.1016/j.neunet.2020.11.001.</w:t>
      </w:r>
    </w:p>
    <w:p w14:paraId="06F6B136" w14:textId="77777777" w:rsidR="00F60263" w:rsidRPr="00F60263" w:rsidRDefault="00F60263" w:rsidP="00F60263">
      <w:pPr>
        <w:tabs>
          <w:tab w:val="left" w:pos="6186"/>
        </w:tabs>
        <w:spacing w:after="0" w:line="240" w:lineRule="auto"/>
        <w:jc w:val="both"/>
        <w:rPr>
          <w:rFonts w:ascii="Times New Roman" w:hAnsi="Times New Roman" w:cs="Times New Roman"/>
          <w:sz w:val="24"/>
          <w:szCs w:val="24"/>
        </w:rPr>
      </w:pPr>
      <w:r w:rsidRPr="00F60263">
        <w:rPr>
          <w:rFonts w:ascii="Times New Roman" w:hAnsi="Times New Roman" w:cs="Times New Roman"/>
          <w:sz w:val="24"/>
          <w:szCs w:val="24"/>
        </w:rPr>
        <w:t xml:space="preserve">[19] </w:t>
      </w:r>
      <w:r w:rsidRPr="00F60263">
        <w:rPr>
          <w:rFonts w:ascii="Times New Roman" w:hAnsi="Times New Roman" w:cs="Times New Roman"/>
          <w:sz w:val="20"/>
          <w:szCs w:val="20"/>
        </w:rPr>
        <w:t>K. Rohr, H. S. Stiehl, R. Sprengel, T. M. Buzug, J. Weese, and M. H. Kuhn, “Landmark-based elastic registration using approximating thin-plate splines,” IEEE Trans. Med. Imaging, vol. 20, no. 6, pp. 526–534, Jun. 2001, doi: 10.1109/42.929618.</w:t>
      </w:r>
    </w:p>
    <w:p w14:paraId="40F92A13" w14:textId="77777777" w:rsidR="00F60263" w:rsidRPr="00F60263" w:rsidRDefault="00F60263" w:rsidP="00F60263">
      <w:pPr>
        <w:tabs>
          <w:tab w:val="left" w:pos="6186"/>
        </w:tabs>
        <w:spacing w:after="0" w:line="240" w:lineRule="auto"/>
        <w:jc w:val="both"/>
        <w:rPr>
          <w:rFonts w:ascii="Times New Roman" w:hAnsi="Times New Roman" w:cs="Times New Roman"/>
          <w:sz w:val="24"/>
          <w:szCs w:val="24"/>
        </w:rPr>
      </w:pPr>
    </w:p>
    <w:p w14:paraId="141D757B" w14:textId="3DECB969" w:rsidR="00F60263" w:rsidRPr="00F60263" w:rsidRDefault="00F60263" w:rsidP="00F60263">
      <w:pPr>
        <w:tabs>
          <w:tab w:val="left" w:pos="6186"/>
        </w:tabs>
        <w:spacing w:after="0" w:line="240" w:lineRule="auto"/>
        <w:jc w:val="both"/>
        <w:rPr>
          <w:rFonts w:ascii="Times New Roman" w:hAnsi="Times New Roman" w:cs="Times New Roman"/>
          <w:sz w:val="24"/>
          <w:szCs w:val="24"/>
        </w:rPr>
      </w:pPr>
      <w:r w:rsidRPr="00F60263">
        <w:rPr>
          <w:rFonts w:ascii="Times New Roman" w:hAnsi="Times New Roman" w:cs="Times New Roman"/>
          <w:sz w:val="24"/>
          <w:szCs w:val="24"/>
        </w:rPr>
        <w:t xml:space="preserve">[20] </w:t>
      </w:r>
      <w:r w:rsidRPr="00F60263">
        <w:rPr>
          <w:rFonts w:ascii="Times New Roman" w:hAnsi="Times New Roman" w:cs="Times New Roman"/>
          <w:sz w:val="20"/>
          <w:szCs w:val="20"/>
        </w:rPr>
        <w:t>K. Krishnaveni and G. R. Priyadharsini, “Facial Expression Recognition using Low Level Histogram Features,” in 2020 Fourth International Conference on Inventive Systems and Control (ICISC), Coimbatore, India: IEEE, Jan. 2020, pp. 1–7, doi: 10.1109/ICISC47916.2020.9171050.</w:t>
      </w:r>
    </w:p>
    <w:p w14:paraId="6A2C8AD9" w14:textId="3D91C151" w:rsidR="00F60263" w:rsidRPr="00F60263" w:rsidRDefault="00F60263" w:rsidP="00F60263">
      <w:pPr>
        <w:tabs>
          <w:tab w:val="left" w:pos="6186"/>
        </w:tabs>
        <w:spacing w:after="0" w:line="240" w:lineRule="auto"/>
        <w:jc w:val="both"/>
        <w:rPr>
          <w:rFonts w:ascii="Times New Roman" w:hAnsi="Times New Roman" w:cs="Times New Roman"/>
          <w:sz w:val="24"/>
          <w:szCs w:val="24"/>
        </w:rPr>
      </w:pPr>
      <w:r w:rsidRPr="00F60263">
        <w:rPr>
          <w:rFonts w:ascii="Times New Roman" w:hAnsi="Times New Roman" w:cs="Times New Roman"/>
          <w:sz w:val="24"/>
          <w:szCs w:val="24"/>
        </w:rPr>
        <w:t xml:space="preserve">[21] </w:t>
      </w:r>
      <w:r w:rsidRPr="00F60263">
        <w:rPr>
          <w:rFonts w:ascii="Times New Roman" w:hAnsi="Times New Roman" w:cs="Times New Roman"/>
          <w:sz w:val="20"/>
          <w:szCs w:val="20"/>
        </w:rPr>
        <w:t>T. N. Kipf and M. Welling, “Semi-Supervised Classification with Graph Convolutional Networks,” in 5th International Conference on Learning Representations, ICLR 2017, Toulon, France, April 24-26, 2017, Conference Track Proceedings, OpenReview.net, 2017. [Online]. Available: https://openreview.net/forum?id=SJU4ayYgl</w:t>
      </w:r>
    </w:p>
    <w:p w14:paraId="16769B00" w14:textId="64DAA85D" w:rsidR="00F60263" w:rsidRPr="00F60263" w:rsidRDefault="00F60263" w:rsidP="00F60263">
      <w:pPr>
        <w:tabs>
          <w:tab w:val="left" w:pos="6186"/>
        </w:tabs>
        <w:spacing w:after="0" w:line="240" w:lineRule="auto"/>
        <w:jc w:val="both"/>
        <w:rPr>
          <w:rFonts w:ascii="Times New Roman" w:hAnsi="Times New Roman" w:cs="Times New Roman"/>
          <w:sz w:val="20"/>
          <w:szCs w:val="20"/>
        </w:rPr>
      </w:pPr>
      <w:r w:rsidRPr="00F60263">
        <w:rPr>
          <w:rFonts w:ascii="Times New Roman" w:hAnsi="Times New Roman" w:cs="Times New Roman"/>
          <w:sz w:val="24"/>
          <w:szCs w:val="24"/>
        </w:rPr>
        <w:t xml:space="preserve">[22] </w:t>
      </w:r>
      <w:r w:rsidRPr="00F60263">
        <w:rPr>
          <w:rFonts w:ascii="Times New Roman" w:hAnsi="Times New Roman" w:cs="Times New Roman"/>
          <w:sz w:val="20"/>
          <w:szCs w:val="20"/>
        </w:rPr>
        <w:t>Hong, S. (n.d.). An introduction to graph neural network (GNN) for analyzing structured data. https://towardsdatascience.com/an-introduction-to-graph-neural-network-gnn-for-analysing-structured-data-afce79f4cfdc (accessed: 08.11.2022).</w:t>
      </w:r>
    </w:p>
    <w:p w14:paraId="2B106628" w14:textId="3379E3D5" w:rsidR="00F60263" w:rsidRPr="00F60263" w:rsidRDefault="00F60263" w:rsidP="00F60263">
      <w:pPr>
        <w:tabs>
          <w:tab w:val="left" w:pos="6186"/>
        </w:tabs>
        <w:spacing w:after="0" w:line="240" w:lineRule="auto"/>
        <w:jc w:val="both"/>
        <w:rPr>
          <w:rFonts w:ascii="Times New Roman" w:hAnsi="Times New Roman" w:cs="Times New Roman"/>
          <w:sz w:val="24"/>
          <w:szCs w:val="24"/>
        </w:rPr>
      </w:pPr>
      <w:r w:rsidRPr="00F60263">
        <w:rPr>
          <w:rFonts w:ascii="Times New Roman" w:hAnsi="Times New Roman" w:cs="Times New Roman"/>
          <w:sz w:val="24"/>
          <w:szCs w:val="24"/>
        </w:rPr>
        <w:t xml:space="preserve">[23] </w:t>
      </w:r>
      <w:r w:rsidRPr="00F60263">
        <w:rPr>
          <w:rFonts w:ascii="Times New Roman" w:hAnsi="Times New Roman" w:cs="Times New Roman"/>
          <w:sz w:val="20"/>
          <w:szCs w:val="20"/>
        </w:rPr>
        <w:t>Khan, F. (2018a). Facial expression recognition using facial landmark detection and feature extraction via neural networks. CoRR, abs/1812.04510. http://arxiv.org/abs/1812.04510.</w:t>
      </w:r>
    </w:p>
    <w:p w14:paraId="3F491DAE" w14:textId="6626395E" w:rsidR="00F60263" w:rsidRPr="00F60263" w:rsidRDefault="00F60263" w:rsidP="00F60263">
      <w:pPr>
        <w:tabs>
          <w:tab w:val="left" w:pos="6186"/>
        </w:tabs>
        <w:spacing w:after="0" w:line="240" w:lineRule="auto"/>
        <w:jc w:val="both"/>
        <w:rPr>
          <w:rFonts w:ascii="Times New Roman" w:hAnsi="Times New Roman" w:cs="Times New Roman"/>
          <w:sz w:val="24"/>
          <w:szCs w:val="24"/>
        </w:rPr>
      </w:pPr>
      <w:r w:rsidRPr="00F60263">
        <w:rPr>
          <w:rFonts w:ascii="Times New Roman" w:hAnsi="Times New Roman" w:cs="Times New Roman"/>
          <w:sz w:val="24"/>
          <w:szCs w:val="24"/>
        </w:rPr>
        <w:t xml:space="preserve">[24] </w:t>
      </w:r>
      <w:r w:rsidRPr="00F60263">
        <w:rPr>
          <w:rFonts w:ascii="Times New Roman" w:hAnsi="Times New Roman" w:cs="Times New Roman"/>
          <w:sz w:val="20"/>
          <w:szCs w:val="20"/>
        </w:rPr>
        <w:t>Khan, M. A., Ashraf, I., Alhaisoni, M., Damaˇseviˇcius, R., Scherer, R., Rehman, A., &amp; Bukhari, S. A. C. (2020). Multimodal brain tumor classification using deep learning and robust feature selection: A machine learning application for radiologists. Diagnostics, 10(8). https://doi.org/10.3390/diagnostics10080565.</w:t>
      </w:r>
    </w:p>
    <w:p w14:paraId="20E8BD89" w14:textId="73046EC7" w:rsidR="008402DB" w:rsidRDefault="00F60263" w:rsidP="00F60263">
      <w:pPr>
        <w:tabs>
          <w:tab w:val="left" w:pos="6186"/>
        </w:tabs>
        <w:spacing w:after="0" w:line="240" w:lineRule="auto"/>
        <w:jc w:val="both"/>
        <w:rPr>
          <w:rFonts w:ascii="Times New Roman" w:hAnsi="Times New Roman" w:cs="Times New Roman"/>
          <w:color w:val="FF0000"/>
          <w:lang w:eastAsia="ja-JP"/>
        </w:rPr>
      </w:pPr>
      <w:r w:rsidRPr="00F60263">
        <w:rPr>
          <w:rFonts w:ascii="Times New Roman" w:hAnsi="Times New Roman" w:cs="Times New Roman"/>
          <w:sz w:val="24"/>
          <w:szCs w:val="24"/>
        </w:rPr>
        <w:t xml:space="preserve">[25] </w:t>
      </w:r>
      <w:r w:rsidRPr="00F60263">
        <w:rPr>
          <w:rFonts w:ascii="Times New Roman" w:hAnsi="Times New Roman" w:cs="Times New Roman"/>
          <w:sz w:val="20"/>
          <w:szCs w:val="20"/>
        </w:rPr>
        <w:t>Li, J., Mi, Y., Yu, J., &amp; Ju, Z. (2019). A novel convolutional neural network for facial expression recognition. https://doi.org/10.1007/978-981-13-7986-4_28.</w:t>
      </w:r>
    </w:p>
    <w:p w14:paraId="1677454A" w14:textId="78A9DDAE" w:rsidR="008402DB" w:rsidRDefault="008402DB" w:rsidP="00801470">
      <w:pPr>
        <w:tabs>
          <w:tab w:val="left" w:pos="6186"/>
        </w:tabs>
        <w:spacing w:after="0" w:line="240" w:lineRule="auto"/>
        <w:jc w:val="both"/>
        <w:rPr>
          <w:rFonts w:ascii="Times New Roman" w:hAnsi="Times New Roman" w:cs="Times New Roman"/>
          <w:color w:val="FF0000"/>
          <w:lang w:eastAsia="ja-JP"/>
        </w:rPr>
      </w:pPr>
    </w:p>
    <w:p w14:paraId="27AA4616" w14:textId="4A4F86CB" w:rsidR="008402DB" w:rsidRDefault="008402DB" w:rsidP="00801470">
      <w:pPr>
        <w:tabs>
          <w:tab w:val="left" w:pos="6186"/>
        </w:tabs>
        <w:spacing w:after="0" w:line="240" w:lineRule="auto"/>
        <w:jc w:val="both"/>
        <w:rPr>
          <w:rFonts w:ascii="Times New Roman" w:hAnsi="Times New Roman" w:cs="Times New Roman"/>
          <w:color w:val="FF0000"/>
          <w:lang w:eastAsia="ja-JP"/>
        </w:rPr>
      </w:pPr>
    </w:p>
    <w:p w14:paraId="67F2FA8D" w14:textId="6F82E722" w:rsidR="008402DB" w:rsidRDefault="008402DB" w:rsidP="00801470">
      <w:pPr>
        <w:tabs>
          <w:tab w:val="left" w:pos="6186"/>
        </w:tabs>
        <w:spacing w:after="0" w:line="240" w:lineRule="auto"/>
        <w:jc w:val="both"/>
        <w:rPr>
          <w:rFonts w:ascii="Times New Roman" w:hAnsi="Times New Roman" w:cs="Times New Roman"/>
          <w:color w:val="FF0000"/>
          <w:lang w:eastAsia="ja-JP"/>
        </w:rPr>
      </w:pPr>
    </w:p>
    <w:p w14:paraId="0BEA037C" w14:textId="2B94508A" w:rsidR="008402DB" w:rsidRDefault="008402DB" w:rsidP="00801470">
      <w:pPr>
        <w:tabs>
          <w:tab w:val="left" w:pos="6186"/>
        </w:tabs>
        <w:spacing w:after="0" w:line="240" w:lineRule="auto"/>
        <w:jc w:val="both"/>
        <w:rPr>
          <w:rFonts w:ascii="Times New Roman" w:hAnsi="Times New Roman" w:cs="Times New Roman"/>
          <w:color w:val="FF0000"/>
          <w:lang w:eastAsia="ja-JP"/>
        </w:rPr>
      </w:pPr>
    </w:p>
    <w:p w14:paraId="73E28337" w14:textId="77777777" w:rsidR="008402DB" w:rsidRDefault="008402DB" w:rsidP="00801470">
      <w:pPr>
        <w:tabs>
          <w:tab w:val="left" w:pos="6186"/>
        </w:tabs>
        <w:spacing w:after="0" w:line="240" w:lineRule="auto"/>
        <w:jc w:val="both"/>
        <w:rPr>
          <w:rFonts w:ascii="Times New Roman" w:hAnsi="Times New Roman" w:cs="Times New Roman"/>
          <w:color w:val="FF0000"/>
          <w:lang w:eastAsia="ja-JP"/>
        </w:rPr>
      </w:pPr>
    </w:p>
    <w:p w14:paraId="1098F4EB" w14:textId="70F875B3" w:rsidR="00C839FB" w:rsidRPr="00C839FB" w:rsidRDefault="00C839FB" w:rsidP="00801470">
      <w:pPr>
        <w:tabs>
          <w:tab w:val="left" w:pos="6186"/>
        </w:tabs>
        <w:spacing w:after="0" w:line="240" w:lineRule="auto"/>
        <w:jc w:val="both"/>
        <w:rPr>
          <w:rFonts w:ascii="Times New Roman" w:hAnsi="Times New Roman" w:cs="Times New Roman"/>
          <w:color w:val="FF0000"/>
          <w:lang w:eastAsia="ja-JP"/>
        </w:rPr>
      </w:pPr>
    </w:p>
    <w:sectPr w:rsidR="00C839FB" w:rsidRPr="00C839FB" w:rsidSect="00683763">
      <w:type w:val="continuous"/>
      <w:pgSz w:w="11906" w:h="16838" w:code="9"/>
      <w:pgMar w:top="1440" w:right="1080" w:bottom="1440" w:left="1080" w:header="850" w:footer="397"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6366A" w14:textId="77777777" w:rsidR="00157EC1" w:rsidRDefault="00157EC1" w:rsidP="00683763">
      <w:pPr>
        <w:spacing w:after="0" w:line="240" w:lineRule="auto"/>
      </w:pPr>
      <w:r>
        <w:separator/>
      </w:r>
    </w:p>
  </w:endnote>
  <w:endnote w:type="continuationSeparator" w:id="0">
    <w:p w14:paraId="33170ACF" w14:textId="77777777" w:rsidR="00157EC1" w:rsidRDefault="00157EC1" w:rsidP="00683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Linotype">
    <w:altName w:val="Palatino Linotype"/>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82C11" w14:textId="77777777" w:rsidR="0014223D" w:rsidRDefault="0014223D">
    <w:pPr>
      <w:pStyle w:val="Footer"/>
    </w:pPr>
    <w:r>
      <w:rPr>
        <w:rFonts w:ascii="Times New Roman" w:hAnsi="Times New Roman"/>
        <w:i/>
        <w:sz w:val="20"/>
      </w:rPr>
      <w:t xml:space="preserve">International Journal of Intelligent Engineering and </w:t>
    </w:r>
    <w:r w:rsidR="0084207F">
      <w:rPr>
        <w:rFonts w:ascii="Times New Roman" w:hAnsi="Times New Roman"/>
        <w:i/>
        <w:sz w:val="20"/>
      </w:rPr>
      <w:t>Systems, Vol.x</w:t>
    </w:r>
    <w:r>
      <w:rPr>
        <w:rFonts w:ascii="Times New Roman" w:hAnsi="Times New Roman"/>
        <w:i/>
        <w:sz w:val="20"/>
      </w:rPr>
      <w:t>, No.</w:t>
    </w:r>
    <w:r w:rsidR="0084207F">
      <w:rPr>
        <w:rFonts w:ascii="Times New Roman" w:hAnsi="Times New Roman" w:hint="eastAsia"/>
        <w:i/>
        <w:sz w:val="20"/>
        <w:lang w:eastAsia="ja-JP"/>
      </w:rPr>
      <w:t>x</w:t>
    </w:r>
    <w:r w:rsidR="0084207F">
      <w:rPr>
        <w:rFonts w:ascii="Times New Roman" w:hAnsi="Times New Roman"/>
        <w:i/>
        <w:sz w:val="20"/>
      </w:rPr>
      <w:t xml:space="preserve">, 20xx    </w:t>
    </w:r>
    <w:r w:rsidR="0084207F">
      <w:rPr>
        <w:rFonts w:ascii="Times New Roman" w:hAnsi="Times New Roman" w:hint="eastAsia"/>
        <w:i/>
        <w:sz w:val="20"/>
        <w:lang w:eastAsia="ja-JP"/>
      </w:rPr>
      <w:t xml:space="preserve"> </w:t>
    </w:r>
    <w:r w:rsidR="0084207F">
      <w:rPr>
        <w:rFonts w:ascii="Times New Roman" w:hAnsi="Times New Roman" w:hint="eastAsia"/>
        <w:sz w:val="20"/>
        <w:lang w:eastAsia="ja-JP"/>
      </w:rPr>
      <w:t xml:space="preserve">    </w:t>
    </w:r>
    <w:r w:rsidR="00E95782">
      <w:rPr>
        <w:rFonts w:ascii="Times New Roman" w:hAnsi="Times New Roman"/>
        <w:sz w:val="20"/>
        <w:lang w:eastAsia="ja-JP"/>
      </w:rPr>
      <w:t xml:space="preserve"> </w:t>
    </w:r>
    <w:r w:rsidR="00F00E54">
      <w:rPr>
        <w:rFonts w:ascii="Times New Roman" w:hAnsi="Times New Roman"/>
        <w:sz w:val="20"/>
        <w:lang w:eastAsia="ja-JP"/>
      </w:rPr>
      <w:t xml:space="preserve">   </w:t>
    </w:r>
    <w:r w:rsidR="00E95782">
      <w:rPr>
        <w:rFonts w:ascii="Times New Roman" w:hAnsi="Times New Roman"/>
        <w:sz w:val="20"/>
        <w:lang w:eastAsia="ja-JP"/>
      </w:rPr>
      <w:t>DOI: 10.22266/ijies201</w:t>
    </w:r>
    <w:r w:rsidR="007E7265">
      <w:rPr>
        <w:rFonts w:ascii="Times New Roman" w:hAnsi="Times New Roman"/>
        <w:sz w:val="20"/>
        <w:lang w:eastAsia="ja-JP"/>
      </w:rPr>
      <w:t>9</w:t>
    </w:r>
    <w:r w:rsidR="0084207F">
      <w:rPr>
        <w:rFonts w:ascii="Times New Roman" w:hAnsi="Times New Roman"/>
        <w:sz w:val="20"/>
        <w:lang w:eastAsia="ja-JP"/>
      </w:rPr>
      <w:t>.xxxx.xx</w:t>
    </w:r>
  </w:p>
  <w:p w14:paraId="619F7B44" w14:textId="77777777" w:rsidR="0014223D" w:rsidRDefault="001422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9F205" w14:textId="77777777" w:rsidR="00157EC1" w:rsidRDefault="00157EC1" w:rsidP="00683763">
      <w:pPr>
        <w:spacing w:after="0" w:line="240" w:lineRule="auto"/>
      </w:pPr>
      <w:r>
        <w:separator/>
      </w:r>
    </w:p>
  </w:footnote>
  <w:footnote w:type="continuationSeparator" w:id="0">
    <w:p w14:paraId="1A28F3DB" w14:textId="77777777" w:rsidR="00157EC1" w:rsidRDefault="00157EC1" w:rsidP="006837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54965" w14:textId="77777777" w:rsidR="0014223D" w:rsidRPr="00683763" w:rsidRDefault="007218D9" w:rsidP="00917D26">
    <w:pPr>
      <w:pStyle w:val="Header"/>
      <w:wordWrap w:val="0"/>
      <w:jc w:val="right"/>
      <w:rPr>
        <w:rFonts w:ascii="Times New Roman" w:hAnsi="Times New Roman" w:cs="Times New Roman"/>
        <w:sz w:val="20"/>
        <w:szCs w:val="20"/>
      </w:rPr>
    </w:pPr>
    <w:r w:rsidRPr="007218D9">
      <w:rPr>
        <w:rFonts w:ascii="Times New Roman" w:hAnsi="Times New Roman" w:cs="Times New Roman"/>
        <w:sz w:val="20"/>
        <w:szCs w:val="20"/>
      </w:rPr>
      <w:t>Received:  October 18, 20</w:t>
    </w:r>
    <w:r>
      <w:rPr>
        <w:rFonts w:ascii="Times New Roman" w:hAnsi="Times New Roman" w:cs="Times New Roman"/>
        <w:sz w:val="20"/>
        <w:szCs w:val="20"/>
      </w:rPr>
      <w:t>20</w:t>
    </w:r>
    <w:r w:rsidRPr="007218D9">
      <w:rPr>
        <w:rFonts w:ascii="Times New Roman" w:hAnsi="Times New Roman" w:cs="Times New Roman"/>
        <w:sz w:val="20"/>
        <w:szCs w:val="20"/>
      </w:rPr>
      <w:t>.     Revised: December 20, 20</w:t>
    </w:r>
    <w:r>
      <w:rPr>
        <w:rFonts w:ascii="Times New Roman" w:hAnsi="Times New Roman" w:cs="Times New Roman"/>
        <w:sz w:val="20"/>
        <w:szCs w:val="20"/>
      </w:rPr>
      <w:t>20</w:t>
    </w:r>
    <w:r w:rsidRPr="007218D9">
      <w:rPr>
        <w:rFonts w:ascii="Times New Roman" w:hAnsi="Times New Roman" w:cs="Times New Roman"/>
        <w:sz w:val="20"/>
        <w:szCs w:val="20"/>
      </w:rPr>
      <w:t>.</w:t>
    </w:r>
    <w:r>
      <w:rPr>
        <w:rFonts w:ascii="Times New Roman" w:hAnsi="Times New Roman" w:cs="Times New Roman"/>
        <w:sz w:val="20"/>
        <w:szCs w:val="20"/>
      </w:rPr>
      <w:t xml:space="preserve">         </w:t>
    </w:r>
    <w:r w:rsidR="00917D26">
      <w:rPr>
        <w:rFonts w:ascii="Times New Roman" w:hAnsi="Times New Roman" w:cs="Times New Roman"/>
        <w:sz w:val="20"/>
        <w:szCs w:val="20"/>
      </w:rPr>
      <w:t xml:space="preserve">                                                                                   </w:t>
    </w:r>
    <w:sdt>
      <w:sdtPr>
        <w:rPr>
          <w:rFonts w:ascii="Times New Roman" w:hAnsi="Times New Roman" w:cs="Times New Roman"/>
          <w:sz w:val="20"/>
          <w:szCs w:val="20"/>
        </w:rPr>
        <w:id w:val="1583253042"/>
        <w:docPartObj>
          <w:docPartGallery w:val="Page Numbers (Top of Page)"/>
          <w:docPartUnique/>
        </w:docPartObj>
      </w:sdtPr>
      <w:sdtContent>
        <w:r w:rsidR="00267044" w:rsidRPr="00683763">
          <w:rPr>
            <w:rFonts w:ascii="Times New Roman" w:hAnsi="Times New Roman" w:cs="Times New Roman"/>
            <w:sz w:val="20"/>
            <w:szCs w:val="20"/>
          </w:rPr>
          <w:fldChar w:fldCharType="begin"/>
        </w:r>
        <w:r w:rsidR="0014223D" w:rsidRPr="00683763">
          <w:rPr>
            <w:rFonts w:ascii="Times New Roman" w:hAnsi="Times New Roman" w:cs="Times New Roman"/>
            <w:sz w:val="20"/>
            <w:szCs w:val="20"/>
          </w:rPr>
          <w:instrText>PAGE   \* MERGEFORMAT</w:instrText>
        </w:r>
        <w:r w:rsidR="00267044" w:rsidRPr="00683763">
          <w:rPr>
            <w:rFonts w:ascii="Times New Roman" w:hAnsi="Times New Roman" w:cs="Times New Roman"/>
            <w:sz w:val="20"/>
            <w:szCs w:val="20"/>
          </w:rPr>
          <w:fldChar w:fldCharType="separate"/>
        </w:r>
        <w:r w:rsidR="00196477" w:rsidRPr="00196477">
          <w:rPr>
            <w:rFonts w:ascii="Times New Roman" w:hAnsi="Times New Roman" w:cs="Times New Roman"/>
            <w:noProof/>
            <w:sz w:val="20"/>
            <w:szCs w:val="20"/>
            <w:lang w:val="ja-JP" w:eastAsia="ja-JP"/>
          </w:rPr>
          <w:t>1</w:t>
        </w:r>
        <w:r w:rsidR="00267044" w:rsidRPr="00683763">
          <w:rPr>
            <w:rFonts w:ascii="Times New Roman" w:hAnsi="Times New Roman" w:cs="Times New Roman"/>
            <w:sz w:val="20"/>
            <w:szCs w:val="20"/>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565A7"/>
    <w:multiLevelType w:val="hybridMultilevel"/>
    <w:tmpl w:val="F2C402E2"/>
    <w:lvl w:ilvl="0" w:tplc="994689BC">
      <w:start w:val="1"/>
      <w:numFmt w:val="decimal"/>
      <w:lvlText w:val="[%1]"/>
      <w:lvlJc w:val="left"/>
      <w:pPr>
        <w:ind w:left="3827" w:hanging="360"/>
      </w:pPr>
      <w:rPr>
        <w:rFonts w:hint="default"/>
      </w:rPr>
    </w:lvl>
    <w:lvl w:ilvl="1" w:tplc="04090019" w:tentative="1">
      <w:start w:val="1"/>
      <w:numFmt w:val="lowerLetter"/>
      <w:lvlText w:val="%2."/>
      <w:lvlJc w:val="left"/>
      <w:pPr>
        <w:ind w:left="4624" w:hanging="360"/>
      </w:pPr>
    </w:lvl>
    <w:lvl w:ilvl="2" w:tplc="0409001B" w:tentative="1">
      <w:start w:val="1"/>
      <w:numFmt w:val="lowerRoman"/>
      <w:lvlText w:val="%3."/>
      <w:lvlJc w:val="right"/>
      <w:pPr>
        <w:ind w:left="5344" w:hanging="180"/>
      </w:pPr>
    </w:lvl>
    <w:lvl w:ilvl="3" w:tplc="0409000F" w:tentative="1">
      <w:start w:val="1"/>
      <w:numFmt w:val="decimal"/>
      <w:lvlText w:val="%4."/>
      <w:lvlJc w:val="left"/>
      <w:pPr>
        <w:ind w:left="6064" w:hanging="360"/>
      </w:pPr>
    </w:lvl>
    <w:lvl w:ilvl="4" w:tplc="04090019" w:tentative="1">
      <w:start w:val="1"/>
      <w:numFmt w:val="lowerLetter"/>
      <w:lvlText w:val="%5."/>
      <w:lvlJc w:val="left"/>
      <w:pPr>
        <w:ind w:left="6784" w:hanging="360"/>
      </w:pPr>
    </w:lvl>
    <w:lvl w:ilvl="5" w:tplc="0409001B" w:tentative="1">
      <w:start w:val="1"/>
      <w:numFmt w:val="lowerRoman"/>
      <w:lvlText w:val="%6."/>
      <w:lvlJc w:val="right"/>
      <w:pPr>
        <w:ind w:left="7504" w:hanging="180"/>
      </w:pPr>
    </w:lvl>
    <w:lvl w:ilvl="6" w:tplc="0409000F" w:tentative="1">
      <w:start w:val="1"/>
      <w:numFmt w:val="decimal"/>
      <w:lvlText w:val="%7."/>
      <w:lvlJc w:val="left"/>
      <w:pPr>
        <w:ind w:left="8224" w:hanging="360"/>
      </w:pPr>
    </w:lvl>
    <w:lvl w:ilvl="7" w:tplc="04090019" w:tentative="1">
      <w:start w:val="1"/>
      <w:numFmt w:val="lowerLetter"/>
      <w:lvlText w:val="%8."/>
      <w:lvlJc w:val="left"/>
      <w:pPr>
        <w:ind w:left="8944" w:hanging="360"/>
      </w:pPr>
    </w:lvl>
    <w:lvl w:ilvl="8" w:tplc="0409001B" w:tentative="1">
      <w:start w:val="1"/>
      <w:numFmt w:val="lowerRoman"/>
      <w:lvlText w:val="%9."/>
      <w:lvlJc w:val="right"/>
      <w:pPr>
        <w:ind w:left="9664" w:hanging="180"/>
      </w:pPr>
    </w:lvl>
  </w:abstractNum>
  <w:abstractNum w:abstractNumId="1" w15:restartNumberingAfterBreak="0">
    <w:nsid w:val="1E5E348F"/>
    <w:multiLevelType w:val="hybridMultilevel"/>
    <w:tmpl w:val="43B01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2F2F34"/>
    <w:multiLevelType w:val="hybridMultilevel"/>
    <w:tmpl w:val="6C186B9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5F3748"/>
    <w:multiLevelType w:val="hybridMultilevel"/>
    <w:tmpl w:val="11508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6714B0"/>
    <w:multiLevelType w:val="hybridMultilevel"/>
    <w:tmpl w:val="9ED60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2C3D2D"/>
    <w:multiLevelType w:val="multilevel"/>
    <w:tmpl w:val="6C86BD74"/>
    <w:lvl w:ilvl="0">
      <w:start w:val="1"/>
      <w:numFmt w:val="none"/>
      <w:suff w:val="space"/>
      <w:lvlText w:val="7."/>
      <w:lvlJc w:val="left"/>
      <w:pPr>
        <w:ind w:left="0" w:firstLine="0"/>
      </w:pPr>
      <w:rPr>
        <w:rFonts w:ascii="Times New Roman" w:hAnsi="Times New Roman" w:hint="default"/>
        <w:b/>
        <w:i w:val="0"/>
        <w:color w:val="000000"/>
        <w:spacing w:val="0"/>
        <w:w w:val="100"/>
        <w:kern w:val="0"/>
        <w:position w:val="0"/>
        <w:sz w:val="24"/>
        <w:szCs w:val="24"/>
      </w:rPr>
    </w:lvl>
    <w:lvl w:ilvl="1">
      <w:start w:val="1"/>
      <w:numFmt w:val="decimal"/>
      <w:pStyle w:val="SectionHeading"/>
      <w:suff w:val="space"/>
      <w:lvlText w:val="7.%2"/>
      <w:lvlJc w:val="left"/>
      <w:pPr>
        <w:ind w:left="0" w:firstLine="0"/>
      </w:pPr>
      <w:rPr>
        <w:rFonts w:ascii="Times New Roman" w:hAnsi="Times New Roman" w:hint="default"/>
        <w:b/>
        <w:i w:val="0"/>
        <w:color w:val="000000"/>
        <w:spacing w:val="0"/>
        <w:w w:val="100"/>
        <w:position w:val="0"/>
        <w:sz w:val="22"/>
        <w:szCs w:val="22"/>
      </w:rPr>
    </w:lvl>
    <w:lvl w:ilvl="2">
      <w:start w:val="1"/>
      <w:numFmt w:val="decimal"/>
      <w:suff w:val="space"/>
      <w:lvlText w:val="%17.%2.%3."/>
      <w:lvlJc w:val="left"/>
      <w:pPr>
        <w:ind w:left="0" w:firstLine="0"/>
      </w:pPr>
      <w:rPr>
        <w:rFonts w:ascii="Times New Roman" w:hAnsi="Times New Roman" w:hint="default"/>
        <w:b/>
        <w:i w:val="0"/>
        <w:color w:val="000000"/>
        <w:spacing w:val="0"/>
        <w:w w:val="100"/>
        <w:position w:val="0"/>
        <w:sz w:val="20"/>
        <w:szCs w:val="20"/>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53EC50EC"/>
    <w:multiLevelType w:val="hybridMultilevel"/>
    <w:tmpl w:val="C590A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C02348"/>
    <w:multiLevelType w:val="hybridMultilevel"/>
    <w:tmpl w:val="67B60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EE006F"/>
    <w:multiLevelType w:val="hybridMultilevel"/>
    <w:tmpl w:val="F348B06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35B69DF"/>
    <w:multiLevelType w:val="hybridMultilevel"/>
    <w:tmpl w:val="9EC8F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8BC415D"/>
    <w:multiLevelType w:val="hybridMultilevel"/>
    <w:tmpl w:val="F348B06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0F114CC"/>
    <w:multiLevelType w:val="multilevel"/>
    <w:tmpl w:val="1EB8CCF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1800" w:hanging="1440"/>
      </w:pPr>
      <w:rPr>
        <w:rFonts w:hint="default"/>
        <w:i w:val="0"/>
      </w:rPr>
    </w:lvl>
  </w:abstractNum>
  <w:num w:numId="1" w16cid:durableId="828256197">
    <w:abstractNumId w:val="1"/>
  </w:num>
  <w:num w:numId="2" w16cid:durableId="541481988">
    <w:abstractNumId w:val="6"/>
  </w:num>
  <w:num w:numId="3" w16cid:durableId="1299608805">
    <w:abstractNumId w:val="7"/>
  </w:num>
  <w:num w:numId="4" w16cid:durableId="236282845">
    <w:abstractNumId w:val="4"/>
  </w:num>
  <w:num w:numId="5" w16cid:durableId="1920283677">
    <w:abstractNumId w:val="9"/>
  </w:num>
  <w:num w:numId="6" w16cid:durableId="1214389656">
    <w:abstractNumId w:val="2"/>
  </w:num>
  <w:num w:numId="7" w16cid:durableId="337081795">
    <w:abstractNumId w:val="11"/>
  </w:num>
  <w:num w:numId="8" w16cid:durableId="349114078">
    <w:abstractNumId w:val="3"/>
  </w:num>
  <w:num w:numId="9" w16cid:durableId="1646159273">
    <w:abstractNumId w:val="0"/>
  </w:num>
  <w:num w:numId="10" w16cid:durableId="1151021221">
    <w:abstractNumId w:val="5"/>
  </w:num>
  <w:num w:numId="11" w16cid:durableId="1625771545">
    <w:abstractNumId w:val="10"/>
  </w:num>
  <w:num w:numId="12" w16cid:durableId="10969025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191"/>
    <w:rsid w:val="00001B11"/>
    <w:rsid w:val="00027B23"/>
    <w:rsid w:val="00041FA4"/>
    <w:rsid w:val="00044D61"/>
    <w:rsid w:val="00046BF4"/>
    <w:rsid w:val="00051AF6"/>
    <w:rsid w:val="00052C72"/>
    <w:rsid w:val="00072678"/>
    <w:rsid w:val="00084D9E"/>
    <w:rsid w:val="000954C8"/>
    <w:rsid w:val="000A0D00"/>
    <w:rsid w:val="000A2DD7"/>
    <w:rsid w:val="000A32ED"/>
    <w:rsid w:val="000A3EC4"/>
    <w:rsid w:val="000A403E"/>
    <w:rsid w:val="000A4734"/>
    <w:rsid w:val="000A4B1A"/>
    <w:rsid w:val="000A7EBE"/>
    <w:rsid w:val="000B2191"/>
    <w:rsid w:val="000B3077"/>
    <w:rsid w:val="000B4103"/>
    <w:rsid w:val="000B5CEA"/>
    <w:rsid w:val="000C03D8"/>
    <w:rsid w:val="000D4A4C"/>
    <w:rsid w:val="000E1AAE"/>
    <w:rsid w:val="0010361A"/>
    <w:rsid w:val="00112D3F"/>
    <w:rsid w:val="00114C4E"/>
    <w:rsid w:val="00117EEB"/>
    <w:rsid w:val="00123FD0"/>
    <w:rsid w:val="00136F4E"/>
    <w:rsid w:val="00142086"/>
    <w:rsid w:val="0014223D"/>
    <w:rsid w:val="00144B54"/>
    <w:rsid w:val="00147DFF"/>
    <w:rsid w:val="00150380"/>
    <w:rsid w:val="00150A4F"/>
    <w:rsid w:val="00152EF1"/>
    <w:rsid w:val="00157EC1"/>
    <w:rsid w:val="00160360"/>
    <w:rsid w:val="001626E3"/>
    <w:rsid w:val="00167ADC"/>
    <w:rsid w:val="00174C47"/>
    <w:rsid w:val="00176D46"/>
    <w:rsid w:val="00177C7A"/>
    <w:rsid w:val="00182601"/>
    <w:rsid w:val="00182BB6"/>
    <w:rsid w:val="00187006"/>
    <w:rsid w:val="001916B8"/>
    <w:rsid w:val="00196477"/>
    <w:rsid w:val="001A6540"/>
    <w:rsid w:val="001E1883"/>
    <w:rsid w:val="001E57F0"/>
    <w:rsid w:val="002004F3"/>
    <w:rsid w:val="00201C8B"/>
    <w:rsid w:val="00211603"/>
    <w:rsid w:val="00212453"/>
    <w:rsid w:val="0022139F"/>
    <w:rsid w:val="00233978"/>
    <w:rsid w:val="00244480"/>
    <w:rsid w:val="00260D13"/>
    <w:rsid w:val="002621D5"/>
    <w:rsid w:val="00267044"/>
    <w:rsid w:val="00274444"/>
    <w:rsid w:val="00275DC9"/>
    <w:rsid w:val="00280FCF"/>
    <w:rsid w:val="002A1BE6"/>
    <w:rsid w:val="002B4F86"/>
    <w:rsid w:val="002C0B40"/>
    <w:rsid w:val="002C1A97"/>
    <w:rsid w:val="002D2CE7"/>
    <w:rsid w:val="002E3173"/>
    <w:rsid w:val="002E41D6"/>
    <w:rsid w:val="00304267"/>
    <w:rsid w:val="00311287"/>
    <w:rsid w:val="00311489"/>
    <w:rsid w:val="0031287B"/>
    <w:rsid w:val="00313304"/>
    <w:rsid w:val="00313CE1"/>
    <w:rsid w:val="00322601"/>
    <w:rsid w:val="00323674"/>
    <w:rsid w:val="003324D8"/>
    <w:rsid w:val="00337443"/>
    <w:rsid w:val="003407CB"/>
    <w:rsid w:val="00345591"/>
    <w:rsid w:val="003635B9"/>
    <w:rsid w:val="00373CA0"/>
    <w:rsid w:val="003770B6"/>
    <w:rsid w:val="00382564"/>
    <w:rsid w:val="003836D4"/>
    <w:rsid w:val="00387604"/>
    <w:rsid w:val="0039261C"/>
    <w:rsid w:val="003A0F33"/>
    <w:rsid w:val="003A1774"/>
    <w:rsid w:val="003A406D"/>
    <w:rsid w:val="003A5E74"/>
    <w:rsid w:val="003C521D"/>
    <w:rsid w:val="003C7AA0"/>
    <w:rsid w:val="003E483F"/>
    <w:rsid w:val="003E4E82"/>
    <w:rsid w:val="003E58EF"/>
    <w:rsid w:val="00420A0E"/>
    <w:rsid w:val="0042354F"/>
    <w:rsid w:val="00424839"/>
    <w:rsid w:val="00432A6A"/>
    <w:rsid w:val="004336B1"/>
    <w:rsid w:val="00437286"/>
    <w:rsid w:val="00446143"/>
    <w:rsid w:val="00447830"/>
    <w:rsid w:val="00447B7D"/>
    <w:rsid w:val="00451E6A"/>
    <w:rsid w:val="0047216A"/>
    <w:rsid w:val="00472944"/>
    <w:rsid w:val="00472D8B"/>
    <w:rsid w:val="004804D1"/>
    <w:rsid w:val="004816C9"/>
    <w:rsid w:val="00484347"/>
    <w:rsid w:val="004848AF"/>
    <w:rsid w:val="0049601D"/>
    <w:rsid w:val="004A10FA"/>
    <w:rsid w:val="004A39EC"/>
    <w:rsid w:val="004A4FB2"/>
    <w:rsid w:val="004B073A"/>
    <w:rsid w:val="004C5C4C"/>
    <w:rsid w:val="004C79AB"/>
    <w:rsid w:val="004D0113"/>
    <w:rsid w:val="004D7C5D"/>
    <w:rsid w:val="004E4044"/>
    <w:rsid w:val="004F5EEE"/>
    <w:rsid w:val="005109C7"/>
    <w:rsid w:val="00512A50"/>
    <w:rsid w:val="00512C4F"/>
    <w:rsid w:val="0051537F"/>
    <w:rsid w:val="00517E07"/>
    <w:rsid w:val="005205B7"/>
    <w:rsid w:val="00520B16"/>
    <w:rsid w:val="005233D1"/>
    <w:rsid w:val="0053089D"/>
    <w:rsid w:val="0053310F"/>
    <w:rsid w:val="005432CB"/>
    <w:rsid w:val="005448CC"/>
    <w:rsid w:val="005536F6"/>
    <w:rsid w:val="00577C7D"/>
    <w:rsid w:val="00584D6A"/>
    <w:rsid w:val="00591AA1"/>
    <w:rsid w:val="00593172"/>
    <w:rsid w:val="00595B42"/>
    <w:rsid w:val="00596082"/>
    <w:rsid w:val="005A34A6"/>
    <w:rsid w:val="005C2E16"/>
    <w:rsid w:val="005C3F86"/>
    <w:rsid w:val="005C4441"/>
    <w:rsid w:val="005C7EFB"/>
    <w:rsid w:val="005E2092"/>
    <w:rsid w:val="005E258E"/>
    <w:rsid w:val="005E29F3"/>
    <w:rsid w:val="005F3120"/>
    <w:rsid w:val="005F5328"/>
    <w:rsid w:val="00603681"/>
    <w:rsid w:val="006063B2"/>
    <w:rsid w:val="00623A13"/>
    <w:rsid w:val="00630134"/>
    <w:rsid w:val="006321CB"/>
    <w:rsid w:val="0063355E"/>
    <w:rsid w:val="006419AB"/>
    <w:rsid w:val="00654870"/>
    <w:rsid w:val="0066772C"/>
    <w:rsid w:val="00675422"/>
    <w:rsid w:val="006762CB"/>
    <w:rsid w:val="00676948"/>
    <w:rsid w:val="00676D75"/>
    <w:rsid w:val="006771DA"/>
    <w:rsid w:val="00682CB6"/>
    <w:rsid w:val="00683763"/>
    <w:rsid w:val="006903FE"/>
    <w:rsid w:val="006912FB"/>
    <w:rsid w:val="00695B2D"/>
    <w:rsid w:val="0069757E"/>
    <w:rsid w:val="006A4B7F"/>
    <w:rsid w:val="006A4DE7"/>
    <w:rsid w:val="006A739C"/>
    <w:rsid w:val="006B0498"/>
    <w:rsid w:val="006B2697"/>
    <w:rsid w:val="006B2F83"/>
    <w:rsid w:val="006B450A"/>
    <w:rsid w:val="006B64F8"/>
    <w:rsid w:val="006C41AB"/>
    <w:rsid w:val="006C4E0D"/>
    <w:rsid w:val="006C65C7"/>
    <w:rsid w:val="006D410C"/>
    <w:rsid w:val="006F561D"/>
    <w:rsid w:val="006F678E"/>
    <w:rsid w:val="007007DB"/>
    <w:rsid w:val="00703545"/>
    <w:rsid w:val="007046AD"/>
    <w:rsid w:val="00707737"/>
    <w:rsid w:val="00710A98"/>
    <w:rsid w:val="007159DB"/>
    <w:rsid w:val="00715C7E"/>
    <w:rsid w:val="007218D9"/>
    <w:rsid w:val="007229A1"/>
    <w:rsid w:val="00725C0C"/>
    <w:rsid w:val="00731239"/>
    <w:rsid w:val="0073333B"/>
    <w:rsid w:val="00734FD6"/>
    <w:rsid w:val="00737D7B"/>
    <w:rsid w:val="00740DA8"/>
    <w:rsid w:val="007410E7"/>
    <w:rsid w:val="007425D9"/>
    <w:rsid w:val="00756731"/>
    <w:rsid w:val="007600F7"/>
    <w:rsid w:val="00762387"/>
    <w:rsid w:val="007653E6"/>
    <w:rsid w:val="00775DBD"/>
    <w:rsid w:val="00776DB4"/>
    <w:rsid w:val="00783364"/>
    <w:rsid w:val="00785AF6"/>
    <w:rsid w:val="00791A49"/>
    <w:rsid w:val="007927CC"/>
    <w:rsid w:val="007A5E5D"/>
    <w:rsid w:val="007B03DC"/>
    <w:rsid w:val="007B7684"/>
    <w:rsid w:val="007D78AA"/>
    <w:rsid w:val="007E1D99"/>
    <w:rsid w:val="007E7265"/>
    <w:rsid w:val="007F739E"/>
    <w:rsid w:val="00801470"/>
    <w:rsid w:val="008106B4"/>
    <w:rsid w:val="00811F74"/>
    <w:rsid w:val="00814AF2"/>
    <w:rsid w:val="00816A93"/>
    <w:rsid w:val="00816BBA"/>
    <w:rsid w:val="00822A46"/>
    <w:rsid w:val="00825FFA"/>
    <w:rsid w:val="00826EFF"/>
    <w:rsid w:val="008402DB"/>
    <w:rsid w:val="0084207F"/>
    <w:rsid w:val="008660BD"/>
    <w:rsid w:val="00880F85"/>
    <w:rsid w:val="008852F1"/>
    <w:rsid w:val="0088670F"/>
    <w:rsid w:val="00887194"/>
    <w:rsid w:val="00891121"/>
    <w:rsid w:val="008955E9"/>
    <w:rsid w:val="008A3A4E"/>
    <w:rsid w:val="008A4AE9"/>
    <w:rsid w:val="008A4B78"/>
    <w:rsid w:val="008D1E10"/>
    <w:rsid w:val="008D525D"/>
    <w:rsid w:val="008E5CD2"/>
    <w:rsid w:val="008F3A4E"/>
    <w:rsid w:val="0090021D"/>
    <w:rsid w:val="00904BBE"/>
    <w:rsid w:val="0090732E"/>
    <w:rsid w:val="00913C41"/>
    <w:rsid w:val="00917D26"/>
    <w:rsid w:val="00923488"/>
    <w:rsid w:val="009761D2"/>
    <w:rsid w:val="00984857"/>
    <w:rsid w:val="00985BFF"/>
    <w:rsid w:val="009A6610"/>
    <w:rsid w:val="009B59BF"/>
    <w:rsid w:val="009B63CF"/>
    <w:rsid w:val="009C372C"/>
    <w:rsid w:val="009C4919"/>
    <w:rsid w:val="009C605C"/>
    <w:rsid w:val="009C775A"/>
    <w:rsid w:val="009D614C"/>
    <w:rsid w:val="009E0ED5"/>
    <w:rsid w:val="009E7633"/>
    <w:rsid w:val="009F48C9"/>
    <w:rsid w:val="009F6B0D"/>
    <w:rsid w:val="00A0361C"/>
    <w:rsid w:val="00A05BEE"/>
    <w:rsid w:val="00A077E6"/>
    <w:rsid w:val="00A10C9F"/>
    <w:rsid w:val="00A13EBD"/>
    <w:rsid w:val="00A158E6"/>
    <w:rsid w:val="00A26FAF"/>
    <w:rsid w:val="00A32250"/>
    <w:rsid w:val="00A3315D"/>
    <w:rsid w:val="00A413B3"/>
    <w:rsid w:val="00A41DDF"/>
    <w:rsid w:val="00A46D43"/>
    <w:rsid w:val="00A50043"/>
    <w:rsid w:val="00A50B27"/>
    <w:rsid w:val="00A6002A"/>
    <w:rsid w:val="00A62FD7"/>
    <w:rsid w:val="00A65308"/>
    <w:rsid w:val="00A73591"/>
    <w:rsid w:val="00A8558B"/>
    <w:rsid w:val="00A86A1B"/>
    <w:rsid w:val="00A8764A"/>
    <w:rsid w:val="00A9622A"/>
    <w:rsid w:val="00AA0DA5"/>
    <w:rsid w:val="00AA1C55"/>
    <w:rsid w:val="00AA74FF"/>
    <w:rsid w:val="00AB4DFF"/>
    <w:rsid w:val="00AC0CF4"/>
    <w:rsid w:val="00AC32C9"/>
    <w:rsid w:val="00AC7CBD"/>
    <w:rsid w:val="00AD2772"/>
    <w:rsid w:val="00AD6091"/>
    <w:rsid w:val="00AE0A4D"/>
    <w:rsid w:val="00AE16E7"/>
    <w:rsid w:val="00AE6CB4"/>
    <w:rsid w:val="00AF2ED3"/>
    <w:rsid w:val="00AF3965"/>
    <w:rsid w:val="00B1026A"/>
    <w:rsid w:val="00B117C1"/>
    <w:rsid w:val="00B27BE1"/>
    <w:rsid w:val="00B32A5F"/>
    <w:rsid w:val="00B36B62"/>
    <w:rsid w:val="00B37017"/>
    <w:rsid w:val="00B5380F"/>
    <w:rsid w:val="00B53A43"/>
    <w:rsid w:val="00B638BB"/>
    <w:rsid w:val="00B73216"/>
    <w:rsid w:val="00B75909"/>
    <w:rsid w:val="00B7731E"/>
    <w:rsid w:val="00B8208E"/>
    <w:rsid w:val="00B834EC"/>
    <w:rsid w:val="00B8682D"/>
    <w:rsid w:val="00B927FB"/>
    <w:rsid w:val="00BB13EF"/>
    <w:rsid w:val="00BB2ABF"/>
    <w:rsid w:val="00BC0E67"/>
    <w:rsid w:val="00BC2F48"/>
    <w:rsid w:val="00BD59AA"/>
    <w:rsid w:val="00BE1160"/>
    <w:rsid w:val="00BE22D7"/>
    <w:rsid w:val="00BE5999"/>
    <w:rsid w:val="00BE6706"/>
    <w:rsid w:val="00BF41E7"/>
    <w:rsid w:val="00BF561A"/>
    <w:rsid w:val="00C01869"/>
    <w:rsid w:val="00C0222D"/>
    <w:rsid w:val="00C070DB"/>
    <w:rsid w:val="00C11B40"/>
    <w:rsid w:val="00C130B1"/>
    <w:rsid w:val="00C13F3E"/>
    <w:rsid w:val="00C14729"/>
    <w:rsid w:val="00C2301A"/>
    <w:rsid w:val="00C23BE8"/>
    <w:rsid w:val="00C23FDC"/>
    <w:rsid w:val="00C24540"/>
    <w:rsid w:val="00C31B47"/>
    <w:rsid w:val="00C42C77"/>
    <w:rsid w:val="00C4478D"/>
    <w:rsid w:val="00C6526C"/>
    <w:rsid w:val="00C70CB0"/>
    <w:rsid w:val="00C72296"/>
    <w:rsid w:val="00C749BE"/>
    <w:rsid w:val="00C774EB"/>
    <w:rsid w:val="00C839FB"/>
    <w:rsid w:val="00C84600"/>
    <w:rsid w:val="00C93221"/>
    <w:rsid w:val="00C95F64"/>
    <w:rsid w:val="00C96B79"/>
    <w:rsid w:val="00C979DE"/>
    <w:rsid w:val="00CA408B"/>
    <w:rsid w:val="00CA6379"/>
    <w:rsid w:val="00CA7865"/>
    <w:rsid w:val="00CB19A1"/>
    <w:rsid w:val="00CC1A6C"/>
    <w:rsid w:val="00CC3EF6"/>
    <w:rsid w:val="00CD4C88"/>
    <w:rsid w:val="00CE1491"/>
    <w:rsid w:val="00CE3E0D"/>
    <w:rsid w:val="00D046B1"/>
    <w:rsid w:val="00D05513"/>
    <w:rsid w:val="00D06777"/>
    <w:rsid w:val="00D17DA0"/>
    <w:rsid w:val="00D2006D"/>
    <w:rsid w:val="00D266DB"/>
    <w:rsid w:val="00D3437A"/>
    <w:rsid w:val="00D41248"/>
    <w:rsid w:val="00D63E80"/>
    <w:rsid w:val="00D72468"/>
    <w:rsid w:val="00D7308F"/>
    <w:rsid w:val="00D74046"/>
    <w:rsid w:val="00D75346"/>
    <w:rsid w:val="00D90BCB"/>
    <w:rsid w:val="00D96D69"/>
    <w:rsid w:val="00DA14F2"/>
    <w:rsid w:val="00DA25A9"/>
    <w:rsid w:val="00DA64EC"/>
    <w:rsid w:val="00DB3B22"/>
    <w:rsid w:val="00DC336F"/>
    <w:rsid w:val="00DC5EE4"/>
    <w:rsid w:val="00DD1CC0"/>
    <w:rsid w:val="00DD4A29"/>
    <w:rsid w:val="00DE1C8A"/>
    <w:rsid w:val="00E030A3"/>
    <w:rsid w:val="00E0320B"/>
    <w:rsid w:val="00E03977"/>
    <w:rsid w:val="00E03A7A"/>
    <w:rsid w:val="00E03DEE"/>
    <w:rsid w:val="00E16063"/>
    <w:rsid w:val="00E22DD7"/>
    <w:rsid w:val="00E261DE"/>
    <w:rsid w:val="00E353A9"/>
    <w:rsid w:val="00E425B2"/>
    <w:rsid w:val="00E42B17"/>
    <w:rsid w:val="00E4311A"/>
    <w:rsid w:val="00E43BD1"/>
    <w:rsid w:val="00E444F0"/>
    <w:rsid w:val="00E51D06"/>
    <w:rsid w:val="00E609D8"/>
    <w:rsid w:val="00E63094"/>
    <w:rsid w:val="00E641B8"/>
    <w:rsid w:val="00E7466D"/>
    <w:rsid w:val="00E8243B"/>
    <w:rsid w:val="00E937B1"/>
    <w:rsid w:val="00E93B37"/>
    <w:rsid w:val="00E95782"/>
    <w:rsid w:val="00E97D8E"/>
    <w:rsid w:val="00EA1DBC"/>
    <w:rsid w:val="00EA2C23"/>
    <w:rsid w:val="00EA3056"/>
    <w:rsid w:val="00EB24C3"/>
    <w:rsid w:val="00EB25CD"/>
    <w:rsid w:val="00EB49CD"/>
    <w:rsid w:val="00EB4BF6"/>
    <w:rsid w:val="00EB5C88"/>
    <w:rsid w:val="00EB6C4D"/>
    <w:rsid w:val="00EC3CD6"/>
    <w:rsid w:val="00EC43B5"/>
    <w:rsid w:val="00EC600E"/>
    <w:rsid w:val="00EC7220"/>
    <w:rsid w:val="00EC7D6D"/>
    <w:rsid w:val="00ED671F"/>
    <w:rsid w:val="00EE0B6C"/>
    <w:rsid w:val="00EE33DC"/>
    <w:rsid w:val="00EE35B3"/>
    <w:rsid w:val="00EE71BF"/>
    <w:rsid w:val="00EF14D8"/>
    <w:rsid w:val="00EF60CF"/>
    <w:rsid w:val="00EF6EBA"/>
    <w:rsid w:val="00F002A8"/>
    <w:rsid w:val="00F00E54"/>
    <w:rsid w:val="00F0342A"/>
    <w:rsid w:val="00F04A99"/>
    <w:rsid w:val="00F127C6"/>
    <w:rsid w:val="00F22C1A"/>
    <w:rsid w:val="00F2627C"/>
    <w:rsid w:val="00F3294B"/>
    <w:rsid w:val="00F331E7"/>
    <w:rsid w:val="00F33DCF"/>
    <w:rsid w:val="00F40A9F"/>
    <w:rsid w:val="00F43DEF"/>
    <w:rsid w:val="00F53239"/>
    <w:rsid w:val="00F60263"/>
    <w:rsid w:val="00F622C4"/>
    <w:rsid w:val="00F630E4"/>
    <w:rsid w:val="00F63CD7"/>
    <w:rsid w:val="00F6447E"/>
    <w:rsid w:val="00F64F03"/>
    <w:rsid w:val="00F7033A"/>
    <w:rsid w:val="00F723B2"/>
    <w:rsid w:val="00F735AD"/>
    <w:rsid w:val="00F76E28"/>
    <w:rsid w:val="00F849F6"/>
    <w:rsid w:val="00F969A7"/>
    <w:rsid w:val="00FA17AA"/>
    <w:rsid w:val="00FB7E5A"/>
    <w:rsid w:val="00FC5B87"/>
    <w:rsid w:val="00FC5C0F"/>
    <w:rsid w:val="00FC6C60"/>
    <w:rsid w:val="00FD3372"/>
    <w:rsid w:val="00FD560B"/>
    <w:rsid w:val="00FE01FF"/>
    <w:rsid w:val="00FE5191"/>
    <w:rsid w:val="00FF569D"/>
    <w:rsid w:val="00FF672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01E7350"/>
  <w15:docId w15:val="{F29E36FB-95E6-4F85-BBB2-761F9FCEA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E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978"/>
    <w:pPr>
      <w:ind w:left="720"/>
      <w:contextualSpacing/>
    </w:pPr>
    <w:rPr>
      <w:rFonts w:ascii="Times New Roman" w:eastAsiaTheme="minorHAnsi" w:hAnsi="Times New Roman" w:cs="Times New Roman"/>
      <w:color w:val="000000" w:themeColor="text1"/>
      <w:sz w:val="24"/>
      <w:szCs w:val="24"/>
      <w:lang w:eastAsia="en-US"/>
    </w:rPr>
  </w:style>
  <w:style w:type="paragraph" w:styleId="BalloonText">
    <w:name w:val="Balloon Text"/>
    <w:basedOn w:val="Normal"/>
    <w:link w:val="BalloonTextChar"/>
    <w:uiPriority w:val="99"/>
    <w:semiHidden/>
    <w:unhideWhenUsed/>
    <w:rsid w:val="002339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978"/>
    <w:rPr>
      <w:rFonts w:ascii="Tahoma" w:hAnsi="Tahoma" w:cs="Tahoma"/>
      <w:sz w:val="16"/>
      <w:szCs w:val="16"/>
    </w:rPr>
  </w:style>
  <w:style w:type="character" w:customStyle="1" w:styleId="apple-converted-space">
    <w:name w:val="apple-converted-space"/>
    <w:basedOn w:val="DefaultParagraphFont"/>
    <w:rsid w:val="00584D6A"/>
  </w:style>
  <w:style w:type="character" w:customStyle="1" w:styleId="snippet">
    <w:name w:val="snippet"/>
    <w:basedOn w:val="DefaultParagraphFont"/>
    <w:rsid w:val="001E1883"/>
  </w:style>
  <w:style w:type="character" w:customStyle="1" w:styleId="nw1">
    <w:name w:val="nw1"/>
    <w:rsid w:val="001E1883"/>
  </w:style>
  <w:style w:type="paragraph" w:customStyle="1" w:styleId="Default">
    <w:name w:val="Default"/>
    <w:rsid w:val="001E1883"/>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styleId="Hyperlink">
    <w:name w:val="Hyperlink"/>
    <w:basedOn w:val="DefaultParagraphFont"/>
    <w:uiPriority w:val="99"/>
    <w:unhideWhenUsed/>
    <w:rsid w:val="001E1883"/>
    <w:rPr>
      <w:color w:val="0000FF"/>
      <w:u w:val="single"/>
    </w:rPr>
  </w:style>
  <w:style w:type="paragraph" w:styleId="Header">
    <w:name w:val="header"/>
    <w:basedOn w:val="Normal"/>
    <w:link w:val="HeaderChar"/>
    <w:uiPriority w:val="99"/>
    <w:unhideWhenUsed/>
    <w:rsid w:val="00683763"/>
    <w:pPr>
      <w:tabs>
        <w:tab w:val="center" w:pos="4252"/>
        <w:tab w:val="right" w:pos="8504"/>
      </w:tabs>
      <w:snapToGrid w:val="0"/>
    </w:pPr>
  </w:style>
  <w:style w:type="character" w:customStyle="1" w:styleId="HeaderChar">
    <w:name w:val="Header Char"/>
    <w:basedOn w:val="DefaultParagraphFont"/>
    <w:link w:val="Header"/>
    <w:uiPriority w:val="99"/>
    <w:rsid w:val="00683763"/>
  </w:style>
  <w:style w:type="paragraph" w:styleId="Footer">
    <w:name w:val="footer"/>
    <w:basedOn w:val="Normal"/>
    <w:link w:val="FooterChar"/>
    <w:uiPriority w:val="99"/>
    <w:unhideWhenUsed/>
    <w:rsid w:val="00683763"/>
    <w:pPr>
      <w:tabs>
        <w:tab w:val="center" w:pos="4252"/>
        <w:tab w:val="right" w:pos="8504"/>
      </w:tabs>
      <w:snapToGrid w:val="0"/>
    </w:pPr>
  </w:style>
  <w:style w:type="character" w:customStyle="1" w:styleId="FooterChar">
    <w:name w:val="Footer Char"/>
    <w:basedOn w:val="DefaultParagraphFont"/>
    <w:link w:val="Footer"/>
    <w:uiPriority w:val="99"/>
    <w:rsid w:val="00683763"/>
  </w:style>
  <w:style w:type="table" w:styleId="TableGrid">
    <w:name w:val="Table Grid"/>
    <w:basedOn w:val="TableNormal"/>
    <w:uiPriority w:val="59"/>
    <w:rsid w:val="00B10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ing">
    <w:name w:val="SectionHeading"/>
    <w:basedOn w:val="Normal"/>
    <w:rsid w:val="003A0F33"/>
    <w:pPr>
      <w:keepNext/>
      <w:keepLines/>
      <w:numPr>
        <w:ilvl w:val="1"/>
        <w:numId w:val="10"/>
      </w:numPr>
      <w:spacing w:before="200" w:line="240" w:lineRule="auto"/>
      <w:jc w:val="both"/>
    </w:pPr>
    <w:rPr>
      <w:rFonts w:ascii="Times New Roman" w:eastAsia="MS Mincho" w:hAnsi="Times New Roman" w:cs="Times New Roman"/>
      <w:kern w:val="28"/>
      <w:lang w:val="en-US" w:eastAsia="ja-JP"/>
    </w:rPr>
  </w:style>
  <w:style w:type="paragraph" w:customStyle="1" w:styleId="TextBody">
    <w:name w:val="TextBody"/>
    <w:basedOn w:val="Normal"/>
    <w:rsid w:val="00AC7CBD"/>
    <w:pPr>
      <w:spacing w:after="0" w:line="240" w:lineRule="auto"/>
      <w:ind w:firstLine="397"/>
      <w:jc w:val="both"/>
    </w:pPr>
    <w:rPr>
      <w:rFonts w:ascii="Times New Roman" w:eastAsia="MS Mincho" w:hAnsi="Times New Roman" w:cs="Times New Roman"/>
      <w:sz w:val="20"/>
      <w:szCs w:val="20"/>
      <w:lang w:val="en-US" w:eastAsia="en-US"/>
    </w:rPr>
  </w:style>
  <w:style w:type="paragraph" w:customStyle="1" w:styleId="ChapterTitle">
    <w:name w:val="Chapter Title"/>
    <w:basedOn w:val="Normal"/>
    <w:next w:val="Normal"/>
    <w:rsid w:val="00AC7CBD"/>
    <w:pPr>
      <w:keepNext/>
      <w:spacing w:before="400" w:line="240" w:lineRule="auto"/>
      <w:ind w:left="282" w:hangingChars="117" w:hanging="282"/>
    </w:pPr>
    <w:rPr>
      <w:rFonts w:ascii="Times New Roman" w:eastAsia="MS Mincho" w:hAnsi="Times New Roman" w:cs="Times New Roman"/>
      <w:b/>
      <w:bCs/>
      <w:kern w:val="28"/>
      <w:sz w:val="24"/>
      <w:szCs w:val="24"/>
      <w:lang w:val="en-US" w:eastAsia="ja-JP"/>
    </w:rPr>
  </w:style>
  <w:style w:type="paragraph" w:customStyle="1" w:styleId="ReferenceHeading">
    <w:name w:val="Reference Heading"/>
    <w:basedOn w:val="Normal"/>
    <w:next w:val="Normal"/>
    <w:rsid w:val="00AC7CBD"/>
    <w:pPr>
      <w:keepNext/>
      <w:spacing w:after="0" w:line="240" w:lineRule="auto"/>
      <w:ind w:left="235" w:hangingChars="117" w:hanging="235"/>
      <w:jc w:val="both"/>
    </w:pPr>
    <w:rPr>
      <w:rFonts w:ascii="Times New Roman" w:eastAsia="MS Mincho" w:hAnsi="Times New Roman" w:cs="Times New Roman"/>
      <w:b/>
      <w:bCs/>
      <w:kern w:val="28"/>
      <w:sz w:val="20"/>
      <w:szCs w:val="20"/>
      <w:lang w:val="en-US" w:eastAsia="ja-JP"/>
    </w:rPr>
  </w:style>
  <w:style w:type="paragraph" w:styleId="NoSpacing">
    <w:name w:val="No Spacing"/>
    <w:uiPriority w:val="1"/>
    <w:qFormat/>
    <w:rsid w:val="00BD59AA"/>
    <w:pPr>
      <w:spacing w:after="0" w:line="240" w:lineRule="auto"/>
    </w:pPr>
  </w:style>
  <w:style w:type="character" w:styleId="UnresolvedMention">
    <w:name w:val="Unresolved Mention"/>
    <w:basedOn w:val="DefaultParagraphFont"/>
    <w:uiPriority w:val="99"/>
    <w:semiHidden/>
    <w:unhideWhenUsed/>
    <w:rsid w:val="00A86A1B"/>
    <w:rPr>
      <w:color w:val="605E5C"/>
      <w:shd w:val="clear" w:color="auto" w:fill="E1DFDD"/>
    </w:rPr>
  </w:style>
  <w:style w:type="character" w:styleId="PlaceholderText">
    <w:name w:val="Placeholder Text"/>
    <w:basedOn w:val="DefaultParagraphFont"/>
    <w:uiPriority w:val="99"/>
    <w:semiHidden/>
    <w:rsid w:val="00DA64EC"/>
    <w:rPr>
      <w:color w:val="808080"/>
    </w:rPr>
  </w:style>
  <w:style w:type="paragraph" w:styleId="Bibliography">
    <w:name w:val="Bibliography"/>
    <w:basedOn w:val="Normal"/>
    <w:next w:val="Normal"/>
    <w:uiPriority w:val="37"/>
    <w:unhideWhenUsed/>
    <w:rsid w:val="006063B2"/>
    <w:pPr>
      <w:tabs>
        <w:tab w:val="left" w:pos="504"/>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4699">
      <w:bodyDiv w:val="1"/>
      <w:marLeft w:val="0"/>
      <w:marRight w:val="0"/>
      <w:marTop w:val="0"/>
      <w:marBottom w:val="0"/>
      <w:divBdr>
        <w:top w:val="none" w:sz="0" w:space="0" w:color="auto"/>
        <w:left w:val="none" w:sz="0" w:space="0" w:color="auto"/>
        <w:bottom w:val="none" w:sz="0" w:space="0" w:color="auto"/>
        <w:right w:val="none" w:sz="0" w:space="0" w:color="auto"/>
      </w:divBdr>
    </w:div>
    <w:div w:id="1048380018">
      <w:bodyDiv w:val="1"/>
      <w:marLeft w:val="0"/>
      <w:marRight w:val="0"/>
      <w:marTop w:val="0"/>
      <w:marBottom w:val="0"/>
      <w:divBdr>
        <w:top w:val="none" w:sz="0" w:space="0" w:color="auto"/>
        <w:left w:val="none" w:sz="0" w:space="0" w:color="auto"/>
        <w:bottom w:val="none" w:sz="0" w:space="0" w:color="auto"/>
        <w:right w:val="none" w:sz="0" w:space="0" w:color="auto"/>
      </w:divBdr>
    </w:div>
    <w:div w:id="1100443167">
      <w:bodyDiv w:val="1"/>
      <w:marLeft w:val="0"/>
      <w:marRight w:val="0"/>
      <w:marTop w:val="0"/>
      <w:marBottom w:val="0"/>
      <w:divBdr>
        <w:top w:val="none" w:sz="0" w:space="0" w:color="auto"/>
        <w:left w:val="none" w:sz="0" w:space="0" w:color="auto"/>
        <w:bottom w:val="none" w:sz="0" w:space="0" w:color="auto"/>
        <w:right w:val="none" w:sz="0" w:space="0" w:color="auto"/>
      </w:divBdr>
    </w:div>
    <w:div w:id="1215046452">
      <w:bodyDiv w:val="1"/>
      <w:marLeft w:val="0"/>
      <w:marRight w:val="0"/>
      <w:marTop w:val="0"/>
      <w:marBottom w:val="0"/>
      <w:divBdr>
        <w:top w:val="none" w:sz="0" w:space="0" w:color="auto"/>
        <w:left w:val="none" w:sz="0" w:space="0" w:color="auto"/>
        <w:bottom w:val="none" w:sz="0" w:space="0" w:color="auto"/>
        <w:right w:val="none" w:sz="0" w:space="0" w:color="auto"/>
      </w:divBdr>
      <w:divsChild>
        <w:div w:id="1113475292">
          <w:marLeft w:val="0"/>
          <w:marRight w:val="0"/>
          <w:marTop w:val="0"/>
          <w:marBottom w:val="0"/>
          <w:divBdr>
            <w:top w:val="none" w:sz="0" w:space="0" w:color="auto"/>
            <w:left w:val="none" w:sz="0" w:space="0" w:color="auto"/>
            <w:bottom w:val="none" w:sz="0" w:space="0" w:color="auto"/>
            <w:right w:val="none" w:sz="0" w:space="0" w:color="auto"/>
          </w:divBdr>
          <w:divsChild>
            <w:div w:id="10579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50138">
      <w:bodyDiv w:val="1"/>
      <w:marLeft w:val="0"/>
      <w:marRight w:val="0"/>
      <w:marTop w:val="0"/>
      <w:marBottom w:val="0"/>
      <w:divBdr>
        <w:top w:val="none" w:sz="0" w:space="0" w:color="auto"/>
        <w:left w:val="none" w:sz="0" w:space="0" w:color="auto"/>
        <w:bottom w:val="none" w:sz="0" w:space="0" w:color="auto"/>
        <w:right w:val="none" w:sz="0" w:space="0" w:color="auto"/>
      </w:divBdr>
    </w:div>
    <w:div w:id="177478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1.xm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mailto:muladi.muhamad@binus.ac.id"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mailto:felix.indra@binus.ac.id" TargetMode="External"/><Relationship Id="rId14" Type="http://schemas.openxmlformats.org/officeDocument/2006/relationships/image" Target="media/image2.jpe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997836471026776"/>
          <c:y val="8.1350416920886723E-2"/>
          <c:w val="0.85341841420627695"/>
          <c:h val="0.7681583578745762"/>
        </c:manualLayout>
      </c:layout>
      <c:barChart>
        <c:barDir val="col"/>
        <c:grouping val="clustered"/>
        <c:varyColors val="0"/>
        <c:ser>
          <c:idx val="0"/>
          <c:order val="0"/>
          <c:tx>
            <c:strRef>
              <c:f>Sheet1!$B$1</c:f>
              <c:strCache>
                <c:ptCount val="1"/>
                <c:pt idx="0">
                  <c:v>Frequency</c:v>
                </c:pt>
              </c:strCache>
            </c:strRef>
          </c:tx>
          <c:spPr>
            <a:solidFill>
              <a:schemeClr val="accent1"/>
            </a:solidFill>
            <a:ln>
              <a:noFill/>
            </a:ln>
            <a:effectLst/>
          </c:spPr>
          <c:invertIfNegative val="0"/>
          <c:dPt>
            <c:idx val="0"/>
            <c:invertIfNegative val="0"/>
            <c:bubble3D val="0"/>
            <c:spPr>
              <a:solidFill>
                <a:srgbClr val="FF0000"/>
              </a:solidFill>
              <a:ln>
                <a:noFill/>
              </a:ln>
              <a:effectLst/>
            </c:spPr>
            <c:extLst>
              <c:ext xmlns:c16="http://schemas.microsoft.com/office/drawing/2014/chart" uri="{C3380CC4-5D6E-409C-BE32-E72D297353CC}">
                <c16:uniqueId val="{00000001-5386-4914-B0BF-68D48F46DBA5}"/>
              </c:ext>
            </c:extLst>
          </c:dPt>
          <c:dPt>
            <c:idx val="1"/>
            <c:invertIfNegative val="0"/>
            <c:bubble3D val="0"/>
            <c:spPr>
              <a:solidFill>
                <a:srgbClr val="92D050"/>
              </a:solidFill>
              <a:ln>
                <a:noFill/>
              </a:ln>
              <a:effectLst/>
            </c:spPr>
            <c:extLst>
              <c:ext xmlns:c16="http://schemas.microsoft.com/office/drawing/2014/chart" uri="{C3380CC4-5D6E-409C-BE32-E72D297353CC}">
                <c16:uniqueId val="{00000003-5386-4914-B0BF-68D48F46DBA5}"/>
              </c:ext>
            </c:extLst>
          </c:dPt>
          <c:dPt>
            <c:idx val="2"/>
            <c:invertIfNegative val="0"/>
            <c:bubble3D val="0"/>
            <c:spPr>
              <a:solidFill>
                <a:srgbClr val="00B050"/>
              </a:solidFill>
              <a:ln>
                <a:noFill/>
              </a:ln>
              <a:effectLst/>
            </c:spPr>
            <c:extLst>
              <c:ext xmlns:c16="http://schemas.microsoft.com/office/drawing/2014/chart" uri="{C3380CC4-5D6E-409C-BE32-E72D297353CC}">
                <c16:uniqueId val="{00000005-5386-4914-B0BF-68D48F46DBA5}"/>
              </c:ext>
            </c:extLst>
          </c:dPt>
          <c:dPt>
            <c:idx val="3"/>
            <c:invertIfNegative val="0"/>
            <c:bubble3D val="0"/>
            <c:spPr>
              <a:solidFill>
                <a:srgbClr val="7030A0"/>
              </a:solidFill>
              <a:ln>
                <a:noFill/>
              </a:ln>
              <a:effectLst/>
            </c:spPr>
            <c:extLst>
              <c:ext xmlns:c16="http://schemas.microsoft.com/office/drawing/2014/chart" uri="{C3380CC4-5D6E-409C-BE32-E72D297353CC}">
                <c16:uniqueId val="{00000007-5386-4914-B0BF-68D48F46DBA5}"/>
              </c:ext>
            </c:extLst>
          </c:dPt>
          <c:dPt>
            <c:idx val="4"/>
            <c:invertIfNegative val="0"/>
            <c:bubble3D val="0"/>
            <c:spPr>
              <a:solidFill>
                <a:srgbClr val="FFFF00"/>
              </a:solidFill>
              <a:ln>
                <a:noFill/>
              </a:ln>
              <a:effectLst/>
            </c:spPr>
            <c:extLst>
              <c:ext xmlns:c16="http://schemas.microsoft.com/office/drawing/2014/chart" uri="{C3380CC4-5D6E-409C-BE32-E72D297353CC}">
                <c16:uniqueId val="{00000009-5386-4914-B0BF-68D48F46DBA5}"/>
              </c:ext>
            </c:extLst>
          </c:dPt>
          <c:dPt>
            <c:idx val="6"/>
            <c:invertIfNegative val="0"/>
            <c:bubble3D val="0"/>
            <c:spPr>
              <a:solidFill>
                <a:srgbClr val="FFC000"/>
              </a:solidFill>
              <a:ln>
                <a:noFill/>
              </a:ln>
              <a:effectLst/>
            </c:spPr>
            <c:extLst>
              <c:ext xmlns:c16="http://schemas.microsoft.com/office/drawing/2014/chart" uri="{C3380CC4-5D6E-409C-BE32-E72D297353CC}">
                <c16:uniqueId val="{0000000B-5386-4914-B0BF-68D48F46DBA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Anger</c:v>
                </c:pt>
                <c:pt idx="1">
                  <c:v>Contemp</c:v>
                </c:pt>
                <c:pt idx="2">
                  <c:v>Disgust</c:v>
                </c:pt>
                <c:pt idx="3">
                  <c:v>Fear</c:v>
                </c:pt>
                <c:pt idx="4">
                  <c:v>Happy</c:v>
                </c:pt>
                <c:pt idx="5">
                  <c:v>Sadness</c:v>
                </c:pt>
                <c:pt idx="6">
                  <c:v>Surprise</c:v>
                </c:pt>
              </c:strCache>
            </c:strRef>
          </c:cat>
          <c:val>
            <c:numRef>
              <c:f>Sheet1!$B$2:$B$8</c:f>
              <c:numCache>
                <c:formatCode>General</c:formatCode>
                <c:ptCount val="7"/>
                <c:pt idx="0">
                  <c:v>45</c:v>
                </c:pt>
                <c:pt idx="1">
                  <c:v>18</c:v>
                </c:pt>
                <c:pt idx="2">
                  <c:v>59</c:v>
                </c:pt>
                <c:pt idx="3">
                  <c:v>25</c:v>
                </c:pt>
                <c:pt idx="4">
                  <c:v>69</c:v>
                </c:pt>
                <c:pt idx="5">
                  <c:v>28</c:v>
                </c:pt>
                <c:pt idx="6">
                  <c:v>83</c:v>
                </c:pt>
              </c:numCache>
            </c:numRef>
          </c:val>
          <c:extLst>
            <c:ext xmlns:c16="http://schemas.microsoft.com/office/drawing/2014/chart" uri="{C3380CC4-5D6E-409C-BE32-E72D297353CC}">
              <c16:uniqueId val="{0000000C-5386-4914-B0BF-68D48F46DBA5}"/>
            </c:ext>
          </c:extLst>
        </c:ser>
        <c:dLbls>
          <c:dLblPos val="outEnd"/>
          <c:showLegendKey val="0"/>
          <c:showVal val="1"/>
          <c:showCatName val="0"/>
          <c:showSerName val="0"/>
          <c:showPercent val="0"/>
          <c:showBubbleSize val="0"/>
        </c:dLbls>
        <c:gapWidth val="219"/>
        <c:overlap val="-27"/>
        <c:axId val="872202096"/>
        <c:axId val="872195856"/>
      </c:barChart>
      <c:catAx>
        <c:axId val="872202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sz="1200">
                    <a:latin typeface="Times New Roman" panose="02020603050405020304" pitchFamily="18" charset="0"/>
                    <a:cs typeface="Times New Roman" panose="02020603050405020304" pitchFamily="18" charset="0"/>
                  </a:rPr>
                  <a:t>Emotion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2195856"/>
        <c:crosses val="autoZero"/>
        <c:auto val="1"/>
        <c:lblAlgn val="ctr"/>
        <c:lblOffset val="100"/>
        <c:noMultiLvlLbl val="0"/>
      </c:catAx>
      <c:valAx>
        <c:axId val="872195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sz="1400">
                    <a:latin typeface="Times New Roman" panose="02020603050405020304" pitchFamily="18" charset="0"/>
                    <a:cs typeface="Times New Roman" panose="02020603050405020304" pitchFamily="18" charset="0"/>
                  </a:rPr>
                  <a:t>Frequency</a:t>
                </a:r>
                <a:endParaRPr lang="en-ID">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2202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E32E8E-C1B8-4A42-8B6F-A7EB088E5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1590</TotalTime>
  <Pages>11</Pages>
  <Words>8098</Words>
  <Characters>46162</Characters>
  <Application>Microsoft Office Word</Application>
  <DocSecurity>0</DocSecurity>
  <Lines>384</Lines>
  <Paragraphs>108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54152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XYZ</dc:creator>
  <cp:lastModifiedBy>Muladi M</cp:lastModifiedBy>
  <cp:revision>13</cp:revision>
  <dcterms:created xsi:type="dcterms:W3CDTF">2023-05-11T09:56:00Z</dcterms:created>
  <dcterms:modified xsi:type="dcterms:W3CDTF">2023-05-31T14:24:00Z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id="NJwnBrGi"/&gt;&lt;style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