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Executive Summary: Waze User Churn Analysis</w:t>
      </w:r>
    </w:p>
    <w:p>
      <w:pPr>
        <w:pStyle w:val="Heading1"/>
      </w:pPr>
      <w:r>
        <w:t>Project Overview</w:t>
      </w:r>
    </w:p>
    <w:p>
      <w:r>
        <w:t>This project focused on inspecting and preparing Waze user data to support the development of a machine learning model for predicting user churn. The dataset was analyzed using Python to understand user behavior patterns and identify key factors associated with churn.</w:t>
      </w:r>
    </w:p>
    <w:p>
      <w:pPr>
        <w:pStyle w:val="Heading1"/>
      </w:pPr>
      <w:r>
        <w:t>Key Findings</w:t>
      </w:r>
    </w:p>
    <w:p>
      <w:r>
        <w:t>The dataset contains approximately 15,000 users, with around 80% retained and 20% churned, indicating class imbalance. Missing values were identified primarily in the churn label, but analysis suggests that these are randomly distributed.</w:t>
        <w:br/>
        <w:br/>
        <w:t>Churned users exhibit high-intensity usage patterns, including more drives over fewer days, longer driving distances, and longer trip durations. In contrast, retained users show more consistent and sustained usage across a greater number of days.</w:t>
        <w:br/>
        <w:br/>
        <w:t>Feature engineering revealed that churned users tend to concentrate their activity into fewer days, resulting in higher drives per driving day. Engagement patterns suggest that consistency of usage may be a key factor in user retention.</w:t>
      </w:r>
    </w:p>
    <w:p>
      <w:pPr>
        <w:pStyle w:val="Heading1"/>
      </w:pPr>
      <w:r>
        <w:t>Recommendations</w:t>
      </w:r>
    </w:p>
    <w:p>
      <w:r>
        <w:t>It is recommended to further investigate high-intensity users, as their needs may differ from typical users. Additional data collection on user behavior, preferences, and temporal usage patterns could improve model accuracy. Addressing class imbalance and exploring feature selection will be important steps in developing a robust churn prediction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