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MULOO DEPLOYOS</w:t>
      </w:r>
    </w:p>
    <w:p>
      <w:pPr>
        <w:jc w:val="center"/>
      </w:pPr>
      <w:r>
        <w:rPr>
          <w:b/>
          <w:sz w:val="32"/>
        </w:rPr>
        <w:t>Audit Status Update</w:t>
      </w:r>
    </w:p>
    <w:p>
      <w:pPr>
        <w:jc w:val="center"/>
      </w:pPr>
      <w:r>
        <w:rPr>
          <w:i/>
        </w:rPr>
        <w:t>Prepared for Jarrud  ·  29 April 2026</w:t>
      </w:r>
    </w:p>
    <w:p/>
    <w:p>
      <w:pPr>
        <w:pStyle w:val="Heading1"/>
      </w:pPr>
      <w:r>
        <w:t>1. Executive summary</w:t>
      </w:r>
    </w:p>
    <w:p>
      <w:r>
        <w:t>Twelve days after the audit, the Week 1 stabilise list is shipped and a meaningful slice of the Week 2-6 client trust list is in production. The hard project-creation blocker is fixed, a polished standalone Quotes module is live, and the Sales Hub now contains Quotes, Retainers, Invoices and Financials as first-class surfaces. Manual retainer hour logging is in place to support the 1 May commercial cutover.</w:t>
      </w:r>
    </w:p>
    <w:p>
      <w:pPr>
        <w:pStyle w:val="Heading1"/>
      </w:pPr>
      <w:r>
        <w:t>2. What is now done</w:t>
      </w:r>
    </w:p>
    <w:p>
      <w:pPr>
        <w:pStyle w:val="Heading2"/>
      </w:pPr>
      <w:r>
        <w:t>2.1 Audit Week 1 stabilise list</w:t>
      </w:r>
    </w:p>
    <w:p>
      <w:pPr>
        <w:pStyle w:val="ListBullet"/>
      </w:pPr>
      <w:r>
        <w:rPr>
          <w:b/>
        </w:rPr>
        <w:t xml:space="preserve">Project creation Prisma scopes error — </w:t>
      </w:r>
      <w:r>
        <w:t>FIXED. All five hubSpotPortal.create call sites now pass scopes:[]. Route handler translates Prisma error codes to user-friendly messages and surfaces validation errors directly.</w:t>
      </w:r>
    </w:p>
    <w:p>
      <w:pPr>
        <w:pStyle w:val="ListBullet"/>
      </w:pPr>
      <w:r>
        <w:rPr>
          <w:b/>
        </w:rPr>
        <w:t xml:space="preserve">Wizard Step 1 validation UX — </w:t>
      </w:r>
      <w:r>
        <w:t>FIXED. Required attributes already in place. Added top-of-step error summary banner. Next button always enabled — clicking with missing fields runs validation and focuses the first invalid field. Auto-suggest project name from client name on blur. Existing-client autocomplete via HTML5 datalist to prevent duplicates.</w:t>
      </w:r>
    </w:p>
    <w:p>
      <w:pPr>
        <w:pStyle w:val="ListBullet"/>
      </w:pPr>
      <w:r>
        <w:rPr>
          <w:b/>
        </w:rPr>
        <w:t xml:space="preserve">Session cards not clickable — </w:t>
      </w:r>
      <w:r>
        <w:t>FIXED. Session rows on project Discovery tab are now Links to /projects/[id]/discovery?session=N with hover state.</w:t>
      </w:r>
    </w:p>
    <w:p>
      <w:pPr>
        <w:pStyle w:val="ListBullet"/>
      </w:pPr>
      <w:r>
        <w:rPr>
          <w:b/>
        </w:rPr>
        <w:t xml:space="preserve">Blank client Support form — </w:t>
      </w:r>
      <w:r>
        <w:t>VERIFIED. Form is fully wired with subject, related project, urgency, description and submit handler. Posts to existing /api/client/support/tickets endpoint. Audit was stale.</w:t>
      </w:r>
    </w:p>
    <w:p>
      <w:pPr>
        <w:pStyle w:val="ListBullet"/>
      </w:pPr>
      <w:r>
        <w:rPr>
          <w:b/>
        </w:rPr>
        <w:t xml:space="preserve">Unbranded 404 page — </w:t>
      </w:r>
      <w:r>
        <w:t>VERIFIED. Branded /not-found.tsx already exists with Muloo logo, copy and routing-aware Back to home button. Audit was stale.</w:t>
      </w:r>
    </w:p>
    <w:p>
      <w:pPr>
        <w:pStyle w:val="ListBullet"/>
      </w:pPr>
      <w:r>
        <w:rPr>
          <w:b/>
        </w:rPr>
        <w:t xml:space="preserve">Command Centre vs Projects count consistency — </w:t>
      </w:r>
      <w:r>
        <w:t>NOT REPRODUCED in this push. Worth re-stress-testing once the new Sales surfaces are live.</w:t>
      </w:r>
    </w:p>
    <w:p>
      <w:pPr>
        <w:pStyle w:val="Heading2"/>
      </w:pPr>
      <w:r>
        <w:t>2.2 Sales Hub buildout (beyond audit scope)</w:t>
      </w:r>
    </w:p>
    <w:p>
      <w:pPr>
        <w:pStyle w:val="ListBullet"/>
      </w:pPr>
      <w:r>
        <w:rPr>
          <w:b/>
        </w:rPr>
        <w:t xml:space="preserve">SALES nav group — </w:t>
      </w:r>
      <w:r>
        <w:t>New top-level navigation group with Quotes, Retainers, Invoices and Financials. Retainers moved out of Delivery — they are recurring revenue, not delivery output.</w:t>
      </w:r>
    </w:p>
    <w:p>
      <w:pPr>
        <w:pStyle w:val="ListBullet"/>
      </w:pPr>
      <w:r>
        <w:rPr>
          <w:b/>
        </w:rPr>
        <w:t xml:space="preserve">Quotes pipeline — </w:t>
      </w:r>
      <w:r>
        <w:t>New /quotes page with status filter chips (Draft, Sent, Approved, Won, Lost, Archived, Superseded), search, status badges and click-through to quote detail.</w:t>
      </w:r>
    </w:p>
    <w:p>
      <w:pPr>
        <w:pStyle w:val="ListBullet"/>
      </w:pPr>
      <w:r>
        <w:rPr>
          <w:b/>
        </w:rPr>
        <w:t xml:space="preserve">Quick Quote builder — </w:t>
      </w:r>
      <w:r>
        <w:t>New single-page builder at /quotes/new with client picker, deal type (fixed/retainer/hybrid), template (one-pager/full), line items table with discount, default rate apply-to-all, content blocks (Muloo intro, exec summary, terms). 600-line focused component, not 3,400-line legacy beast.</w:t>
      </w:r>
    </w:p>
    <w:p>
      <w:pPr>
        <w:pStyle w:val="ListBullet"/>
      </w:pPr>
      <w:r>
        <w:rPr>
          <w:b/>
        </w:rPr>
        <w:t xml:space="preserve">Quick Quote renderer — </w:t>
      </w:r>
      <w:r>
        <w:t>New polished renderer at /quotes/[id] with hero header, quote reference (Q-XXXXXX-Vn), Prepared for/by, Issued/Valid until, Total card with brand gradient, line items with tabular numerals, signature placeholders. Real proposal artefact, ~305 lines.</w:t>
      </w:r>
    </w:p>
    <w:p>
      <w:pPr>
        <w:pStyle w:val="ListBullet"/>
      </w:pPr>
      <w:r>
        <w:rPr>
          <w:b/>
        </w:rPr>
        <w:t xml:space="preserve">Quote lifecycle — </w:t>
      </w:r>
      <w:r>
        <w:t>Status flow: Draft → Sent → Approved → Won/Lost/Archived. Toolbar buttons for Mark Won, Mark Lost, Archive. Edit + Revise (smart: in-place for drafts, new version for sent quotes). Recall action returns sent quotes to Draft.</w:t>
      </w:r>
    </w:p>
    <w:p>
      <w:pPr>
        <w:pStyle w:val="ListBullet"/>
      </w:pPr>
      <w:r>
        <w:rPr>
          <w:b/>
        </w:rPr>
        <w:t xml:space="preserve">Template differentiation — </w:t>
      </w:r>
      <w:r>
        <w:t>One-pager vs Full theme now visually distinct. One-pager hides Muloo intro, tightens spacing, no exec summary heading. Full theme shows everything with more breathing room.</w:t>
      </w:r>
    </w:p>
    <w:p>
      <w:pPr>
        <w:pStyle w:val="ListBullet"/>
      </w:pPr>
      <w:r>
        <w:rPr>
          <w:b/>
        </w:rPr>
        <w:t xml:space="preserve">Client-facing portal route — </w:t>
      </w:r>
      <w:r>
        <w:t>New /client/quotes/[id] route using ClientShell. Authorisation via existing ClientProjectAccess records (client portal user must have access to a project of the same client). Client sees the polished view, not the legacy 3,400-line component.</w:t>
      </w:r>
    </w:p>
    <w:p>
      <w:pPr>
        <w:pStyle w:val="ListBullet"/>
      </w:pPr>
      <w:r>
        <w:rPr>
          <w:b/>
        </w:rPr>
        <w:t xml:space="preserve">Internal preview mode — </w:t>
      </w:r>
      <w:r>
        <w:t>New /quotes/[id]/preview route renders the client-facing layout but loads via internal API (no client portal auth needed). Yellow PREVIEW banner with disabled Approve action so you can sense-check before sharing.</w:t>
      </w:r>
    </w:p>
    <w:p>
      <w:pPr>
        <w:pStyle w:val="ListBullet"/>
      </w:pPr>
      <w:r>
        <w:rPr>
          <w:b/>
        </w:rPr>
        <w:t xml:space="preserve">Copy client link — </w:t>
      </w:r>
      <w:r>
        <w:t>One-click copy of the /client/quotes/[id] URL from the internal toolbar.</w:t>
      </w:r>
    </w:p>
    <w:p>
      <w:pPr>
        <w:pStyle w:val="ListBullet"/>
      </w:pPr>
      <w:r>
        <w:rPr>
          <w:b/>
        </w:rPr>
        <w:t xml:space="preserve">Invoices view — </w:t>
      </w:r>
      <w:r>
        <w:t>New /invoices page with status chip filters, search, three KPI tiles (Outstanding / Paid / Overdue) and link-through to existing invoice detail.</w:t>
      </w:r>
    </w:p>
    <w:p>
      <w:pPr>
        <w:pStyle w:val="ListBullet"/>
      </w:pPr>
      <w:r>
        <w:rPr>
          <w:b/>
        </w:rPr>
        <w:t xml:space="preserve">Financials view — </w:t>
      </w:r>
      <w:r>
        <w:t>New /financials page with four headline tiles (Pipeline, Approved, Won this month, MRR/annualised), six-month won-deals bar chart, quote funnel breakdown with win rate, recurring revenue by client, top clients by combined won + 12-month recurring. Backend loadFinancialsSummary() function pulling live from quote and retainer data.</w:t>
      </w:r>
    </w:p>
    <w:p>
      <w:pPr>
        <w:pStyle w:val="Heading2"/>
      </w:pPr>
      <w:r>
        <w:t>2.3 Retainer ledger and commercial spine progress</w:t>
      </w:r>
    </w:p>
    <w:p>
      <w:pPr>
        <w:pStyle w:val="ListBullet"/>
      </w:pPr>
      <w:r>
        <w:rPr>
          <w:b/>
        </w:rPr>
        <w:t xml:space="preserve">Manual retainer hour logging — </w:t>
      </w:r>
      <w:r>
        <w:t>New POST /api/retainers/:id/log-hours endpoint. Log hours form on retainer detail page (hours, work date, optional description). Auto-creates the period for the work date, runs the same overage protection as the task-based flow, deducts from rollover buckets in FIFO order, writes a MANUAL_ADJUSTMENT ledger entry, audit log. Ready for 1 May commercial cutover.</w:t>
      </w:r>
    </w:p>
    <w:p>
      <w:pPr>
        <w:pStyle w:val="ListBullet"/>
      </w:pPr>
      <w:r>
        <w:rPr>
          <w:b/>
        </w:rPr>
        <w:t xml:space="preserve">Retainer delete capability — </w:t>
      </w:r>
      <w:r>
        <w:t>New DELETE /api/retainers/:id with safety guard. Blocks deletion when sent/paid/overdue invoices exist. Cascades clean periods, ledger entries, rollover buckets, draft invoices.</w:t>
      </w:r>
    </w:p>
    <w:p>
      <w:pPr>
        <w:pStyle w:val="Heading2"/>
      </w:pPr>
      <w:r>
        <w:t>2.4 Client portal improvements</w:t>
      </w:r>
    </w:p>
    <w:p>
      <w:pPr>
        <w:pStyle w:val="ListBullet"/>
      </w:pPr>
      <w:r>
        <w:rPr>
          <w:b/>
        </w:rPr>
        <w:t xml:space="preserve">Delivery tab enrichment — </w:t>
      </w:r>
      <w:r>
        <w:t>Always renders three progress tiles (Currently working on / Progress / Waiting on) sourced from portalSummary. Audit complaint that the tab was just a single link is gone.</w:t>
      </w:r>
    </w:p>
    <w:p>
      <w:pPr>
        <w:pStyle w:val="ListBullet"/>
      </w:pPr>
      <w:r>
        <w:rPr>
          <w:b/>
        </w:rPr>
        <w:t xml:space="preserve">Quote approval surface — </w:t>
      </w:r>
      <w:r>
        <w:t>Client-facing quote view now has prominent Approve quote CTA with confirmation, capture of client portal user name + email + timestamp. Audit ask for first-class quote approval is delivered for the new Quick Quote system.</w:t>
      </w:r>
    </w:p>
    <w:p>
      <w:pPr>
        <w:pStyle w:val="Heading1"/>
      </w:pPr>
      <w:r>
        <w:t>3. Updated phasing against audit recommendation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Audit Phase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Week 1 — Stabilise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Project create blocker, wizard validation, Support form, 404 page, session cards. Count consistency not stress-tested in this push.</w:t>
            </w:r>
          </w:p>
        </w:tc>
      </w:tr>
      <w:tr>
        <w:tc>
          <w:tcPr>
            <w:tcW w:type="dxa" w:w="2880"/>
          </w:tcPr>
          <w:p>
            <w:r>
              <w:t>Weeks 2-6 — Client trust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Quote approval screen DONE (via QuickQuote). Delivery tab enrichment DONE. Team access hardening NOT STARTED. Reporting dashboard PARTIAL (Financials shipped, delivery health metrics still to come). Run detail drill-in NOT STARTED.</w:t>
            </w:r>
          </w:p>
        </w:tc>
      </w:tr>
      <w:tr>
        <w:tc>
          <w:tcPr>
            <w:tcW w:type="dxa" w:w="2880"/>
          </w:tcPr>
          <w:p>
            <w:r>
              <w:t>Months 2-3 — Commercial spine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Manual retainer hour logging DONE. Task-to-ledger automation NOT STARTED. Time tracking MVP NOT STARTED (operator chose to defer). Xero integration NOT STARTED. AI-time at human rate NOT STARTED.</w:t>
            </w:r>
          </w:p>
        </w:tc>
      </w:tr>
      <w:tr>
        <w:tc>
          <w:tcPr>
            <w:tcW w:type="dxa" w:w="2880"/>
          </w:tcPr>
          <w:p>
            <w:r>
              <w:t>Months 4-6 — Scale</w:t>
            </w:r>
          </w:p>
        </w:tc>
        <w:tc>
          <w:tcPr>
            <w:tcW w:type="dxa" w:w="2880"/>
          </w:tcPr>
          <w:p>
            <w:r>
              <w:t>NOT STARTED</w:t>
            </w:r>
          </w:p>
        </w:tc>
        <w:tc>
          <w:tcPr>
            <w:tcW w:type="dxa" w:w="2880"/>
          </w:tcPr>
          <w:p>
            <w:r>
              <w:t>Utilisation, capacity forecasting, audit log, advanced run telemetry, enterprise access controls.</w:t>
            </w:r>
          </w:p>
        </w:tc>
      </w:tr>
    </w:tbl>
    <w:p>
      <w:pPr>
        <w:pStyle w:val="Heading1"/>
      </w:pPr>
      <w:r>
        <w:t>4. Remaining priorities (next push)</w:t>
      </w:r>
    </w:p>
    <w:p>
      <w:pPr>
        <w:pStyle w:val="ListBullet"/>
      </w:pPr>
      <w:r>
        <w:rPr>
          <w:b/>
        </w:rPr>
        <w:t xml:space="preserve">HIGH — HubSpot deal sync (write-only) — </w:t>
      </w:r>
      <w:r>
        <w:t>Push quote lifecycle status into HubSpot deals. Map QuoteStatus to deal stages. Attach signed PDF as a deal note on approval. Deferred from this push at operator request.</w:t>
      </w:r>
    </w:p>
    <w:p>
      <w:pPr>
        <w:pStyle w:val="ListBullet"/>
      </w:pPr>
      <w:r>
        <w:rPr>
          <w:b/>
        </w:rPr>
        <w:t xml:space="preserve">HIGH — Email delivery of quotes — </w:t>
      </w:r>
      <w:r>
        <w:t>Send polished quote to client via existing Nodemailer setup with portal link. Replaces copy-paste workflow.</w:t>
      </w:r>
    </w:p>
    <w:p>
      <w:pPr>
        <w:pStyle w:val="ListBullet"/>
      </w:pPr>
      <w:r>
        <w:rPr>
          <w:b/>
        </w:rPr>
        <w:t xml:space="preserve">HIGH — Server PDF via Puppeteer or Browserless — </w:t>
      </w:r>
      <w:r>
        <w:t>Replace browser print-to-PDF for consistent A4 output and automated PDF on approval.</w:t>
      </w:r>
    </w:p>
    <w:p>
      <w:pPr>
        <w:pStyle w:val="ListBullet"/>
      </w:pPr>
      <w:r>
        <w:rPr>
          <w:b/>
        </w:rPr>
        <w:t xml:space="preserve">HIGH — Team access hardening — </w:t>
      </w:r>
      <w:r>
        <w:t>Replace admin-set-password with email invite flow. Required before any enterprise or partner onboarding.</w:t>
      </w:r>
    </w:p>
    <w:p>
      <w:pPr>
        <w:pStyle w:val="ListBullet"/>
      </w:pPr>
      <w:r>
        <w:rPr>
          <w:b/>
        </w:rPr>
        <w:t xml:space="preserve">MEDIUM — Time tracking MVP — </w:t>
      </w:r>
      <w:r>
        <w:t>Per-task actual hours capture with timer + manual entry. Operator deferred for now; manual retainer hour logging covers immediate need.</w:t>
      </w:r>
    </w:p>
    <w:p>
      <w:pPr>
        <w:pStyle w:val="ListBullet"/>
      </w:pPr>
      <w:r>
        <w:rPr>
          <w:b/>
        </w:rPr>
        <w:t xml:space="preserve">MEDIUM — Xero invoice draft pipeline — </w:t>
      </w:r>
      <w:r>
        <w:t>Approved-time-to-invoice automation. Requires Xero connection first.</w:t>
      </w:r>
    </w:p>
    <w:p>
      <w:pPr>
        <w:pStyle w:val="ListBullet"/>
      </w:pPr>
      <w:r>
        <w:rPr>
          <w:b/>
        </w:rPr>
        <w:t xml:space="preserve">MEDIUM — Run detail drill-in — </w:t>
      </w:r>
      <w:r>
        <w:t>Token usage, model used, cost per run for AI cost control at scale.</w:t>
      </w:r>
    </w:p>
    <w:p>
      <w:pPr>
        <w:pStyle w:val="ListBullet"/>
      </w:pPr>
      <w:r>
        <w:rPr>
          <w:b/>
        </w:rPr>
        <w:t xml:space="preserve">LOW — Version archive and compare UX — </w:t>
      </w:r>
      <w:r>
        <w:t>Quote version diff and restore. Versioning is at data layer; UX still missing.</w:t>
      </w:r>
    </w:p>
    <w:p>
      <w:pPr>
        <w:pStyle w:val="Heading1"/>
      </w:pPr>
      <w:r>
        <w:t>5. Recommendation</w:t>
      </w:r>
    </w:p>
    <w:p>
      <w:r>
        <w:t>The DeployOS commercial spine is half-built. The retainer ledger now has both task-based approve-to-bill (existing) and manual hour logging (new) in place, supporting the 1 May cutover. The quote tool has gone from a 3,400-line beast that operators avoided to a focused Quick Quote module clients can sign on a polished portal. The Sales Hub gives Jarrud a single home for pipeline, recurring revenue and invoice status.</w:t>
      </w:r>
    </w:p>
    <w:p>
      <w:r>
        <w:t>The next decision point is whether to invest the next sprint in HubSpot deal sync + email delivery (commercial workflow polish) or in time tracking MVP + Xero (commercial spine completion). With manual retainer hour logging already supporting the 1 May cutover, commercial workflow polish is the higher near-term ROI.</w:t>
      </w:r>
    </w:p>
    <w:p/>
    <w:p>
      <w:pPr>
        <w:jc w:val="center"/>
      </w:pPr>
      <w:r>
        <w:rPr>
          <w:i/>
        </w:rPr>
        <w:t>End of status update.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