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60" w:first-line="-400"/>
      </w:pP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/>
        <w:tab/>
        <w:t xml:space="preserve">•</w:t>
        <w:tab/>
        <w:t xml:space="preserve"/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>MultiWare 5/</w:t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>9</w:t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>/2019</w:t>
      </w:r>
      <w:r>
        <w:rPr>
          <w:rFonts w:ascii="Helvetica Neue Light" w:hAnsi="Helvetica Neue Light" w:cs="Helvetica Neue Light"/>
          <w:sz w:val="48"/>
          <w:sz-cs w:val="48"/>
          <w:color w:val="0A0A0A"/>
        </w:rPr>
        <w:t xml:space="preserve"/>
      </w:r>
    </w:p>
    <w:p>
      <w:pPr>
        <w:ind w:left="56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Copyright </w:t>
      </w:r>
      <w:r>
        <w:rPr>
          <w:rFonts w:ascii="Apple Color Emoji" w:hAnsi="Apple Color Emoji" w:cs="Apple Color Emoji"/>
          <w:sz w:val="30"/>
          <w:sz-cs w:val="30"/>
          <w:color w:val="3A3A3A"/>
        </w:rPr>
        <w:t xml:space="preserve">©️</w:t>
      </w:r>
      <w:r>
        <w:rPr>
          <w:rFonts w:ascii="Helvetica Neue" w:hAnsi="Helvetica Neue" w:cs="Helvetica Neue"/>
          <w:sz w:val="30"/>
          <w:sz-cs w:val="30"/>
          <w:color w:val="3A3A3A"/>
        </w:rPr>
        <w:t xml:space="preserve"> 2019 Douglas Wade Goodall. All Rights Reserved.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SCM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Local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Https://git-scm.com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GitHubDesk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Subversion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Https://subversion.org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Remote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GitHub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Https://github.com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BitBucket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224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Https://bitbucket.com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Education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Udemy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Https://udemy.com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DevOps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Microservices 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Continuous delivery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Continuous integration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Monitoring &amp; Logging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Infra as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Collaboration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Policy as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Tools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Jenkins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Https://jenkins.io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Harness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Https://harness.io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GoCD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Https://gocd.org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Docker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Https://docker.com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Ansible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Https://ansible.com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Virtualization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VMware Fusion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Oracle VirtualBox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Devo Platforms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Mac OS X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Https://apple.com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GNU/Linux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Microsoft Windows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Open Source IDE’s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Eclipse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VS Code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NetBeans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Licensed Software. IDE’s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Wing IDE Pro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Https://wingware.com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VMware Fusion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https://www.vmware.com/products/fusion.html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PyCharm Pro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https://www.jetbrains.com/pycharm/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Cloud Vendors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Amazon AWS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Https://aws.amazon.com</w:t>
      </w:r>
    </w:p>
    <w:p>
      <w:pPr>
        <w:ind w:left="1680" w:first-line="-40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Amazon provides a free tier account for a period of one year to evaluation users.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Microsoft Azure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Https://microsoft.com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Google GCP &amp; Anthos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Https://google.com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IBM Cloud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Https://ibm.com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Oracle Cloud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0"/>
          <w:sz-cs w:val="30"/>
          <w:color w:val="3A3A3A"/>
        </w:rPr>
        <w:t xml:space="preserve">Oracle offers a 30-day free account w/$300 credit to use for evaluation. After 30-days you must convert to paid as you go account.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Open Source Languages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Python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C/C++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p>
      <w:pPr>
        <w:ind w:left="1680" w:first-line="-400"/>
      </w:pP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  <w:tab/>
        <w:t xml:space="preserve">•</w:t>
        <w:tab/>
        <w:t xml:space="preserve"/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>Java</w:t>
      </w:r>
      <w:r>
        <w:rPr>
          <w:rFonts w:ascii="Helvetica Neue" w:hAnsi="Helvetica Neue" w:cs="Helvetica Neue"/>
          <w:sz w:val="36"/>
          <w:sz-cs w:val="36"/>
          <w:color w:val="0D0D0D"/>
        </w:rPr>
        <w:t xml:space="preserve"/>
      </w:r>
    </w:p>
    <w:sectPr>
      <w:pgSz w:w="12240" w:h="158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