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jc w:val="center"/>
        <w:rPr/>
      </w:pPr>
      <w:r>
        <w:rPr/>
        <w:t>Projekt Terv</w:t>
      </w:r>
    </w:p>
    <w:p>
      <w:pPr>
        <w:pStyle w:val="Cm"/>
        <w:jc w:val="center"/>
        <w:rPr/>
      </w:pPr>
      <w:r>
        <w:rPr/>
      </w:r>
    </w:p>
    <w:p>
      <w:pPr>
        <w:pStyle w:val="Cmsor1"/>
        <w:jc w:val="center"/>
        <w:rPr>
          <w:color w:val="00000A"/>
        </w:rPr>
      </w:pPr>
      <w:bookmarkStart w:id="0" w:name="_Toc465167972"/>
      <w:bookmarkEnd w:id="0"/>
      <w:r>
        <w:rPr>
          <w:color w:val="00000A"/>
        </w:rPr>
        <w:t>Gyakorlatvezető:</w:t>
      </w:r>
    </w:p>
    <w:p>
      <w:pPr>
        <w:pStyle w:val="Cmsor1"/>
        <w:jc w:val="center"/>
        <w:rPr>
          <w:color w:val="00000A"/>
        </w:rPr>
      </w:pPr>
      <w:r>
        <w:rPr>
          <w:color w:val="00000A"/>
        </w:rPr>
      </w:r>
    </w:p>
    <w:p>
      <w:pPr>
        <w:pStyle w:val="Cmsor1"/>
        <w:jc w:val="center"/>
        <w:rPr/>
      </w:pPr>
      <w:bookmarkStart w:id="1" w:name="_Toc465167973"/>
      <w:bookmarkStart w:id="2" w:name="_Toc465166369"/>
      <w:bookmarkEnd w:id="1"/>
      <w:r>
        <w:rPr>
          <w:color w:val="00000A"/>
        </w:rPr>
        <w:t>Dr. Barabás Péter</w:t>
      </w:r>
    </w:p>
    <w:p>
      <w:pPr>
        <w:pStyle w:val="Cmsor1"/>
        <w:rPr/>
      </w:pPr>
      <w:r>
        <w:rPr/>
      </w:r>
    </w:p>
    <w:p>
      <w:pPr>
        <w:pStyle w:val="Cmsor1"/>
        <w:rPr/>
      </w:pPr>
      <w:bookmarkStart w:id="3" w:name="_Toc465167974"/>
      <w:bookmarkEnd w:id="2"/>
      <w:bookmarkEnd w:id="3"/>
      <w:r>
        <w:rPr>
          <w:color w:val="00000A"/>
        </w:rPr>
        <w:t>Csoport tagjai</w:t>
      </w:r>
    </w:p>
    <w:tbl>
      <w:tblPr>
        <w:tblStyle w:val="Rcsostblzat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91"/>
        <w:gridCol w:w="1410"/>
        <w:gridCol w:w="2558"/>
        <w:gridCol w:w="4494"/>
      </w:tblGrid>
      <w:tr>
        <w:trPr/>
        <w:tc>
          <w:tcPr>
            <w:tcW w:w="13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Grecmájer Máté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KZIGX3</w:t>
            </w:r>
          </w:p>
        </w:tc>
        <w:tc>
          <w:tcPr>
            <w:tcW w:w="2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gremate96@gmail.com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-Programozás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-játékos logika tervezése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-dokumentálás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-prezentáció</w:t>
            </w:r>
          </w:p>
        </w:tc>
      </w:tr>
      <w:tr>
        <w:trPr/>
        <w:tc>
          <w:tcPr>
            <w:tcW w:w="13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Musatics Gilbert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JW28VF</w:t>
            </w:r>
          </w:p>
        </w:tc>
        <w:tc>
          <w:tcPr>
            <w:tcW w:w="2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gilbert12@citromail.hu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-Programozás 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-algebrai problémák megoldása (kamera elkészítése)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-prezentáció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-dokumentálás</w:t>
            </w:r>
          </w:p>
        </w:tc>
      </w:tr>
      <w:tr>
        <w:trPr/>
        <w:tc>
          <w:tcPr>
            <w:tcW w:w="13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Szeszák Ádám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AZCTJJ</w:t>
            </w:r>
          </w:p>
        </w:tc>
        <w:tc>
          <w:tcPr>
            <w:tcW w:w="2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szeszak.adam@gmail.com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-Programozás 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-Model formátum tanulmányozása; olvasása és használata.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-dokumentálás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-prezentáció</w:t>
            </w:r>
          </w:p>
        </w:tc>
      </w:tr>
      <w:tr>
        <w:trPr/>
        <w:tc>
          <w:tcPr>
            <w:tcW w:w="13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Teket Dávid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H2543D</w:t>
            </w:r>
          </w:p>
        </w:tc>
        <w:tc>
          <w:tcPr>
            <w:tcW w:w="2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zaug@outlook.com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-Programozás 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-Látvány tervek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-Mesterséges inteligencia elkészítése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-dokumentálás</w:t>
            </w:r>
          </w:p>
        </w:tc>
      </w:tr>
      <w:tr>
        <w:trPr/>
        <w:tc>
          <w:tcPr>
            <w:tcW w:w="13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Tóth Előd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FOOJPQ</w:t>
            </w:r>
          </w:p>
        </w:tc>
        <w:tc>
          <w:tcPr>
            <w:tcW w:w="2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sonic7185@gmail.com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-Programozás 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-Grafika, Pálya geometria elkészítése; kezelése; olvasása és írása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-Csapat írányítása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-prezentáció</w:t>
            </w:r>
          </w:p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-dokumentálás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ＭＳ ゴシック" w:cs="Mangal" w:asciiTheme="majorHAnsi" w:eastAsiaTheme="majorEastAsia" w:hAnsiTheme="majorHAnsi"/>
          <w:sz w:val="32"/>
          <w:szCs w:val="29"/>
        </w:rPr>
      </w:pPr>
      <w:r>
        <w:rPr>
          <w:rFonts w:eastAsia="ＭＳ ゴシック" w:cs="Mangal" w:eastAsiaTheme="majorEastAsia" w:ascii="Calibri Light" w:hAnsi="Calibri Light"/>
          <w:sz w:val="32"/>
          <w:szCs w:val="29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404624031"/>
      </w:sdtPr>
      <w:sdtContent>
        <w:p>
          <w:pPr>
            <w:pStyle w:val="TOCHeading"/>
            <w:rPr/>
          </w:pPr>
          <w:bookmarkStart w:id="4" w:name="_Toc465166370"/>
          <w:r>
            <w:rPr/>
            <w:t>Tartalom</w:t>
          </w:r>
        </w:p>
        <w:p>
          <w:pPr>
            <w:pStyle w:val="Tartalomjegyzk1"/>
            <w:tabs>
              <w:tab w:val="right" w:pos="9628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hu-HU" w:eastAsia="hu-HU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167975">
            <w:r>
              <w:rPr>
                <w:webHidden/>
                <w:rStyle w:val="Jegyzkhivatkozs"/>
              </w:rPr>
              <w:t>Fejlesztési terv: mérföldkövek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_Toc465167975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right" w:pos="9628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hu-HU" w:eastAsia="hu-HU" w:bidi="ar-SA"/>
            </w:rPr>
          </w:pPr>
          <w:hyperlink w:anchor="_Toc465167976">
            <w:r>
              <w:rPr>
                <w:webHidden/>
                <w:rStyle w:val="Jegyzkhivatkozs"/>
              </w:rPr>
              <w:t>Programozói nyelvek, fejlesztő eszközök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_Toc465167976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right" w:pos="9628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hu-HU" w:eastAsia="hu-HU" w:bidi="ar-SA"/>
            </w:rPr>
          </w:pPr>
          <w:hyperlink w:anchor="_Toc465167977">
            <w:r>
              <w:rPr>
                <w:webHidden/>
                <w:rStyle w:val="Jegyzkhivatkozs"/>
              </w:rPr>
              <w:t>Használni tervezett eszközök, technikák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_Toc465167977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right" w:pos="9628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hu-HU" w:eastAsia="hu-HU" w:bidi="ar-SA"/>
            </w:rPr>
          </w:pPr>
          <w:hyperlink w:anchor="_Toc465167978">
            <w:r>
              <w:rPr>
                <w:webHidden/>
                <w:rStyle w:val="Jegyzkhivatkozs"/>
              </w:rPr>
              <w:t>Létrejött és leendő produktumok és létrejöttük ideje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_Toc465167978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right" w:pos="9628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hu-HU" w:eastAsia="hu-HU" w:bidi="ar-SA"/>
            </w:rPr>
          </w:pPr>
          <w:hyperlink w:anchor="_Toc465167979">
            <w:r>
              <w:rPr>
                <w:webHidden/>
                <w:rStyle w:val="Jegyzkhivatkozs"/>
              </w:rPr>
              <w:t>Tesztelési követelmények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_Toc465167979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right" w:pos="9628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hu-HU" w:eastAsia="hu-HU" w:bidi="ar-SA"/>
            </w:rPr>
          </w:pPr>
          <w:hyperlink w:anchor="_Toc465167980">
            <w:r>
              <w:rPr>
                <w:webHidden/>
                <w:rStyle w:val="Jegyzkhivatkozs"/>
              </w:rPr>
              <w:t>Bemutatás (demó) és szállítás módja, ideje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_Toc465167980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right" w:pos="9628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hu-HU" w:eastAsia="hu-HU" w:bidi="ar-SA"/>
            </w:rPr>
          </w:pPr>
          <w:hyperlink w:anchor="_Toc465167981">
            <w:r>
              <w:rPr>
                <w:webHidden/>
                <w:rStyle w:val="Jegyzkhivatkozs"/>
              </w:rPr>
              <w:t>Információ források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_Toc465167981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ＭＳ ゴシック" w:cs="Mangal" w:asciiTheme="majorHAnsi" w:eastAsiaTheme="majorEastAsia" w:hAnsiTheme="majorHAnsi"/>
          <w:sz w:val="32"/>
          <w:szCs w:val="29"/>
        </w:rPr>
      </w:pPr>
      <w:bookmarkStart w:id="5" w:name="_Toc465167975"/>
      <w:bookmarkStart w:id="6" w:name="_Toc465167975"/>
      <w:r>
        <w:rPr>
          <w:rFonts w:eastAsia="ＭＳ ゴシック" w:cs="Mangal" w:eastAsiaTheme="majorEastAsia" w:ascii="Calibri Light" w:hAnsi="Calibri Light"/>
          <w:sz w:val="32"/>
          <w:szCs w:val="29"/>
        </w:rPr>
      </w:r>
      <w:r>
        <w:br w:type="page"/>
      </w:r>
    </w:p>
    <w:p>
      <w:pPr>
        <w:pStyle w:val="Cmsor1"/>
        <w:rPr>
          <w:color w:val="00000A"/>
        </w:rPr>
      </w:pPr>
      <w:bookmarkStart w:id="7" w:name="_Toc465166370"/>
      <w:bookmarkStart w:id="8" w:name="_Toc465167975"/>
      <w:bookmarkEnd w:id="7"/>
      <w:bookmarkEnd w:id="8"/>
      <w:r>
        <w:rPr>
          <w:color w:val="00000A"/>
        </w:rPr>
        <w:t>Fejlesztési terv: mérföldkövek</w:t>
      </w:r>
    </w:p>
    <w:p>
      <w:pPr>
        <w:pStyle w:val="Szvegtrzs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Szoftver követelmény specifikáció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Analízis modell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Rendszerterv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Adatbázisok létrehozása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Szoftver implementálása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Szoftver belső tesztelése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Béta verzió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Visszajelzések értékelése, hibák kijavítása</w:t>
      </w:r>
    </w:p>
    <w:p>
      <w:pPr>
        <w:pStyle w:val="Szvegtrzs"/>
        <w:numPr>
          <w:ilvl w:val="0"/>
          <w:numId w:val="3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Végleges verzió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ind w:left="36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>
      <w:pPr>
        <w:pStyle w:val="Normal"/>
        <w:rPr>
          <w:rFonts w:ascii="Calibri Light" w:hAnsi="Calibri Light" w:eastAsia="ＭＳ ゴシック" w:cs="Mangal" w:asciiTheme="majorHAnsi" w:eastAsiaTheme="majorEastAsia" w:hAnsiTheme="majorHAnsi"/>
          <w:sz w:val="32"/>
          <w:szCs w:val="29"/>
        </w:rPr>
      </w:pPr>
      <w:r>
        <w:rPr>
          <w:rFonts w:eastAsia="ＭＳ ゴシック" w:cs="Mangal" w:eastAsiaTheme="majorEastAsia" w:ascii="Calibri Light" w:hAnsi="Calibri Light"/>
          <w:sz w:val="32"/>
          <w:szCs w:val="29"/>
        </w:rPr>
      </w:r>
      <w:r>
        <w:br w:type="page"/>
      </w:r>
    </w:p>
    <w:p>
      <w:pPr>
        <w:pStyle w:val="Cmsor1"/>
        <w:rPr>
          <w:color w:val="00000A"/>
        </w:rPr>
      </w:pPr>
      <w:bookmarkStart w:id="9" w:name="_Toc465167976"/>
      <w:bookmarkStart w:id="10" w:name="_Toc465166371"/>
      <w:bookmarkEnd w:id="9"/>
      <w:bookmarkEnd w:id="10"/>
      <w:r>
        <w:rPr>
          <w:color w:val="00000A"/>
        </w:rPr>
        <w:t>Programozói nyelvek, fejlesztő eszközök</w:t>
      </w:r>
    </w:p>
    <w:p>
      <w:pPr>
        <w:pStyle w:val="Szvegtrzs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projekt megvalósítását C# programozási nyelv alatt, Visual Studio IDE fejlesztőkörnyezetben szeretnénk megvalósítani, a kódokat és egyéb dokumentumokat Githubon tároljuk, kezelésére SmartGit verziókövetőt használunk.</w:t>
      </w:r>
    </w:p>
    <w:p>
      <w:pPr>
        <w:pStyle w:val="Szvegtrzs"/>
        <w:tabs>
          <w:tab w:val="left" w:pos="1665" w:leader="none"/>
        </w:tabs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ab/>
      </w:r>
    </w:p>
    <w:p>
      <w:pPr>
        <w:pStyle w:val="Normal"/>
        <w:rPr>
          <w:rFonts w:ascii="Calibri Light" w:hAnsi="Calibri Light" w:eastAsia="ＭＳ ゴシック" w:cs="Mangal" w:asciiTheme="majorHAnsi" w:eastAsiaTheme="majorEastAsia" w:hAnsiTheme="majorHAnsi"/>
          <w:sz w:val="32"/>
          <w:szCs w:val="29"/>
        </w:rPr>
      </w:pPr>
      <w:r>
        <w:rPr>
          <w:rFonts w:eastAsia="ＭＳ ゴシック" w:cs="Mangal" w:eastAsiaTheme="majorEastAsia" w:ascii="Calibri Light" w:hAnsi="Calibri Light"/>
          <w:sz w:val="32"/>
          <w:szCs w:val="29"/>
        </w:rPr>
      </w:r>
      <w:r>
        <w:br w:type="page"/>
      </w:r>
    </w:p>
    <w:p>
      <w:pPr>
        <w:pStyle w:val="Cmsor1"/>
        <w:rPr>
          <w:color w:val="00000A"/>
        </w:rPr>
      </w:pPr>
      <w:bookmarkStart w:id="11" w:name="_Toc465167977"/>
      <w:bookmarkStart w:id="12" w:name="_Toc465166372"/>
      <w:bookmarkEnd w:id="11"/>
      <w:bookmarkEnd w:id="12"/>
      <w:r>
        <w:rPr>
          <w:color w:val="00000A"/>
        </w:rPr>
        <w:t>Használni tervezett eszközök, technikák</w:t>
      </w:r>
    </w:p>
    <w:p>
      <w:pPr>
        <w:pStyle w:val="Szvegtrzs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>
      <w:pPr>
        <w:pStyle w:val="Szvegtrzs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DirectX 11-et használunk, 3Ds max 2016 modellező szoftvert és Blender a modellek létrehozására, </w:t>
      </w:r>
    </w:p>
    <w:p>
      <w:pPr>
        <w:pStyle w:val="Szvegtrzs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opcionálisan Nodepad++ kézi adat módosításra, </w:t>
      </w:r>
    </w:p>
    <w:p>
      <w:pPr>
        <w:pStyle w:val="Szvegtrzs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Valve Hammer editor pálya geometria tervezésére és létrehozására mivel egy okos kis kód által könnyedén át tudjuk fordítani a vmf-et a számunkra megfelelő pálya formátummá.</w:t>
      </w:r>
    </w:p>
    <w:p>
      <w:pPr>
        <w:pStyle w:val="Szvegtrzs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 Light" w:hAnsi="Calibri Light" w:eastAsia="ＭＳ ゴシック" w:cs="Mangal" w:asciiTheme="majorHAnsi" w:eastAsiaTheme="majorEastAsia" w:hAnsiTheme="majorHAnsi"/>
          <w:sz w:val="32"/>
          <w:szCs w:val="29"/>
        </w:rPr>
      </w:pPr>
      <w:r>
        <w:rPr>
          <w:rFonts w:eastAsia="ＭＳ ゴシック" w:cs="Mangal" w:eastAsiaTheme="majorEastAsia" w:ascii="Calibri Light" w:hAnsi="Calibri Light"/>
          <w:sz w:val="32"/>
          <w:szCs w:val="29"/>
        </w:rPr>
      </w:r>
      <w:r>
        <w:br w:type="page"/>
      </w:r>
    </w:p>
    <w:p>
      <w:pPr>
        <w:pStyle w:val="Cmsor1"/>
        <w:rPr>
          <w:color w:val="00000A"/>
        </w:rPr>
      </w:pPr>
      <w:bookmarkStart w:id="13" w:name="_Toc465167978"/>
      <w:bookmarkStart w:id="14" w:name="_Toc465166373"/>
      <w:bookmarkEnd w:id="13"/>
      <w:bookmarkEnd w:id="14"/>
      <w:r>
        <w:rPr>
          <w:color w:val="00000A"/>
        </w:rPr>
        <w:t>Létrejött és leendő produktumok és létrejöttük ideje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9656" w:type="dxa"/>
        <w:jc w:val="left"/>
        <w:tblInd w:w="27" w:type="dxa"/>
        <w:tblBorders>
          <w:top w:val="thinThickMediumGap" w:sz="4" w:space="0" w:color="000001"/>
          <w:left w:val="thinThickMediumGap" w:sz="4" w:space="0" w:color="000001"/>
          <w:bottom w:val="thinThickMediumGap" w:sz="4" w:space="0" w:color="000001"/>
          <w:insideH w:val="thinThickMediumGap" w:sz="4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233"/>
        <w:gridCol w:w="3207"/>
        <w:gridCol w:w="3216"/>
      </w:tblGrid>
      <w:tr>
        <w:trPr/>
        <w:tc>
          <w:tcPr>
            <w:tcW w:w="3233" w:type="dxa"/>
            <w:tcBorders>
              <w:top w:val="thinThickMediumGap" w:sz="4" w:space="0" w:color="000001"/>
              <w:left w:val="thinThickMediumGap" w:sz="4" w:space="0" w:color="000001"/>
              <w:bottom w:val="thinThickMediumGap" w:sz="4" w:space="0" w:color="000001"/>
              <w:insideH w:val="thinThickMediumGap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Neve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thinThickMediumGap" w:sz="4" w:space="0" w:color="000001"/>
              <w:bottom w:val="thinThickMediumGap" w:sz="4" w:space="0" w:color="000001"/>
              <w:insideH w:val="thinThickMediumGap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Formátuma 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thinThickMediumGap" w:sz="4" w:space="0" w:color="000001"/>
              <w:bottom w:val="thinThickMediumGap" w:sz="4" w:space="0" w:color="000001"/>
              <w:right w:val="thinThickMediumGap" w:sz="4" w:space="0" w:color="000001"/>
              <w:insideH w:val="thinThickMediumGap" w:sz="4" w:space="0" w:color="000001"/>
              <w:insideV w:val="thinThickMediumGap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Elkészülés (várható) időpontja 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H1 prezentáció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2016.09.20.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prezentáció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Vízió dokumentum 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Projekt terv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H3 prezentáció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Szótár 1.verzió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Munkanapló 1.verzió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SRS dokumentum 1.verzió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Felhasználói kézikönyv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2016.10.25.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H4 prezentáció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Analízis modell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Rendszertervezés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Szótár 2.verzió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Munkanapló 2.verzió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SRS dokumentum 2.verzió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2016.11.15.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H5 prezentáció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2016.11.29.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Tesztelési terv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2016.11.29.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Szvegtrzs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 Light" w:hAnsi="Calibri Light" w:eastAsia="ＭＳ ゴシック" w:cs="Mangal" w:asciiTheme="majorHAnsi" w:eastAsiaTheme="majorEastAsia" w:hAnsiTheme="majorHAnsi"/>
          <w:sz w:val="32"/>
          <w:szCs w:val="29"/>
        </w:rPr>
      </w:pPr>
      <w:r>
        <w:rPr>
          <w:rFonts w:eastAsia="ＭＳ ゴシック" w:cs="Mangal" w:eastAsiaTheme="majorEastAsia" w:ascii="Calibri Light" w:hAnsi="Calibri Light"/>
          <w:sz w:val="32"/>
          <w:szCs w:val="29"/>
        </w:rPr>
      </w:r>
      <w:r>
        <w:br w:type="page"/>
      </w:r>
    </w:p>
    <w:p>
      <w:pPr>
        <w:pStyle w:val="Cmsor1"/>
        <w:rPr>
          <w:color w:val="00000A"/>
        </w:rPr>
      </w:pPr>
      <w:bookmarkStart w:id="15" w:name="_Toc465167979"/>
      <w:bookmarkStart w:id="16" w:name="_Toc465166374"/>
      <w:bookmarkEnd w:id="15"/>
      <w:bookmarkEnd w:id="16"/>
      <w:r>
        <w:rPr>
          <w:color w:val="00000A"/>
        </w:rPr>
        <w:t>Tesztelési követelmények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Ahhoz, hogy a szoftvert megfelelő minőségben ki lehessen adni, fontos, hogy 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minden szempontot kielégítő tesztelési és validálási lépések történjenek a 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fejlesztés során. Tulajdonképpen egy fejlesztéssel párhuzamos tesztelési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ciklusról van itt szó, ami a következő részekből áll: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numPr>
          <w:ilvl w:val="0"/>
          <w:numId w:val="1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Azonosítás: a helytelen programviselkedést kielemezzük és</w:t>
        <w:br/>
        <w:t>bugként határozzuk meg.</w:t>
      </w:r>
    </w:p>
    <w:p>
      <w:pPr>
        <w:pStyle w:val="Szvegtrzs"/>
        <w:numPr>
          <w:ilvl w:val="0"/>
          <w:numId w:val="1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Jelentés: a bugokat rögzíteni kell </w:t>
      </w:r>
      <w:r>
        <w:rPr>
          <w:rFonts w:ascii="Calibri" w:hAnsi="Calibri"/>
          <w:i/>
          <w:iCs/>
          <w:color w:val="000000"/>
          <w:sz w:val="22"/>
          <w:szCs w:val="22"/>
        </w:rPr>
        <w:t>issue</w:t>
      </w:r>
      <w:r>
        <w:rPr>
          <w:rFonts w:ascii="Calibri" w:hAnsi="Calibri"/>
          <w:color w:val="000000"/>
          <w:sz w:val="22"/>
          <w:szCs w:val="22"/>
        </w:rPr>
        <w:t>-ként a felhasznált verziókövetőben, így a probléma napirenden és dokumentálva van.</w:t>
      </w:r>
    </w:p>
    <w:p>
      <w:pPr>
        <w:pStyle w:val="Szvegtrzs"/>
        <w:numPr>
          <w:ilvl w:val="0"/>
          <w:numId w:val="1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Javítás: azon fejlesztőnek kell kidolgoznia a módszert a hiba kijavítására aki az adott szoftverkomponenst kifejlesztette. Komplexebb hibák esetén a fejlesztői csapatnak kell megoldania a problémát. </w:t>
      </w:r>
    </w:p>
    <w:p>
      <w:pPr>
        <w:pStyle w:val="Szvegtrzs"/>
        <w:numPr>
          <w:ilvl w:val="0"/>
          <w:numId w:val="1"/>
        </w:numPr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Jóváhagyás: a javítás tesztelése után meg kell győződni arról, hogy </w:t>
        <w:br/>
        <w:t>többé nem áll fenn a jelzett hiba. Ennél a pontnál rendkívül fontos, hogy adott hiba kijavítása ne okozzon máshol jelentkező hibát. Több teszt esetet is le kell futtatni, majd a folyamat végén röviden dokumentálni kell a hibát.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A bug három szinten lehet: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numPr>
          <w:ilvl w:val="0"/>
          <w:numId w:val="2"/>
        </w:numPr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Lokális: modulszinten / komponensszinten</w:t>
      </w:r>
    </w:p>
    <w:p>
      <w:pPr>
        <w:pStyle w:val="Szvegtrzs"/>
        <w:numPr>
          <w:ilvl w:val="0"/>
          <w:numId w:val="2"/>
        </w:numPr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Távoli: X modul funkcionálisan szabotálja (bug-ot okoz) </w:t>
        <w:br/>
        <w:t xml:space="preserve">           Y modulban</w:t>
        <w:tab/>
      </w:r>
    </w:p>
    <w:p>
      <w:pPr>
        <w:pStyle w:val="Szvegtrzs"/>
        <w:numPr>
          <w:ilvl w:val="0"/>
          <w:numId w:val="2"/>
        </w:numPr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Rejtett: létezik, de nem tudunk róla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Fontos, hogy a fejlesztés során a kódbázis módosítása kihathat az előző stabil </w:t>
      </w:r>
    </w:p>
    <w:p>
      <w:pPr>
        <w:pStyle w:val="Szvegtrzs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állapotára. Egy </w:t>
      </w:r>
      <w:r>
        <w:rPr>
          <w:rFonts w:ascii="Calibri" w:hAnsi="Calibri"/>
          <w:i/>
          <w:iCs/>
          <w:color w:val="000000"/>
          <w:sz w:val="22"/>
          <w:szCs w:val="22"/>
        </w:rPr>
        <w:t>feature</w:t>
      </w:r>
      <w:r>
        <w:rPr>
          <w:rFonts w:ascii="Calibri" w:hAnsi="Calibri"/>
          <w:color w:val="000000"/>
          <w:sz w:val="22"/>
          <w:szCs w:val="22"/>
        </w:rPr>
        <w:t xml:space="preserve"> kifejlesztése és működése nem feltétlenül jelenti azt, hogy </w:t>
        <w:br/>
        <w:t xml:space="preserve">nem fog kárt okozni más </w:t>
      </w:r>
      <w:r>
        <w:rPr>
          <w:rFonts w:ascii="Calibri" w:hAnsi="Calibri"/>
          <w:i/>
          <w:iCs/>
          <w:color w:val="000000"/>
          <w:sz w:val="22"/>
          <w:szCs w:val="22"/>
        </w:rPr>
        <w:t>feature-</w:t>
      </w:r>
      <w:r>
        <w:rPr>
          <w:rFonts w:ascii="Calibri" w:hAnsi="Calibri"/>
          <w:color w:val="000000"/>
          <w:sz w:val="22"/>
          <w:szCs w:val="22"/>
        </w:rPr>
        <w:t xml:space="preserve">ökben.  </w:t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A fejlesztés során a fent felsorolt pontok alapján fogjuk koordinálni a teszteket.</w:t>
      </w:r>
    </w:p>
    <w:p>
      <w:pPr>
        <w:pStyle w:val="Szvegtrzs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Cmsor1"/>
        <w:rPr>
          <w:color w:val="00000A"/>
        </w:rPr>
      </w:pPr>
      <w:bookmarkStart w:id="17" w:name="_Toc465167980"/>
      <w:bookmarkStart w:id="18" w:name="_Toc465166375"/>
      <w:bookmarkStart w:id="19" w:name="_Toc465167980"/>
      <w:bookmarkStart w:id="20" w:name="_Toc465166375"/>
      <w:bookmarkEnd w:id="19"/>
      <w:bookmarkEnd w:id="20"/>
      <w:r>
        <w:rPr/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Szvegtrzs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 Light" w:hAnsi="Calibri Light" w:eastAsia="ＭＳ ゴシック" w:cs="Mangal" w:asciiTheme="majorHAnsi" w:eastAsiaTheme="majorEastAsia" w:hAnsiTheme="majorHAnsi"/>
          <w:sz w:val="32"/>
          <w:szCs w:val="29"/>
        </w:rPr>
      </w:pPr>
      <w:r>
        <w:rPr>
          <w:rFonts w:eastAsia="ＭＳ ゴシック" w:cs="Mangal" w:eastAsiaTheme="majorEastAsia" w:ascii="Calibri Light" w:hAnsi="Calibri Light"/>
          <w:sz w:val="32"/>
          <w:szCs w:val="29"/>
        </w:rPr>
      </w:r>
      <w:r>
        <w:br w:type="page"/>
      </w:r>
    </w:p>
    <w:p>
      <w:pPr>
        <w:pStyle w:val="Cmsor1"/>
        <w:rPr>
          <w:color w:val="00000A"/>
        </w:rPr>
      </w:pPr>
      <w:bookmarkStart w:id="21" w:name="_Toc465167981"/>
      <w:bookmarkStart w:id="22" w:name="_Toc465166376"/>
      <w:bookmarkEnd w:id="21"/>
      <w:bookmarkEnd w:id="22"/>
      <w:r>
        <w:rPr>
          <w:color w:val="00000A"/>
        </w:rPr>
        <w:t>Információ források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>
          <w:bCs/>
        </w:rPr>
        <w:t>.Obj wavefront fájl olvasása és használata http://www.martinreddy.net/gfx/3d/OBJ.spec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>
          <w:bCs/>
        </w:rPr>
        <w:t>.map fájl alapján készült a hozzá tartozó dokumentum egy Amerikai Egyetem hallgatója készítette el. Az eredeti forrás megsemmisült de a PDF ami hozzá tartozik megmaradt és a személyes dropbox fiókomban le lett tárolva.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>
          <w:bCs/>
        </w:rPr>
        <w:t>https://dl.dropboxusercontent.com/u/86461047/MAPFiles.pdf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hu-H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Cmsor1">
    <w:name w:val="Heading 1"/>
    <w:basedOn w:val="Normal"/>
    <w:link w:val="Cmsor1Char"/>
    <w:uiPriority w:val="9"/>
    <w:qFormat/>
    <w:rsid w:val="003438b3"/>
    <w:pPr>
      <w:keepNext/>
      <w:keepLines/>
      <w:spacing w:before="240" w:after="0"/>
      <w:outlineLvl w:val="0"/>
    </w:pPr>
    <w:rPr>
      <w:rFonts w:ascii="Calibri Light" w:hAnsi="Calibri Light" w:eastAsia="ＭＳ ゴシック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Calibri" w:hAnsi="Calibri" w:cs="OpenSymbol"/>
      <w:sz w:val="22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3438b3"/>
    <w:rPr>
      <w:rFonts w:ascii="Calibri Light" w:hAnsi="Calibri Light" w:eastAsia="ＭＳ ゴシック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Internethivatkozs">
    <w:name w:val="Internet-hivatkozás"/>
    <w:basedOn w:val="DefaultParagraphFont"/>
    <w:uiPriority w:val="99"/>
    <w:unhideWhenUsed/>
    <w:rsid w:val="003438b3"/>
    <w:rPr>
      <w:color w:val="0563C1" w:themeColor="hyperlink"/>
      <w:u w:val="single"/>
    </w:rPr>
  </w:style>
  <w:style w:type="character" w:styleId="CmChar" w:customStyle="1">
    <w:name w:val="Cím Char"/>
    <w:basedOn w:val="DefaultParagraphFont"/>
    <w:link w:val="Cm"/>
    <w:uiPriority w:val="10"/>
    <w:qFormat/>
    <w:rsid w:val="002675b3"/>
    <w:rPr>
      <w:rFonts w:ascii="Calibri Light" w:hAnsi="Calibri Light" w:eastAsia="ＭＳ ゴシック" w:cs="Mangal" w:asciiTheme="majorHAnsi" w:eastAsiaTheme="majorEastAsia" w:hAnsiTheme="majorHAnsi"/>
      <w:spacing w:val="-10"/>
      <w:sz w:val="56"/>
      <w:szCs w:val="50"/>
    </w:rPr>
  </w:style>
  <w:style w:type="character" w:styleId="ListLabel19">
    <w:name w:val="ListLabel 19"/>
    <w:qFormat/>
    <w:rPr>
      <w:rFonts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Jegyzkhivatkozs">
    <w:name w:val="Jegyzékhivatkozás"/>
    <w:qFormat/>
    <w:rPr/>
  </w:style>
  <w:style w:type="paragraph" w:styleId="Cmsor" w:customStyle="1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/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blzattartalom" w:customStyle="1">
    <w:name w:val="Táblázattartalom"/>
    <w:basedOn w:val="Normal"/>
    <w:qFormat/>
    <w:rsid w:val="00e93f12"/>
    <w:pPr>
      <w:suppressLineNumbers/>
    </w:pPr>
    <w:rPr>
      <w:rFonts w:eastAsia="SimSun" w:cs="Mangal"/>
      <w:lang w:val="hu-HU"/>
    </w:rPr>
  </w:style>
  <w:style w:type="paragraph" w:styleId="TOCHeading">
    <w:name w:val="TOC Heading"/>
    <w:basedOn w:val="Cmsor1"/>
    <w:uiPriority w:val="39"/>
    <w:unhideWhenUsed/>
    <w:qFormat/>
    <w:rsid w:val="003438b3"/>
    <w:pPr>
      <w:spacing w:lineRule="auto" w:line="259"/>
    </w:pPr>
    <w:rPr>
      <w:rFonts w:cs="" w:cstheme="majorBidi"/>
      <w:szCs w:val="32"/>
      <w:lang w:val="hu-HU" w:eastAsia="hu-HU" w:bidi="ar-SA"/>
    </w:rPr>
  </w:style>
  <w:style w:type="paragraph" w:styleId="Tartalomjegyzk1">
    <w:name w:val="TOC 1"/>
    <w:basedOn w:val="Normal"/>
    <w:autoRedefine/>
    <w:uiPriority w:val="39"/>
    <w:unhideWhenUsed/>
    <w:rsid w:val="003438b3"/>
    <w:pPr>
      <w:spacing w:before="0" w:after="10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197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m">
    <w:name w:val="Title"/>
    <w:basedOn w:val="Normal"/>
    <w:link w:val="CmChar"/>
    <w:uiPriority w:val="10"/>
    <w:qFormat/>
    <w:rsid w:val="002675b3"/>
    <w:pPr>
      <w:spacing w:before="0" w:after="0"/>
      <w:contextualSpacing/>
    </w:pPr>
    <w:rPr>
      <w:rFonts w:ascii="Calibri Light" w:hAnsi="Calibri Light" w:eastAsia="ＭＳ ゴシック" w:cs="Mangal" w:asciiTheme="majorHAnsi" w:eastAsiaTheme="majorEastAsia" w:hAnsiTheme="majorHAnsi"/>
      <w:spacing w:val="-10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c110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10A87-4E79-41DA-931B-F9004A6C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LibreOffice/5.1.3.2$Windows_x86 LibreOffice_project/644e4637d1d8544fd9f56425bd6cec110e49301b</Application>
  <Pages>8</Pages>
  <Words>547</Words>
  <Characters>3880</Characters>
  <CharactersWithSpaces>4307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2016-09-28T01:46:00Z</dcterms:created>
  <dc:creator/>
  <dc:description/>
  <dc:language>en-US</dc:language>
  <cp:lastModifiedBy/>
  <dcterms:modified xsi:type="dcterms:W3CDTF">2016-10-25T14:28:41Z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