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28"/>
          <w:szCs w:val="28"/>
        </w:rPr>
        <w:t xml:space="preserve">HOJA DE CORRECCIÓN · Examen final práctico de Word</w:t>
      </w:r>
    </w:p>
    <w:p>
      <w:pPr>
        <w:spacing w:after="120"/>
      </w:pPr>
      <w:r>
        <w:rPr>
          <w:sz w:val="20"/>
          <w:szCs w:val="20"/>
        </w:rPr>
        <w:t xml:space="preserve">Alumno: ________________________________   Nota final: ______ / 10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950"/>
        <w:gridCol w:w="3410"/>
        <w:gridCol w:w="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se pide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mirar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Párrafo «Antes de embarcar…» movido a 2.2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 NO está en 2.1 (si está repetido: copió en vez de cortar → 0,25)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MAYÚSCULAS en la primera línea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Hecho con el botón Aa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IMPORTANTE: negrita y rojo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si solo una de las dos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 justificado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Viñetas en los 4 EPI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Numeración en los 4 pasos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Frase centrada con borde y sombreado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Borde de PÁRRAFO (cuadro), no subrayado · 0,25 si falta algo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1 (4 líneas)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comprueba en Vista &gt; Panel de navegación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Título 2 (4 líneas)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 2×4 con datos y estilo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si falta el estilo o hay errores en los datos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Imagen insertada y de tamaño pequeño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Vínculo a porttarragona.cat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Ctrl + clic abre la web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Portada con título y nombre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0,25 si deja campos de ejemplo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Tabla de contenido en la página 2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0,75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Insertada desde Referencias (no escrita a mano)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página en el pie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Insertado como campo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Marca de agua CONFIDENCIAL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0,25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NOTA · Lista multinivel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elementos en el nivel 1 y 4 en el nivel 2 · 0,5 si queda en un solo nivel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 NOTA · Logo de Estarraco y nombre en el encabezado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0,5 logo de internet · 0,5 nombre a la derecha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160"/>
      </w:pPr>
      <w:r>
        <w:rPr>
          <w:i/>
          <w:iCs/>
          <w:sz w:val="18"/>
          <w:szCs w:val="18"/>
        </w:rPr>
        <w:t xml:space="preserve">Comprobación rápida: Vista &gt; Panel de navegación (estilos), doble clic en el encabezado (logo, nombre y número de página).</w:t>
      </w:r>
    </w:p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2026-10-08T11:54:30.570Z</dcterms:created>
  <dcterms:modified xsi:type="dcterms:W3CDTF">2026-10-08T11:54:30.570Z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