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hd w:fill="1F3864" w:color="auto" w:val="clear"/>
        <w:spacing w:after="0"/>
      </w:pPr>
      <w:r>
        <w:rPr>
          <w:sz w:val="20"/>
          <w:szCs w:val="20"/>
        </w:rPr>
        <w:t xml:space="preserve"> </w:t>
      </w:r>
    </w:p>
    <w:p>
      <w:pPr>
        <w:shd w:fill="1F3864" w:color="auto" w:val="clear"/>
        <w:ind w:left="300"/>
      </w:pPr>
      <w:r>
        <w:rPr>
          <w:rFonts w:ascii="Calibri Light" w:cs="Calibri Light" w:eastAsia="Calibri Light" w:hAnsi="Calibri Light"/>
          <w:b/>
          <w:bCs/>
          <w:color w:val="FFFFFF"/>
          <w:sz w:val="52"/>
          <w:szCs w:val="52"/>
        </w:rPr>
        <w:t xml:space="preserve">GUÍA DE TRABAJO EN LA TERMINAL RO-RO</w:t>
      </w:r>
    </w:p>
    <w:p>
      <w:pPr>
        <w:shd w:fill="1F3864" w:color="auto" w:val="clear"/>
        <w:spacing w:after="0"/>
        <w:ind w:left="300"/>
      </w:pPr>
      <w:r>
        <w:rPr>
          <w:color w:val="D9E2F3"/>
          <w:sz w:val="26"/>
          <w:szCs w:val="26"/>
        </w:rPr>
        <w:t xml:space="preserve">Normas básicas para el personal de estiba · Port de Tarragona</w:t>
      </w:r>
    </w:p>
    <w:p>
      <w:pPr>
        <w:shd w:fill="1F3864" w:color="auto" w:val="clear"/>
        <w:spacing w:after="600"/>
      </w:pPr>
      <w:r>
        <w:rPr>
          <w:sz w:val="20"/>
          <w:szCs w:val="20"/>
        </w:rPr>
        <w:t xml:space="preserve"> </w:t>
      </w:r>
    </w:p>
    <w:p>
      <w:pPr>
        <w:spacing w:before="4500"/>
        <w:jc w:val="right"/>
      </w:pPr>
      <w:r>
        <w:rPr>
          <w:b/>
          <w:bCs/>
          <w:color w:val="1F3864"/>
          <w:sz w:val="26"/>
          <w:szCs w:val="26"/>
        </w:rPr>
        <w:t xml:space="preserve">Nombre del alumno</w:t>
      </w:r>
    </w:p>
    <w:p>
      <w:r>
        <w:br w:type="page"/>
      </w:r>
    </w:p>
    <w:p>
      <w:r>
        <w:rPr>
          <w:rFonts w:ascii="Calibri Light" w:cs="Calibri Light" w:eastAsia="Calibri Light" w:hAnsi="Calibri Light"/>
          <w:color w:val="2F5496"/>
          <w:sz w:val="32"/>
          <w:szCs w:val="32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/>
      </w:pPr>
      <w:r>
        <w:rPr>
          <w:sz w:val="40"/>
          <w:szCs w:val="40"/>
        </w:rPr>
        <w:t xml:space="preserve">GUÍA DE TRABAJO EN LA TERMINAL RO-RO</w:t>
      </w:r>
    </w:p>
    <w:p>
      <w:pPr>
        <w:spacing w:after="240"/>
      </w:pPr>
      <w:r>
        <w:rPr>
          <w:color w:val="5A5A5A"/>
        </w:rPr>
        <w:t xml:space="preserve">Normas básicas para el personal de estiba · Port de Tarragona</w:t>
      </w:r>
    </w:p>
    <w:p>
      <w:pPr>
        <w:pStyle w:val="Heading1"/>
      </w:pPr>
      <w:r>
        <w:t xml:space="preserve">1. Presentación</w:t>
      </w:r>
    </w:p>
    <w:p>
      <w:pPr>
        <w:spacing w:after="120" w:line="276"/>
        <w:jc w:val="both"/>
      </w:pPr>
      <w:r>
        <w:drawing>
          <wp:anchor distT="0" distB="57150" distL="114300" distR="0" simplePos="0" allowOverlap="1" behindDoc="0" locked="0" layoutInCell="1" relativeHeight="114300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14500" cy="1143000"/>
            <wp:effectExtent t="0" r="0" b="0" l="0"/>
            <wp:wrapSquare wrapText="bothSides" distB="57150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</w:rPr>
        <w:t xml:space="preserve">IMPORTANTE:</w:t>
      </w:r>
      <w:r>
        <w:t xml:space="preserve"> esta guía resume las normas básicas de la terminal. Ante cualquier duda, consulta siempre a tu capataz.</w:t>
      </w:r>
    </w:p>
    <w:p>
      <w:pPr>
        <w:spacing w:after="120" w:line="276"/>
        <w:jc w:val="both"/>
      </w:pPr>
      <w:r>
        <w:t xml:space="preserve">En la terminal Ro-Ro (del inglés roll on – roll off) la carga entra y sale del buque rodando por una rampa: coches, camiones, remolques y maquinaria. Es un trabajo rápido en el que conviven personas y vehículos en movimiento.</w:t>
      </w:r>
    </w:p>
    <w:p>
      <w:pPr>
        <w:pStyle w:val="Heading1"/>
      </w:pPr>
      <w:r>
        <w:t xml:space="preserve">2. Organización de la terminal</w:t>
      </w:r>
    </w:p>
    <w:p>
      <w:pPr>
        <w:pStyle w:val="Heading2"/>
      </w:pPr>
      <w:r>
        <w:t xml:space="preserve">2.1 Zonas de trabajo</w:t>
      </w:r>
    </w:p>
    <w:p>
      <w:pPr>
        <w:spacing w:after="120" w:line="276"/>
        <w:jc w:val="both"/>
      </w:pPr>
      <w:r>
        <w:t xml:space="preserve">La terminal se divide en tres zonas: la rampa del buque, la explanada de aparcamiento y la zona de control de accesos. Cada zona está señalizada con marcas en el suelo.</w:t>
      </w:r>
    </w:p>
    <w:p>
      <w:pPr>
        <w:pStyle w:val="Heading2"/>
      </w:pPr>
      <w:r>
        <w:t xml:space="preserve">2.2 Tipos de carga</w:t>
      </w:r>
    </w:p>
    <w:p>
      <w:pPr>
        <w:spacing w:after="120" w:line="276"/>
        <w:jc w:val="both"/>
      </w:pPr>
      <w:r>
        <w:t xml:space="preserve">Antes de embarcar, cada vehículo se revisa y se le asigna un lugar en la bodega del buque. La carga más habitual es la siguiente: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Vehículos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Turismos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Furgonetas y camiones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Carga sobre plataforma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Remolques (MAFI)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t xml:space="preserve">Maquinaria agrícola y de obra</w:t>
      </w:r>
    </w:p>
    <w:p>
      <w:pPr>
        <w:spacing w:after="120" w:before="120"/>
        <w:jc w:val="both"/>
      </w:pPr>
      <w:r>
        <w:t xml:space="preserve">La terminal trabaja en tres turnos:</w:t>
      </w:r>
    </w:p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</w:tblGrid>
      <w:t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Turno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Horario</w:t>
            </w:r>
          </w:p>
        </w:tc>
      </w:tr>
      <w:t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Mañana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06:00 – 14:00</w:t>
            </w:r>
          </w:p>
        </w:tc>
      </w:tr>
      <w:t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Tarde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14:00 – 22:00</w:t>
            </w:r>
          </w:p>
        </w:tc>
      </w:tr>
      <w:tr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Noche</w:t>
            </w:r>
          </w:p>
        </w:tc>
        <w:tc>
          <w:tcPr>
            <w:tcW w:type="dxa" w:w="2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22:00 – 06:00</w:t>
            </w:r>
          </w:p>
        </w:tc>
      </w:tr>
    </w:tbl>
    <w:p>
      <w:pPr>
        <w:pStyle w:val="Heading1"/>
      </w:pPr>
      <w:r>
        <w:t xml:space="preserve">3. Seguridad</w:t>
      </w:r>
    </w:p>
    <w:p>
      <w:pPr>
        <w:pStyle w:val="Heading2"/>
      </w:pPr>
      <w:r>
        <w:t xml:space="preserve">3.1 Equipos de protección individual</w:t>
      </w:r>
    </w:p>
    <w:p>
      <w:pPr>
        <w:spacing w:after="120" w:line="276"/>
        <w:jc w:val="both"/>
      </w:pPr>
      <w:r>
        <w:t xml:space="preserve">Los EPI son obligatorios en toda la terminal: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Casco de seguridad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Chaleco de alta visibilidad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Calzado de seguridad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Guantes de protección</w:t>
      </w:r>
    </w:p>
    <w:p>
      <w:pPr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fill="D9D9D9" w:color="auto" w:val="clear"/>
        <w:spacing w:after="200" w:before="200"/>
        <w:jc w:val="center"/>
      </w:pPr>
      <w:r>
        <w:t xml:space="preserve">Nunca camines por los carriles de circulación de los vehículos.</w:t>
      </w:r>
    </w:p>
    <w:p>
      <w:pPr>
        <w:pStyle w:val="Heading2"/>
      </w:pPr>
      <w:r>
        <w:t xml:space="preserve">3.2 En caso de emergencia</w:t>
      </w:r>
    </w:p>
    <w:p>
      <w:pPr>
        <w:spacing w:after="120" w:line="276"/>
        <w:jc w:val="both"/>
      </w:pPr>
      <w:r>
        <w:t xml:space="preserve">Si ves una situación de peligro: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Avisa en voz alta.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Aléjate de la zona.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Comunica la situación a tu capataz.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Si hay personas heridas, llama al 112.</w:t>
      </w:r>
    </w:p>
    <w:p>
      <w:pPr>
        <w:pStyle w:val="Heading1"/>
      </w:pPr>
      <w:r>
        <w:t xml:space="preserve">4. Más información</w:t>
      </w:r>
    </w:p>
    <w:p>
      <w:pPr>
        <w:spacing w:after="120" w:line="276"/>
        <w:jc w:val="both"/>
      </w:pPr>
      <w:r>
        <w:t xml:space="preserve">Puedes consultar noticias y servicios del puerto en la web del </w:t>
      </w:r>
      <w:hyperlink w:history="1" r:id="rIddopapnp4sojg4o0oafdwt">
        <w:r>
          <w:rPr>
            <w:rStyle w:val="Hyperlink"/>
          </w:rPr>
          <w:t xml:space="preserve">Port de Tarragona</w:t>
        </w:r>
      </w:hyperlink>
      <w:r>
        <w:t xml:space="preserve">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</w:pPr>
    <w:r>
      <w:drawing>
        <wp:inline distT="0" distB="0" distL="0" distR="0">
          <wp:extent cx="1076325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F3864"/>
      </w:rPr>
      <w:tab/>
      <w:t xml:space="preserve">Nombre del alumno</w:t>
    </w:r>
  </w:p>
  <w:p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51" type="#_x0000_t136" style="position:absolute;margin-left:0;margin-top:0;width:470pt;height:11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CIAL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  <w:p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2" type="#_x0000_t136" style="position:absolute;margin-left:0;margin-top:0;width:470pt;height:11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CIAL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 Light" w:cs="Calibri Light" w:eastAsia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 Light" w:cs="Calibri Light" w:eastAsia="Calibri Light" w:hAnsi="Calibri Light"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dopapnp4sojg4o0oafdwt" Type="http://schemas.openxmlformats.org/officeDocument/2006/relationships/hyperlink" Target="https://www.porttarragona.cat" TargetMode="External"/><Relationship Id="rId11" Type="http://schemas.openxmlformats.org/officeDocument/2006/relationships/image" Target="media/2894b32403bec4dcbb0f699fa2ec5bb2054520a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41dfc172127d861f789e55fce3ed6649bce9d67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2026-10-08T11:54:30.562Z</dcterms:created>
  <dcterms:modified xsi:type="dcterms:W3CDTF">2026-10-08T11:54:30.562Z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