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sz w:val="26"/>
          <w:szCs w:val="26"/>
        </w:rPr>
        <w:t xml:space="preserve">DECLARACIÓ RESPONSABLE DE COMPROMÍS DE RENOVACIÓ O PRÒRROGA DE L'ASSEGURANÇA D'INDEMNITZACIÓ PER RISCOS PROFESSIONALS</w:t>
      </w:r>
    </w:p>
    <w:p>
      <w:pPr>
        <w:spacing w:after="240"/>
        <w:jc w:val="center"/>
      </w:pPr>
      <w:r>
        <w:rPr>
          <w:i/>
          <w:iCs/>
          <w:sz w:val="20"/>
          <w:szCs w:val="20"/>
        </w:rPr>
        <w:t xml:space="preserve">Apartat G1 del quadre de característiques del PCAP · Lot 1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370"/>
      </w:tblGrid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Empresa</w:t>
            </w:r>
          </w:p>
        </w:tc>
        <w:tc>
          <w:tcPr>
            <w:tcW w:type="dxa" w:w="63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MULTIMÈDIA TARRAGONA, SL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NIF</w:t>
            </w:r>
          </w:p>
        </w:tc>
        <w:tc>
          <w:tcPr>
            <w:tcW w:type="dxa" w:w="63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B43492784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Domicili social</w:t>
            </w:r>
          </w:p>
        </w:tc>
        <w:tc>
          <w:tcPr>
            <w:tcW w:type="dxa" w:w="63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C. Joana Jugan, 2, 43002 Tarragona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Representant</w:t>
            </w:r>
          </w:p>
        </w:tc>
        <w:tc>
          <w:tcPr>
            <w:tcW w:type="dxa" w:w="63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Rafael Cortés </w:t>
            </w:r>
            <w:r>
              <w:rPr>
                <w:b w:val="false"/>
                <w:bCs w:val="false"/>
                <w:sz w:val="19"/>
                <w:szCs w:val="19"/>
                <w:highlight w:val="yellow"/>
                <w:highlightCs w:val="yellow"/>
              </w:rPr>
              <w:t xml:space="preserve">[Contreras]</w:t>
            </w:r>
            <w:r>
              <w:rPr>
                <w:b w:val="false"/>
                <w:bCs w:val="false"/>
                <w:sz w:val="19"/>
                <w:szCs w:val="19"/>
              </w:rPr>
              <w:t xml:space="preserve"> · NIF 39912250M · segons poders atorgats davant el notari Manuel Carlos Estrada del Castillo en data 13/12/2018, amb número de protocol 2654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Expedient</w:t>
            </w:r>
          </w:p>
        </w:tc>
        <w:tc>
          <w:tcPr>
            <w:tcW w:type="dxa" w:w="63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EAPC-2026-53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Objecte</w:t>
            </w:r>
          </w:p>
        </w:tc>
        <w:tc>
          <w:tcPr>
            <w:tcW w:type="dxa" w:w="63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Acord marc de formació en tecnologies de la informació i comunicació per al personal de l'Administració pública (programari d'oficina i productivitat, altre programari i competències ACTIC)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Lot</w:t>
            </w:r>
          </w:p>
        </w:tc>
        <w:tc>
          <w:tcPr>
            <w:tcW w:type="dxa" w:w="63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Lot 1. Formació en modalitat presencial, en línia síncrona o mixta</w:t>
            </w:r>
          </w:p>
        </w:tc>
      </w:tr>
    </w:tbl>
    <w:p>
      <w:pPr>
        <w:spacing w:after="120"/>
      </w:pPr>
    </w:p>
    <w:p>
      <w:pPr>
        <w:keepNext/>
        <w:spacing w:after="120" w:before="240"/>
        <w:jc w:val="left"/>
      </w:pPr>
      <w:r>
        <w:rPr>
          <w:b/>
          <w:bCs/>
          <w:sz w:val="22"/>
          <w:szCs w:val="22"/>
        </w:rPr>
        <w:t xml:space="preserve">DECLARO SOTA LA MEVA RESPONSABILITAT</w:t>
      </w:r>
    </w:p>
    <w:p>
      <w:pPr>
        <w:pStyle w:val="ListParagraph"/>
        <w:numPr>
          <w:ilvl w:val="0"/>
          <w:numId w:val="2"/>
        </w:numPr>
        <w:spacing w:after="100" w:line="276"/>
        <w:jc w:val="both"/>
      </w:pPr>
      <w:r>
        <w:t xml:space="preserve">Que MULTIMÈDIA TARRAGONA, SL té contractada amb Allianz, Compañía de Seguros y Reaseguros, SA, pòlissa núm. </w:t>
      </w:r>
      <w:r>
        <w:rPr>
          <w:highlight w:val="yellow"/>
          <w:highlightCs w:val="yellow"/>
        </w:rPr>
        <w:t xml:space="preserve">[número de pòlissa]</w:t>
      </w:r>
      <w:r>
        <w:t xml:space="preserve">, una assegurança de responsabilitat civil que inclou la garantia de responsabilitat civil professional, amb un límit de 1.588.680,00 € per sinistre (igual al valor estimat del lot 1 de l'Acord marc) i de 4.766.040,00 € per anualitat, amb efectes des del </w:t>
      </w:r>
      <w:r>
        <w:rPr>
          <w:highlight w:val="yellow"/>
          <w:highlightCs w:val="yellow"/>
        </w:rPr>
        <w:t xml:space="preserve">[06/10/2026]</w:t>
      </w:r>
      <w:r>
        <w:t xml:space="preserve">, segons acredita el certificat de l'asseguradora que s'adjunta.</w:t>
      </w:r>
    </w:p>
    <w:p>
      <w:pPr>
        <w:pStyle w:val="ListParagraph"/>
        <w:numPr>
          <w:ilvl w:val="0"/>
          <w:numId w:val="2"/>
        </w:numPr>
        <w:spacing w:after="100" w:line="276"/>
        <w:jc w:val="both"/>
      </w:pPr>
      <w:r>
        <w:t xml:space="preserve">Que l'empresa es compromet a renovar o prorrogar aquesta assegurança, o a substituir-la per una altra de cobertura equivalent, de manera que es mantingui la cobertura per un import no inferior a 1.588.680,00 € durant tota l'execució de l'Acord marc i les seves eventuals pròrrogues, així com durant l'execució dels contractes basats que se'n derivin.</w:t>
      </w:r>
    </w:p>
    <w:p>
      <w:pPr>
        <w:pStyle w:val="ListParagraph"/>
        <w:numPr>
          <w:ilvl w:val="0"/>
          <w:numId w:val="2"/>
        </w:numPr>
        <w:spacing w:after="100" w:line="276"/>
        <w:jc w:val="both"/>
      </w:pPr>
      <w:r>
        <w:t xml:space="preserve">Que l'empresa es compromet a aportar a l'EAPC, sempre que li ho requereixi, el certificat o el rebut que acrediti la vigència de la pòlissa en cada renovació.</w:t>
      </w:r>
    </w:p>
    <w:p>
      <w:pPr>
        <w:spacing w:after="120" w:before="120" w:line="276"/>
        <w:jc w:val="both"/>
      </w:pPr>
      <w:r>
        <w:t xml:space="preserve">I, perquè així consti, signo aquesta declaració responsable.</w:t>
      </w:r>
    </w:p>
    <w:p>
      <w:pPr>
        <w:spacing w:after="200"/>
      </w:pPr>
    </w:p>
    <w:p>
      <w:pPr>
        <w:spacing w:after="120" w:before="0" w:line="276"/>
        <w:jc w:val="left"/>
      </w:pPr>
      <w:r>
        <w:t xml:space="preserve">Tarragona, </w:t>
      </w:r>
      <w:r>
        <w:rPr>
          <w:highlight w:val="yellow"/>
          <w:highlightCs w:val="yellow"/>
        </w:rPr>
        <w:t xml:space="preserve">[data de signatura]</w:t>
      </w:r>
    </w:p>
    <w:p>
      <w:pPr>
        <w:spacing w:after="400"/>
      </w:pPr>
    </w:p>
    <w:p>
      <w:pPr>
        <w:spacing w:after="120" w:before="0" w:line="276"/>
        <w:jc w:val="left"/>
      </w:pPr>
      <w:r>
        <w:rPr>
          <w:highlight w:val="yellow"/>
          <w:highlightCs w:val="yellow"/>
        </w:rPr>
        <w:t xml:space="preserve">[Signatura electrònica del/de la representant legal]</w:t>
      </w:r>
    </w:p>
    <w:p>
      <w:pPr>
        <w:spacing w:after="120" w:before="0" w:line="276"/>
        <w:jc w:val="left"/>
      </w:pPr>
      <w:r>
        <w:t xml:space="preserve">Rafael Cortés </w:t>
      </w:r>
      <w:r>
        <w:rPr>
          <w:highlight w:val="yellow"/>
          <w:highlightCs w:val="yellow"/>
        </w:rPr>
        <w:t xml:space="preserve">[Contreras]</w:t>
      </w:r>
      <w:r>
        <w:t xml:space="preserve"> · Representant de MULTIMÈDIA TARRAGONA, SL</w:t>
      </w:r>
    </w:p>
    <w:sectPr>
      <w:headerReference w:type="default" r:id="rId7"/>
      <w:footerReference w:type="default" r:id="rId8"/>
      <w:pgSz w:w="11906" w:h="16838" w:orient="portrait"/>
      <w:pgMar w:top="1300" w:right="1418" w:bottom="1100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95959"/>
        <w:sz w:val="16"/>
        <w:szCs w:val="16"/>
      </w:rPr>
      <w:t xml:space="preserve">Pàgina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808080" w:sz="4" w:space="4"/>
      </w:pBdr>
      <w:jc w:val="right"/>
    </w:pPr>
    <w:r>
      <w:rPr>
        <w:color w:val="595959"/>
        <w:sz w:val="16"/>
        <w:szCs w:val="16"/>
      </w:rPr>
      <w:t xml:space="preserve">MULTIMÈDIA TARRAGONA, SL · NIF B43492784 · Exp. EAPC-2026-53 · Lot 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7" w:hanging="283"/>
      </w:pPr>
    </w:lvl>
    <w:lvl w:ilvl="1" w15:tentative="1">
      <w:start w:val="1"/>
      <w:numFmt w:val="bullet"/>
      <w:lvlText w:val="–"/>
      <w:lvlJc w:val="left"/>
      <w:pPr>
        <w:ind w:left="1134" w:hanging="283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Multimèdia Tarragona, SL</dc:creator>
  <cp:lastModifiedBy>Un-named</cp:lastModifiedBy>
  <cp:revision>1</cp:revision>
  <dcterms:created xsi:type="dcterms:W3CDTF">2026-10-07T09:32:33.970Z</dcterms:created>
  <dcterms:modified xsi:type="dcterms:W3CDTF">2026-10-07T09:32:33.970Z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