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67A" w:rsidRPr="0047767A" w:rsidRDefault="0047767A" w:rsidP="004776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767A">
        <w:rPr>
          <w:rFonts w:ascii="Times New Roman" w:hAnsi="Times New Roman" w:cs="Times New Roman"/>
          <w:sz w:val="28"/>
          <w:szCs w:val="28"/>
        </w:rPr>
        <w:t>1 декабря – сдача реферата</w:t>
      </w:r>
    </w:p>
    <w:p w:rsidR="0047767A" w:rsidRPr="0047767A" w:rsidRDefault="0047767A" w:rsidP="004776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767A">
        <w:rPr>
          <w:rFonts w:ascii="Times New Roman" w:hAnsi="Times New Roman" w:cs="Times New Roman"/>
          <w:sz w:val="28"/>
          <w:szCs w:val="28"/>
        </w:rPr>
        <w:t>20 страниц А4, 1.5 интервала, 28-30 строк на странице</w:t>
      </w:r>
    </w:p>
    <w:p w:rsidR="0047767A" w:rsidRPr="0047767A" w:rsidRDefault="0047767A" w:rsidP="004776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767A">
        <w:rPr>
          <w:rFonts w:ascii="Times New Roman" w:hAnsi="Times New Roman" w:cs="Times New Roman"/>
          <w:sz w:val="28"/>
          <w:szCs w:val="28"/>
        </w:rPr>
        <w:t>Статус трансцендентных суждений (</w:t>
      </w:r>
      <w:proofErr w:type="spellStart"/>
      <w:r w:rsidRPr="0047767A">
        <w:rPr>
          <w:rFonts w:ascii="Times New Roman" w:hAnsi="Times New Roman" w:cs="Times New Roman"/>
          <w:sz w:val="28"/>
          <w:szCs w:val="28"/>
        </w:rPr>
        <w:t>эйдосов</w:t>
      </w:r>
      <w:proofErr w:type="spellEnd"/>
      <w:r w:rsidRPr="0047767A">
        <w:rPr>
          <w:rFonts w:ascii="Times New Roman" w:hAnsi="Times New Roman" w:cs="Times New Roman"/>
          <w:sz w:val="28"/>
          <w:szCs w:val="28"/>
        </w:rPr>
        <w:t xml:space="preserve">), сущностей, которые схватываются </w:t>
      </w:r>
      <w:proofErr w:type="spellStart"/>
      <w:r w:rsidRPr="0047767A">
        <w:rPr>
          <w:rFonts w:ascii="Times New Roman" w:hAnsi="Times New Roman" w:cs="Times New Roman"/>
          <w:sz w:val="28"/>
          <w:szCs w:val="28"/>
        </w:rPr>
        <w:t>идеационными</w:t>
      </w:r>
      <w:proofErr w:type="spellEnd"/>
      <w:r w:rsidRPr="0047767A">
        <w:rPr>
          <w:rFonts w:ascii="Times New Roman" w:hAnsi="Times New Roman" w:cs="Times New Roman"/>
          <w:sz w:val="28"/>
          <w:szCs w:val="28"/>
        </w:rPr>
        <w:t xml:space="preserve"> актами. Содержание суждений не предполагает </w:t>
      </w:r>
      <w:proofErr w:type="spellStart"/>
      <w:r w:rsidRPr="0047767A">
        <w:rPr>
          <w:rFonts w:ascii="Times New Roman" w:hAnsi="Times New Roman" w:cs="Times New Roman"/>
          <w:sz w:val="28"/>
          <w:szCs w:val="28"/>
        </w:rPr>
        <w:t>анамнезис</w:t>
      </w:r>
      <w:proofErr w:type="spellEnd"/>
      <w:r w:rsidRPr="0047767A">
        <w:rPr>
          <w:rFonts w:ascii="Times New Roman" w:hAnsi="Times New Roman" w:cs="Times New Roman"/>
          <w:sz w:val="28"/>
          <w:szCs w:val="28"/>
        </w:rPr>
        <w:t xml:space="preserve">. Идти по Платону. Коэн, континуум гипотеза. </w:t>
      </w:r>
    </w:p>
    <w:p w:rsidR="0047767A" w:rsidRDefault="0047767A" w:rsidP="004776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767A">
        <w:rPr>
          <w:rFonts w:ascii="Times New Roman" w:hAnsi="Times New Roman" w:cs="Times New Roman"/>
          <w:sz w:val="28"/>
          <w:szCs w:val="28"/>
        </w:rPr>
        <w:t>Кант «Пролегомены», Фреге Теория смысла и значения, Кантор, аксиомы выбора, Ильин «Теория символических форм» и «История и философия науки»</w:t>
      </w:r>
    </w:p>
    <w:p w:rsidR="0047767A" w:rsidRDefault="0047767A" w:rsidP="00B96D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F3592" w:rsidRPr="00F8149D" w:rsidRDefault="008E6E08" w:rsidP="00B96D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4" w:history="1">
        <w:r w:rsidR="00A2396F" w:rsidRPr="00F8149D">
          <w:rPr>
            <w:rStyle w:val="a3"/>
            <w:rFonts w:ascii="Times New Roman" w:hAnsi="Times New Roman" w:cs="Times New Roman"/>
            <w:sz w:val="28"/>
            <w:szCs w:val="28"/>
          </w:rPr>
          <w:t>https://ru.wikipedia.org/wiki/Эйдос</w:t>
        </w:r>
      </w:hyperlink>
    </w:p>
    <w:p w:rsidR="00A2396F" w:rsidRPr="00F8149D" w:rsidRDefault="00A2396F" w:rsidP="00B96D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149D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 w:rsidRPr="00F8149D">
        <w:rPr>
          <w:rFonts w:ascii="Times New Roman" w:hAnsi="Times New Roman" w:cs="Times New Roman"/>
          <w:sz w:val="28"/>
          <w:szCs w:val="28"/>
        </w:rPr>
        <w:t>досократовская</w:t>
      </w:r>
      <w:proofErr w:type="spellEnd"/>
      <w:r w:rsidRPr="00F8149D">
        <w:rPr>
          <w:rFonts w:ascii="Times New Roman" w:hAnsi="Times New Roman" w:cs="Times New Roman"/>
          <w:sz w:val="28"/>
          <w:szCs w:val="28"/>
        </w:rPr>
        <w:t xml:space="preserve"> натурфилософия понимает под </w:t>
      </w:r>
      <w:proofErr w:type="spellStart"/>
      <w:r w:rsidRPr="00F8149D">
        <w:rPr>
          <w:rFonts w:ascii="Times New Roman" w:hAnsi="Times New Roman" w:cs="Times New Roman"/>
          <w:sz w:val="28"/>
          <w:szCs w:val="28"/>
        </w:rPr>
        <w:t>эйдосом</w:t>
      </w:r>
      <w:proofErr w:type="spellEnd"/>
      <w:r w:rsidRPr="00F8149D">
        <w:rPr>
          <w:rFonts w:ascii="Times New Roman" w:hAnsi="Times New Roman" w:cs="Times New Roman"/>
          <w:sz w:val="28"/>
          <w:szCs w:val="28"/>
        </w:rPr>
        <w:t xml:space="preserve"> собственно оформление [чувственно воспринимаемой] вещи, у Платона содержание понятия существенно трансформируется. Прежде всего, </w:t>
      </w:r>
      <w:proofErr w:type="spellStart"/>
      <w:r w:rsidRPr="00F8149D">
        <w:rPr>
          <w:rFonts w:ascii="Times New Roman" w:hAnsi="Times New Roman" w:cs="Times New Roman"/>
          <w:sz w:val="28"/>
          <w:szCs w:val="28"/>
        </w:rPr>
        <w:t>Эйдос</w:t>
      </w:r>
      <w:proofErr w:type="spellEnd"/>
      <w:r w:rsidRPr="00F8149D">
        <w:rPr>
          <w:rFonts w:ascii="Times New Roman" w:hAnsi="Times New Roman" w:cs="Times New Roman"/>
          <w:sz w:val="28"/>
          <w:szCs w:val="28"/>
        </w:rPr>
        <w:t xml:space="preserve"> у Платона понимается как главная суть явления или вещи, характеризующая её уникальность и кроме того он является эталоном, наилучшим образцом. </w:t>
      </w:r>
      <w:proofErr w:type="spellStart"/>
      <w:r w:rsidRPr="00F8149D">
        <w:rPr>
          <w:rFonts w:ascii="Times New Roman" w:hAnsi="Times New Roman" w:cs="Times New Roman"/>
          <w:sz w:val="28"/>
          <w:szCs w:val="28"/>
        </w:rPr>
        <w:t>Эйдос</w:t>
      </w:r>
      <w:proofErr w:type="spellEnd"/>
      <w:r w:rsidRPr="00F8149D">
        <w:rPr>
          <w:rFonts w:ascii="Times New Roman" w:hAnsi="Times New Roman" w:cs="Times New Roman"/>
          <w:sz w:val="28"/>
          <w:szCs w:val="28"/>
        </w:rPr>
        <w:t xml:space="preserve"> теперь подразумевается не как внешняя, но как внутренняя форма, то есть имманентный способ бытия вещи. Кроме того, </w:t>
      </w:r>
      <w:proofErr w:type="spellStart"/>
      <w:r w:rsidRPr="00F8149D">
        <w:rPr>
          <w:rFonts w:ascii="Times New Roman" w:hAnsi="Times New Roman" w:cs="Times New Roman"/>
          <w:sz w:val="28"/>
          <w:szCs w:val="28"/>
        </w:rPr>
        <w:t>эйдос</w:t>
      </w:r>
      <w:proofErr w:type="spellEnd"/>
      <w:r w:rsidRPr="00F8149D">
        <w:rPr>
          <w:rFonts w:ascii="Times New Roman" w:hAnsi="Times New Roman" w:cs="Times New Roman"/>
          <w:sz w:val="28"/>
          <w:szCs w:val="28"/>
        </w:rPr>
        <w:t xml:space="preserve"> теперь обретает онтологически самостоятельный статус, формируя трансцендентный мир идей (то есть собственно мир </w:t>
      </w:r>
      <w:proofErr w:type="spellStart"/>
      <w:r w:rsidRPr="00F8149D">
        <w:rPr>
          <w:rFonts w:ascii="Times New Roman" w:hAnsi="Times New Roman" w:cs="Times New Roman"/>
          <w:sz w:val="28"/>
          <w:szCs w:val="28"/>
        </w:rPr>
        <w:t>эйдосов</w:t>
      </w:r>
      <w:proofErr w:type="spellEnd"/>
      <w:r w:rsidRPr="00F8149D">
        <w:rPr>
          <w:rFonts w:ascii="Times New Roman" w:hAnsi="Times New Roman" w:cs="Times New Roman"/>
          <w:sz w:val="28"/>
          <w:szCs w:val="28"/>
        </w:rPr>
        <w:t>) как совокупность абсолютных и совершенных образцов возможных вещей. Как бы первичный архив всего сущего в виде абстрактных образов, чертежей-эталонов, существующих вне физического мира,</w:t>
      </w:r>
      <w:r w:rsidR="00F8149D" w:rsidRPr="00F8149D">
        <w:rPr>
          <w:rFonts w:ascii="Times New Roman" w:hAnsi="Times New Roman" w:cs="Times New Roman"/>
          <w:sz w:val="28"/>
          <w:szCs w:val="28"/>
        </w:rPr>
        <w:t xml:space="preserve"> но </w:t>
      </w:r>
      <w:proofErr w:type="spellStart"/>
      <w:r w:rsidR="00F8149D" w:rsidRPr="00F8149D">
        <w:rPr>
          <w:rFonts w:ascii="Times New Roman" w:hAnsi="Times New Roman" w:cs="Times New Roman"/>
          <w:sz w:val="28"/>
          <w:szCs w:val="28"/>
        </w:rPr>
        <w:t>эманирующих</w:t>
      </w:r>
      <w:proofErr w:type="spellEnd"/>
      <w:r w:rsidR="00F8149D" w:rsidRPr="00F8149D">
        <w:rPr>
          <w:rFonts w:ascii="Times New Roman" w:hAnsi="Times New Roman" w:cs="Times New Roman"/>
          <w:sz w:val="28"/>
          <w:szCs w:val="28"/>
        </w:rPr>
        <w:t xml:space="preserve"> в материальное.</w:t>
      </w:r>
    </w:p>
    <w:p w:rsidR="00A2396F" w:rsidRPr="00F8149D" w:rsidRDefault="00A2396F" w:rsidP="00B96D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149D">
        <w:rPr>
          <w:rFonts w:ascii="Times New Roman" w:hAnsi="Times New Roman" w:cs="Times New Roman"/>
          <w:sz w:val="28"/>
          <w:szCs w:val="28"/>
        </w:rPr>
        <w:t xml:space="preserve">В отличие от идеи </w:t>
      </w:r>
      <w:proofErr w:type="spellStart"/>
      <w:r w:rsidRPr="00F8149D">
        <w:rPr>
          <w:rFonts w:ascii="Times New Roman" w:hAnsi="Times New Roman" w:cs="Times New Roman"/>
          <w:sz w:val="28"/>
          <w:szCs w:val="28"/>
        </w:rPr>
        <w:t>эйдос</w:t>
      </w:r>
      <w:proofErr w:type="spellEnd"/>
      <w:r w:rsidRPr="00F8149D">
        <w:rPr>
          <w:rFonts w:ascii="Times New Roman" w:hAnsi="Times New Roman" w:cs="Times New Roman"/>
          <w:sz w:val="28"/>
          <w:szCs w:val="28"/>
        </w:rPr>
        <w:t xml:space="preserve"> уже не обобщает, но наоборот выделяет и отличает вещь от других вещей, являясь совокупным набором всех отличительных признаков и особенностей этой вещи. Совершенство </w:t>
      </w:r>
      <w:proofErr w:type="spellStart"/>
      <w:r w:rsidRPr="00F8149D">
        <w:rPr>
          <w:rFonts w:ascii="Times New Roman" w:hAnsi="Times New Roman" w:cs="Times New Roman"/>
          <w:sz w:val="28"/>
          <w:szCs w:val="28"/>
        </w:rPr>
        <w:t>эйдоса</w:t>
      </w:r>
      <w:proofErr w:type="spellEnd"/>
      <w:r w:rsidRPr="00F8149D">
        <w:rPr>
          <w:rFonts w:ascii="Times New Roman" w:hAnsi="Times New Roman" w:cs="Times New Roman"/>
          <w:sz w:val="28"/>
          <w:szCs w:val="28"/>
        </w:rPr>
        <w:t xml:space="preserve"> обозначается у Платона через семантическую фигуру неподвижности его сущности (</w:t>
      </w:r>
      <w:proofErr w:type="spellStart"/>
      <w:r w:rsidRPr="00F8149D">
        <w:rPr>
          <w:rFonts w:ascii="Times New Roman" w:hAnsi="Times New Roman" w:cs="Times New Roman"/>
          <w:sz w:val="28"/>
          <w:szCs w:val="28"/>
        </w:rPr>
        <w:t>усия</w:t>
      </w:r>
      <w:proofErr w:type="spellEnd"/>
      <w:r w:rsidRPr="00F8149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149D">
        <w:rPr>
          <w:rFonts w:ascii="Times New Roman" w:hAnsi="Times New Roman" w:cs="Times New Roman"/>
          <w:sz w:val="28"/>
          <w:szCs w:val="28"/>
        </w:rPr>
        <w:t>οὐσί</w:t>
      </w:r>
      <w:proofErr w:type="spellEnd"/>
      <w:r w:rsidRPr="00F8149D">
        <w:rPr>
          <w:rFonts w:ascii="Times New Roman" w:hAnsi="Times New Roman" w:cs="Times New Roman"/>
          <w:sz w:val="28"/>
          <w:szCs w:val="28"/>
        </w:rPr>
        <w:t xml:space="preserve">α), изначально равной самой себе (ср. с бытием у элеатов, чья «самодостаточность» фиксировалась как неподвижность). </w:t>
      </w:r>
      <w:proofErr w:type="spellStart"/>
      <w:r w:rsidRPr="00F8149D">
        <w:rPr>
          <w:rFonts w:ascii="Times New Roman" w:hAnsi="Times New Roman" w:cs="Times New Roman"/>
          <w:sz w:val="28"/>
          <w:szCs w:val="28"/>
        </w:rPr>
        <w:t>Эйдос</w:t>
      </w:r>
      <w:proofErr w:type="spellEnd"/>
      <w:r w:rsidRPr="00F8149D">
        <w:rPr>
          <w:rFonts w:ascii="Times New Roman" w:hAnsi="Times New Roman" w:cs="Times New Roman"/>
          <w:sz w:val="28"/>
          <w:szCs w:val="28"/>
        </w:rPr>
        <w:t xml:space="preserve"> можно </w:t>
      </w:r>
      <w:r w:rsidRPr="00F8149D">
        <w:rPr>
          <w:rFonts w:ascii="Times New Roman" w:hAnsi="Times New Roman" w:cs="Times New Roman"/>
          <w:sz w:val="28"/>
          <w:szCs w:val="28"/>
        </w:rPr>
        <w:lastRenderedPageBreak/>
        <w:t xml:space="preserve">считать предельно оптимальным, наилучшим образцом чего-либо, который уже невозможно улучшить, любое изменение которого обязательно снижает эффективность (в той сфере деятельности, для которой </w:t>
      </w:r>
      <w:proofErr w:type="spellStart"/>
      <w:r w:rsidRPr="00F8149D">
        <w:rPr>
          <w:rFonts w:ascii="Times New Roman" w:hAnsi="Times New Roman" w:cs="Times New Roman"/>
          <w:sz w:val="28"/>
          <w:szCs w:val="28"/>
        </w:rPr>
        <w:t>эйдос</w:t>
      </w:r>
      <w:proofErr w:type="spellEnd"/>
      <w:r w:rsidRPr="00F8149D">
        <w:rPr>
          <w:rFonts w:ascii="Times New Roman" w:hAnsi="Times New Roman" w:cs="Times New Roman"/>
          <w:sz w:val="28"/>
          <w:szCs w:val="28"/>
        </w:rPr>
        <w:t xml:space="preserve"> предназначен). Это (образно выражаясь) ось, центральное ядро вещи или явления, точка баланса и равновесия, существующая сама по себе в мире образов. Способом бытия </w:t>
      </w:r>
      <w:proofErr w:type="spellStart"/>
      <w:r w:rsidRPr="00F8149D">
        <w:rPr>
          <w:rFonts w:ascii="Times New Roman" w:hAnsi="Times New Roman" w:cs="Times New Roman"/>
          <w:sz w:val="28"/>
          <w:szCs w:val="28"/>
        </w:rPr>
        <w:t>эйдоса</w:t>
      </w:r>
      <w:proofErr w:type="spellEnd"/>
      <w:r w:rsidRPr="00F8149D">
        <w:rPr>
          <w:rFonts w:ascii="Times New Roman" w:hAnsi="Times New Roman" w:cs="Times New Roman"/>
          <w:sz w:val="28"/>
          <w:szCs w:val="28"/>
        </w:rPr>
        <w:t xml:space="preserve"> в таком случае является его </w:t>
      </w:r>
      <w:proofErr w:type="spellStart"/>
      <w:r w:rsidRPr="00F8149D">
        <w:rPr>
          <w:rFonts w:ascii="Times New Roman" w:hAnsi="Times New Roman" w:cs="Times New Roman"/>
          <w:sz w:val="28"/>
          <w:szCs w:val="28"/>
        </w:rPr>
        <w:t>воплощаемость</w:t>
      </w:r>
      <w:proofErr w:type="spellEnd"/>
      <w:r w:rsidRPr="00F8149D">
        <w:rPr>
          <w:rFonts w:ascii="Times New Roman" w:hAnsi="Times New Roman" w:cs="Times New Roman"/>
          <w:sz w:val="28"/>
          <w:szCs w:val="28"/>
        </w:rPr>
        <w:t xml:space="preserve"> и воплощенность во множественных вещах в соответствии со своей функциональной структурой как образца, как рода и как собственно образа, но всегда с потерей качества соверш</w:t>
      </w:r>
      <w:r w:rsidR="00F8149D" w:rsidRPr="00F8149D">
        <w:rPr>
          <w:rFonts w:ascii="Times New Roman" w:hAnsi="Times New Roman" w:cs="Times New Roman"/>
          <w:sz w:val="28"/>
          <w:szCs w:val="28"/>
        </w:rPr>
        <w:t>енства, в той или иной степени.</w:t>
      </w:r>
    </w:p>
    <w:p w:rsidR="00A2396F" w:rsidRDefault="00A2396F" w:rsidP="00B96D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149D">
        <w:rPr>
          <w:rFonts w:ascii="Times New Roman" w:hAnsi="Times New Roman" w:cs="Times New Roman"/>
          <w:sz w:val="28"/>
          <w:szCs w:val="28"/>
        </w:rPr>
        <w:t>В таком контексте взаимодействие между объектом и субъектом в процессе познания интерпретируется Платоном как общение (</w:t>
      </w:r>
      <w:proofErr w:type="spellStart"/>
      <w:r w:rsidRPr="00F8149D">
        <w:rPr>
          <w:rFonts w:ascii="Times New Roman" w:hAnsi="Times New Roman" w:cs="Times New Roman"/>
          <w:sz w:val="28"/>
          <w:szCs w:val="28"/>
        </w:rPr>
        <w:t>койнония</w:t>
      </w:r>
      <w:proofErr w:type="spellEnd"/>
      <w:r w:rsidRPr="00F8149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149D">
        <w:rPr>
          <w:rFonts w:ascii="Times New Roman" w:hAnsi="Times New Roman" w:cs="Times New Roman"/>
          <w:sz w:val="28"/>
          <w:szCs w:val="28"/>
        </w:rPr>
        <w:t>κοινόνί</w:t>
      </w:r>
      <w:proofErr w:type="spellEnd"/>
      <w:r w:rsidRPr="00F8149D">
        <w:rPr>
          <w:rFonts w:ascii="Times New Roman" w:hAnsi="Times New Roman" w:cs="Times New Roman"/>
          <w:sz w:val="28"/>
          <w:szCs w:val="28"/>
        </w:rPr>
        <w:t xml:space="preserve">α) между </w:t>
      </w:r>
      <w:proofErr w:type="spellStart"/>
      <w:r w:rsidRPr="00F8149D">
        <w:rPr>
          <w:rFonts w:ascii="Times New Roman" w:hAnsi="Times New Roman" w:cs="Times New Roman"/>
          <w:sz w:val="28"/>
          <w:szCs w:val="28"/>
        </w:rPr>
        <w:t>эйдосом</w:t>
      </w:r>
      <w:proofErr w:type="spellEnd"/>
      <w:r w:rsidRPr="00F8149D">
        <w:rPr>
          <w:rFonts w:ascii="Times New Roman" w:hAnsi="Times New Roman" w:cs="Times New Roman"/>
          <w:sz w:val="28"/>
          <w:szCs w:val="28"/>
        </w:rPr>
        <w:t xml:space="preserve"> объекта и душой субъекта, результатом чего является отпечаток </w:t>
      </w:r>
      <w:proofErr w:type="spellStart"/>
      <w:r w:rsidRPr="00F8149D">
        <w:rPr>
          <w:rFonts w:ascii="Times New Roman" w:hAnsi="Times New Roman" w:cs="Times New Roman"/>
          <w:sz w:val="28"/>
          <w:szCs w:val="28"/>
        </w:rPr>
        <w:t>эйдоса</w:t>
      </w:r>
      <w:proofErr w:type="spellEnd"/>
      <w:r w:rsidRPr="00F8149D">
        <w:rPr>
          <w:rFonts w:ascii="Times New Roman" w:hAnsi="Times New Roman" w:cs="Times New Roman"/>
          <w:sz w:val="28"/>
          <w:szCs w:val="28"/>
        </w:rPr>
        <w:t xml:space="preserve"> в душе человека, т. н. </w:t>
      </w:r>
      <w:proofErr w:type="spellStart"/>
      <w:r w:rsidRPr="00F8149D">
        <w:rPr>
          <w:rFonts w:ascii="Times New Roman" w:hAnsi="Times New Roman" w:cs="Times New Roman"/>
          <w:sz w:val="28"/>
          <w:szCs w:val="28"/>
        </w:rPr>
        <w:t>ноэма</w:t>
      </w:r>
      <w:proofErr w:type="spellEnd"/>
      <w:r w:rsidRPr="00F8149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8149D">
        <w:rPr>
          <w:rFonts w:ascii="Times New Roman" w:hAnsi="Times New Roman" w:cs="Times New Roman"/>
          <w:sz w:val="28"/>
          <w:szCs w:val="28"/>
        </w:rPr>
        <w:t>νόημ</w:t>
      </w:r>
      <w:proofErr w:type="spellEnd"/>
      <w:r w:rsidRPr="00F8149D">
        <w:rPr>
          <w:rFonts w:ascii="Times New Roman" w:hAnsi="Times New Roman" w:cs="Times New Roman"/>
          <w:sz w:val="28"/>
          <w:szCs w:val="28"/>
        </w:rPr>
        <w:t xml:space="preserve">α). </w:t>
      </w:r>
      <w:proofErr w:type="spellStart"/>
      <w:r w:rsidRPr="00F8149D">
        <w:rPr>
          <w:rFonts w:ascii="Times New Roman" w:hAnsi="Times New Roman" w:cs="Times New Roman"/>
          <w:sz w:val="28"/>
          <w:szCs w:val="28"/>
        </w:rPr>
        <w:t>Эйдос</w:t>
      </w:r>
      <w:proofErr w:type="spellEnd"/>
      <w:r w:rsidRPr="00F8149D">
        <w:rPr>
          <w:rFonts w:ascii="Times New Roman" w:hAnsi="Times New Roman" w:cs="Times New Roman"/>
          <w:sz w:val="28"/>
          <w:szCs w:val="28"/>
        </w:rPr>
        <w:t xml:space="preserve">, по Платону, — то, на что на самом деле направлена постигающая способность человека творческого. </w:t>
      </w:r>
      <w:proofErr w:type="spellStart"/>
      <w:r w:rsidRPr="00F8149D">
        <w:rPr>
          <w:rFonts w:ascii="Times New Roman" w:hAnsi="Times New Roman" w:cs="Times New Roman"/>
          <w:sz w:val="28"/>
          <w:szCs w:val="28"/>
        </w:rPr>
        <w:t>Эйдос</w:t>
      </w:r>
      <w:proofErr w:type="spellEnd"/>
      <w:r w:rsidRPr="00F8149D">
        <w:rPr>
          <w:rFonts w:ascii="Times New Roman" w:hAnsi="Times New Roman" w:cs="Times New Roman"/>
          <w:sz w:val="28"/>
          <w:szCs w:val="28"/>
        </w:rPr>
        <w:t xml:space="preserve"> — то подлинное, что дается в </w:t>
      </w:r>
      <w:proofErr w:type="spellStart"/>
      <w:r w:rsidRPr="00F8149D">
        <w:rPr>
          <w:rFonts w:ascii="Times New Roman" w:hAnsi="Times New Roman" w:cs="Times New Roman"/>
          <w:sz w:val="28"/>
          <w:szCs w:val="28"/>
        </w:rPr>
        <w:t>умопостижении</w:t>
      </w:r>
      <w:proofErr w:type="spellEnd"/>
      <w:r w:rsidRPr="00F8149D">
        <w:rPr>
          <w:rFonts w:ascii="Times New Roman" w:hAnsi="Times New Roman" w:cs="Times New Roman"/>
          <w:sz w:val="28"/>
          <w:szCs w:val="28"/>
        </w:rPr>
        <w:t>, в отвлечении от нашего мнения о вещи и от чувственных впечатлений, которые отражают только восприятие от материального бытия вещи. Таким образом, человек потребляющий продукты творчества может не являться творцом, и наоборот, зачастую творцы избегают употребления чужих творений, дабы "не отпугнуть свою музу чужой", иными словами не отбить собственный эстетический вкус сторонним.</w:t>
      </w:r>
    </w:p>
    <w:p w:rsidR="007D1228" w:rsidRDefault="007D1228" w:rsidP="00B96D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D1228" w:rsidRDefault="008E6E08" w:rsidP="00B96D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="007D1228" w:rsidRPr="006D1ED9">
          <w:rPr>
            <w:rStyle w:val="a3"/>
            <w:rFonts w:ascii="Times New Roman" w:hAnsi="Times New Roman" w:cs="Times New Roman"/>
            <w:sz w:val="28"/>
            <w:szCs w:val="28"/>
          </w:rPr>
          <w:t>https://ru.wikipedia.org/wiki/Идеация_(философия)</w:t>
        </w:r>
      </w:hyperlink>
    </w:p>
    <w:p w:rsidR="007D1228" w:rsidRDefault="008E6E08" w:rsidP="00B96D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="00BB3233" w:rsidRPr="00B1437A">
          <w:rPr>
            <w:rStyle w:val="a3"/>
            <w:rFonts w:ascii="Times New Roman" w:hAnsi="Times New Roman" w:cs="Times New Roman"/>
            <w:sz w:val="28"/>
            <w:szCs w:val="28"/>
          </w:rPr>
          <w:t>https://ru.wikipedia.org/wiki/Феноменология</w:t>
        </w:r>
      </w:hyperlink>
    </w:p>
    <w:p w:rsidR="00BB3233" w:rsidRDefault="008E6E08" w:rsidP="00B96D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="002437AC" w:rsidRPr="00B1437A">
          <w:rPr>
            <w:rStyle w:val="a3"/>
            <w:rFonts w:ascii="Times New Roman" w:hAnsi="Times New Roman" w:cs="Times New Roman"/>
            <w:sz w:val="28"/>
            <w:szCs w:val="28"/>
          </w:rPr>
          <w:t>https://ru.wikipedia.org/wiki/Гуссерль,_Эдмунд</w:t>
        </w:r>
      </w:hyperlink>
    </w:p>
    <w:p w:rsidR="002437AC" w:rsidRDefault="008E6E08" w:rsidP="00B96D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="00C4710B" w:rsidRPr="00362CEC">
          <w:rPr>
            <w:rStyle w:val="a3"/>
            <w:rFonts w:ascii="Times New Roman" w:hAnsi="Times New Roman" w:cs="Times New Roman"/>
            <w:sz w:val="28"/>
            <w:szCs w:val="28"/>
          </w:rPr>
          <w:t>https://ru.wikipedia.org/wiki/Пролегомены_ко_всякой_будущей_метафизике</w:t>
        </w:r>
      </w:hyperlink>
    </w:p>
    <w:p w:rsidR="007D1228" w:rsidRDefault="008E6E08" w:rsidP="00B96D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="0063395D" w:rsidRPr="000730DF">
          <w:rPr>
            <w:rStyle w:val="a3"/>
            <w:rFonts w:ascii="Times New Roman" w:hAnsi="Times New Roman" w:cs="Times New Roman"/>
            <w:sz w:val="28"/>
            <w:szCs w:val="28"/>
          </w:rPr>
          <w:t>https://proza.ru/2017/01/18/1082</w:t>
        </w:r>
      </w:hyperlink>
    </w:p>
    <w:p w:rsidR="0063395D" w:rsidRDefault="008E6E08" w:rsidP="00B96D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8C2F2A" w:rsidRPr="002B3C64">
          <w:rPr>
            <w:rStyle w:val="a3"/>
            <w:rFonts w:ascii="Times New Roman" w:hAnsi="Times New Roman" w:cs="Times New Roman"/>
            <w:sz w:val="28"/>
            <w:szCs w:val="28"/>
          </w:rPr>
          <w:t>https://www.krugosvet.ru/enc/gumanitarnye_nauki/lingvistika/FREGE_GOTLOB.html</w:t>
        </w:r>
      </w:hyperlink>
    </w:p>
    <w:p w:rsidR="008C2F2A" w:rsidRDefault="003A4FBC" w:rsidP="00B96D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620511">
          <w:rPr>
            <w:rStyle w:val="a3"/>
            <w:rFonts w:ascii="Times New Roman" w:hAnsi="Times New Roman" w:cs="Times New Roman"/>
            <w:sz w:val="28"/>
            <w:szCs w:val="28"/>
          </w:rPr>
          <w:t>https://studme.org/227180/ma</w:t>
        </w:r>
        <w:r w:rsidRPr="00620511">
          <w:rPr>
            <w:rStyle w:val="a3"/>
            <w:rFonts w:ascii="Times New Roman" w:hAnsi="Times New Roman" w:cs="Times New Roman"/>
            <w:sz w:val="28"/>
            <w:szCs w:val="28"/>
          </w:rPr>
          <w:t>t</w:t>
        </w:r>
        <w:r w:rsidRPr="00620511">
          <w:rPr>
            <w:rStyle w:val="a3"/>
            <w:rFonts w:ascii="Times New Roman" w:hAnsi="Times New Roman" w:cs="Times New Roman"/>
            <w:sz w:val="28"/>
            <w:szCs w:val="28"/>
          </w:rPr>
          <w:t>ematika_himiya_fizik/problema_obosnovaniya_matematiki</w:t>
        </w:r>
      </w:hyperlink>
    </w:p>
    <w:p w:rsidR="003A4FBC" w:rsidRDefault="003A4FBC" w:rsidP="00B96D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2" w:history="1">
        <w:r w:rsidRPr="00620511">
          <w:rPr>
            <w:rStyle w:val="a3"/>
            <w:rFonts w:ascii="Times New Roman" w:hAnsi="Times New Roman" w:cs="Times New Roman"/>
            <w:sz w:val="28"/>
            <w:szCs w:val="28"/>
          </w:rPr>
          <w:t>https://storm100.livejournal.com/7149221.html</w:t>
        </w:r>
      </w:hyperlink>
    </w:p>
    <w:p w:rsidR="008E6E08" w:rsidRDefault="008E6E08" w:rsidP="00B96D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3" w:history="1">
        <w:r w:rsidRPr="00620511">
          <w:rPr>
            <w:rStyle w:val="a3"/>
            <w:rFonts w:ascii="Times New Roman" w:hAnsi="Times New Roman" w:cs="Times New Roman"/>
            <w:sz w:val="28"/>
            <w:szCs w:val="28"/>
          </w:rPr>
          <w:t>https://students-library.com/library/read/27966-osobennosti-matematiceskogo-znania-ontologiceskij-status-matematiceskih-obektov</w:t>
        </w:r>
      </w:hyperlink>
    </w:p>
    <w:p w:rsidR="003A4FBC" w:rsidRDefault="003A4FBC" w:rsidP="00B96D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4" w:history="1">
        <w:r w:rsidRPr="00620511">
          <w:rPr>
            <w:rStyle w:val="a3"/>
            <w:rFonts w:ascii="Times New Roman" w:hAnsi="Times New Roman" w:cs="Times New Roman"/>
            <w:sz w:val="28"/>
            <w:szCs w:val="28"/>
          </w:rPr>
          <w:t>https://www.vokrugsveta.ru/vs/article/6304/</w:t>
        </w:r>
      </w:hyperlink>
    </w:p>
    <w:p w:rsidR="003A4FBC" w:rsidRPr="00F8149D" w:rsidRDefault="003A4FBC" w:rsidP="00B96D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3A4FBC" w:rsidRPr="00F814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A05"/>
    <w:rsid w:val="002437AC"/>
    <w:rsid w:val="00330A05"/>
    <w:rsid w:val="003A4FBC"/>
    <w:rsid w:val="0047767A"/>
    <w:rsid w:val="0063395D"/>
    <w:rsid w:val="007D1228"/>
    <w:rsid w:val="008C2F2A"/>
    <w:rsid w:val="008E6E08"/>
    <w:rsid w:val="008F3592"/>
    <w:rsid w:val="009611CC"/>
    <w:rsid w:val="00A20E9B"/>
    <w:rsid w:val="00A2396F"/>
    <w:rsid w:val="00B96D1A"/>
    <w:rsid w:val="00BB3233"/>
    <w:rsid w:val="00C4710B"/>
    <w:rsid w:val="00F81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631C59-EB4D-45E2-AD9D-996FA63EF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396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776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2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55;&#1088;&#1086;&#1083;&#1077;&#1075;&#1086;&#1084;&#1077;&#1085;&#1099;_&#1082;&#1086;_&#1074;&#1089;&#1103;&#1082;&#1086;&#1081;_&#1073;&#1091;&#1076;&#1091;&#1097;&#1077;&#1081;_&#1084;&#1077;&#1090;&#1072;&#1092;&#1080;&#1079;&#1080;&#1082;&#1077;" TargetMode="External"/><Relationship Id="rId13" Type="http://schemas.openxmlformats.org/officeDocument/2006/relationships/hyperlink" Target="https://students-library.com/library/read/27966-osobennosti-matematiceskogo-znania-ontologiceskij-status-matematiceskih-obektov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&#1043;&#1091;&#1089;&#1089;&#1077;&#1088;&#1083;&#1100;,_&#1069;&#1076;&#1084;&#1091;&#1085;&#1076;" TargetMode="External"/><Relationship Id="rId12" Type="http://schemas.openxmlformats.org/officeDocument/2006/relationships/hyperlink" Target="https://storm100.livejournal.com/7149221.ht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&#1060;&#1077;&#1085;&#1086;&#1084;&#1077;&#1085;&#1086;&#1083;&#1086;&#1075;&#1080;&#1103;" TargetMode="External"/><Relationship Id="rId11" Type="http://schemas.openxmlformats.org/officeDocument/2006/relationships/hyperlink" Target="https://studme.org/227180/matematika_himiya_fizik/problema_obosnovaniya_matematiki" TargetMode="External"/><Relationship Id="rId5" Type="http://schemas.openxmlformats.org/officeDocument/2006/relationships/hyperlink" Target="https://ru.wikipedia.org/wiki/&#1048;&#1076;&#1077;&#1072;&#1094;&#1080;&#1103;_(&#1092;&#1080;&#1083;&#1086;&#1089;&#1086;&#1092;&#1080;&#1103;)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krugosvet.ru/enc/gumanitarnye_nauki/lingvistika/FREGE_GOTLOB.html" TargetMode="External"/><Relationship Id="rId4" Type="http://schemas.openxmlformats.org/officeDocument/2006/relationships/hyperlink" Target="https://ru.wikipedia.org/wiki/&#1069;&#1081;&#1076;&#1086;&#1089;" TargetMode="External"/><Relationship Id="rId9" Type="http://schemas.openxmlformats.org/officeDocument/2006/relationships/hyperlink" Target="https://proza.ru/2017/01/18/1082" TargetMode="External"/><Relationship Id="rId14" Type="http://schemas.openxmlformats.org/officeDocument/2006/relationships/hyperlink" Target="https://www.vokrugsveta.ru/vs/article/6304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Multiname -</dc:creator>
  <cp:keywords/>
  <dc:description/>
  <cp:lastModifiedBy>Multiname -</cp:lastModifiedBy>
  <cp:revision>13</cp:revision>
  <dcterms:created xsi:type="dcterms:W3CDTF">2021-11-05T10:41:00Z</dcterms:created>
  <dcterms:modified xsi:type="dcterms:W3CDTF">2021-12-14T16:01:00Z</dcterms:modified>
</cp:coreProperties>
</file>