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3A3FBD" w:rsidP="003A3FBD">
      <w:pPr>
        <w:jc w:val="both"/>
      </w:pPr>
      <w:r w:rsidRPr="003A3FBD">
        <w:t>Социальный конфликт – это открытое противостояние между отдельными людьми или группами, вызванное обострением имеющихся противоречий.</w:t>
      </w:r>
    </w:p>
    <w:p w:rsidR="003A3FBD" w:rsidRDefault="003A3FBD" w:rsidP="003A3FBD">
      <w:pPr>
        <w:jc w:val="both"/>
      </w:pPr>
      <w:r w:rsidRPr="003A3FBD">
        <w:t xml:space="preserve">Изучением социальных конфликтов занимается </w:t>
      </w:r>
      <w:proofErr w:type="spellStart"/>
      <w:r w:rsidRPr="003A3FBD">
        <w:t>конфликтология</w:t>
      </w:r>
      <w:proofErr w:type="spellEnd"/>
      <w:r w:rsidRPr="003A3FBD">
        <w:t>. Кроме того, во второй половине XX века в рамках данной дисциплины выделилось относительно самостоятельное направление – теория социального конфликта.</w:t>
      </w:r>
    </w:p>
    <w:p w:rsidR="003F7091" w:rsidRDefault="003F7091" w:rsidP="003F7091">
      <w:pPr>
        <w:jc w:val="both"/>
      </w:pPr>
      <w:r>
        <w:t xml:space="preserve">Современная </w:t>
      </w:r>
      <w:proofErr w:type="spellStart"/>
      <w:r>
        <w:t>конфликтология</w:t>
      </w:r>
      <w:proofErr w:type="spellEnd"/>
      <w:r>
        <w:t xml:space="preserve"> выделяет </w:t>
      </w:r>
      <w:r>
        <w:t>такие структурные элементы как:</w:t>
      </w:r>
    </w:p>
    <w:p w:rsidR="003F7091" w:rsidRDefault="003F7091" w:rsidP="003F7091">
      <w:pPr>
        <w:pStyle w:val="a3"/>
        <w:numPr>
          <w:ilvl w:val="0"/>
          <w:numId w:val="1"/>
        </w:numPr>
        <w:jc w:val="both"/>
      </w:pPr>
      <w:r>
        <w:t>субъекты – стороны конфликта;</w:t>
      </w:r>
    </w:p>
    <w:p w:rsidR="003F7091" w:rsidRDefault="003F7091" w:rsidP="003F7091">
      <w:pPr>
        <w:pStyle w:val="a3"/>
        <w:numPr>
          <w:ilvl w:val="1"/>
          <w:numId w:val="1"/>
        </w:numPr>
        <w:jc w:val="both"/>
      </w:pPr>
      <w:r>
        <w:t>свидетели – те, кто наблюдает, но не вмешивается;</w:t>
      </w:r>
    </w:p>
    <w:p w:rsidR="003F7091" w:rsidRDefault="003F7091" w:rsidP="003F7091">
      <w:pPr>
        <w:pStyle w:val="a3"/>
        <w:numPr>
          <w:ilvl w:val="1"/>
          <w:numId w:val="1"/>
        </w:numPr>
        <w:jc w:val="both"/>
      </w:pPr>
      <w:r>
        <w:t>подстрекатели – те, кто способствует эскалации конфликта;</w:t>
      </w:r>
    </w:p>
    <w:p w:rsidR="003F7091" w:rsidRDefault="003F7091" w:rsidP="003F7091">
      <w:pPr>
        <w:pStyle w:val="a3"/>
        <w:numPr>
          <w:ilvl w:val="1"/>
          <w:numId w:val="1"/>
        </w:numPr>
        <w:jc w:val="both"/>
      </w:pPr>
      <w:r>
        <w:t>пособники – люди, помогающие (часто неосознанно) одной или даже обеим сторонам, способствуя нарастанию противостояния;</w:t>
      </w:r>
    </w:p>
    <w:p w:rsidR="003F7091" w:rsidRDefault="003F7091" w:rsidP="003F7091">
      <w:pPr>
        <w:pStyle w:val="a3"/>
        <w:numPr>
          <w:ilvl w:val="1"/>
          <w:numId w:val="1"/>
        </w:numPr>
        <w:jc w:val="both"/>
      </w:pPr>
      <w:r>
        <w:t>посредники – люди, пытающиеся помочь в разрешении конфликта.</w:t>
      </w:r>
    </w:p>
    <w:p w:rsidR="003F7091" w:rsidRDefault="003F7091" w:rsidP="003F7091">
      <w:pPr>
        <w:pStyle w:val="a3"/>
        <w:numPr>
          <w:ilvl w:val="0"/>
          <w:numId w:val="1"/>
        </w:numPr>
        <w:jc w:val="both"/>
      </w:pPr>
      <w:r>
        <w:t>предмет – источник противоречий;</w:t>
      </w:r>
    </w:p>
    <w:p w:rsidR="003F7091" w:rsidRDefault="003F7091" w:rsidP="003F7091">
      <w:pPr>
        <w:pStyle w:val="a3"/>
        <w:numPr>
          <w:ilvl w:val="0"/>
          <w:numId w:val="1"/>
        </w:numPr>
        <w:jc w:val="both"/>
      </w:pPr>
      <w:r>
        <w:t>причина – ситуация, из-за которой возник конфликт;</w:t>
      </w:r>
    </w:p>
    <w:p w:rsidR="003F7091" w:rsidRDefault="003F7091" w:rsidP="003F7091">
      <w:pPr>
        <w:pStyle w:val="a3"/>
        <w:numPr>
          <w:ilvl w:val="1"/>
          <w:numId w:val="1"/>
        </w:numPr>
        <w:jc w:val="both"/>
      </w:pPr>
      <w:r>
        <w:t>объективные</w:t>
      </w:r>
      <w:r w:rsidR="006E0E53">
        <w:t xml:space="preserve"> (низкая оплата труда, дискриминация, коррупция)</w:t>
      </w:r>
    </w:p>
    <w:p w:rsidR="003F7091" w:rsidRDefault="003F7091" w:rsidP="003F7091">
      <w:pPr>
        <w:pStyle w:val="a3"/>
        <w:numPr>
          <w:ilvl w:val="1"/>
          <w:numId w:val="1"/>
        </w:numPr>
        <w:jc w:val="both"/>
      </w:pPr>
      <w:r>
        <w:t>субъективные</w:t>
      </w:r>
      <w:r w:rsidR="006E0E53">
        <w:t xml:space="preserve"> (эгоизм, неспособность посмотреть на ситуацию чужими глазами)</w:t>
      </w:r>
    </w:p>
    <w:p w:rsidR="003F7091" w:rsidRDefault="003F7091" w:rsidP="003F7091">
      <w:pPr>
        <w:pStyle w:val="a3"/>
        <w:numPr>
          <w:ilvl w:val="0"/>
          <w:numId w:val="1"/>
        </w:numPr>
        <w:jc w:val="both"/>
      </w:pPr>
      <w:r>
        <w:t>повод – действие или событие, спровоцировавшее противостояние сторон.</w:t>
      </w:r>
    </w:p>
    <w:p w:rsidR="003A3FBD" w:rsidRDefault="003F7091" w:rsidP="003F7091">
      <w:pPr>
        <w:pStyle w:val="a3"/>
        <w:numPr>
          <w:ilvl w:val="0"/>
          <w:numId w:val="1"/>
        </w:numPr>
        <w:jc w:val="both"/>
      </w:pPr>
      <w:r>
        <w:t>и</w:t>
      </w:r>
      <w:r>
        <w:t>ногда в качестве составляющего элемента рассматриваются также последствия конфликта. Последствия могут быть конструктивными (соглашение между сторонами) и деструктивными (ущерб, причинённый всем сторонам или одной из них).</w:t>
      </w:r>
    </w:p>
    <w:p w:rsidR="003F7091" w:rsidRDefault="00A721C1" w:rsidP="003F7091">
      <w:pPr>
        <w:jc w:val="both"/>
      </w:pPr>
      <w:r>
        <w:t>Функции:</w:t>
      </w:r>
    </w:p>
    <w:p w:rsidR="00A721C1" w:rsidRDefault="00A721C1" w:rsidP="00A721C1">
      <w:pPr>
        <w:pStyle w:val="a3"/>
        <w:numPr>
          <w:ilvl w:val="0"/>
          <w:numId w:val="2"/>
        </w:numPr>
        <w:jc w:val="both"/>
      </w:pPr>
      <w:r>
        <w:t>Сигнальная</w:t>
      </w:r>
    </w:p>
    <w:p w:rsidR="00A721C1" w:rsidRDefault="00A721C1" w:rsidP="00A721C1">
      <w:pPr>
        <w:pStyle w:val="a3"/>
        <w:numPr>
          <w:ilvl w:val="0"/>
          <w:numId w:val="2"/>
        </w:numPr>
        <w:jc w:val="both"/>
      </w:pPr>
      <w:r>
        <w:t xml:space="preserve">Информационная </w:t>
      </w:r>
    </w:p>
    <w:p w:rsidR="00A721C1" w:rsidRDefault="00A721C1" w:rsidP="00A721C1">
      <w:pPr>
        <w:pStyle w:val="a3"/>
        <w:numPr>
          <w:ilvl w:val="0"/>
          <w:numId w:val="2"/>
        </w:numPr>
        <w:jc w:val="both"/>
      </w:pPr>
      <w:r>
        <w:t>Дифференцирующая</w:t>
      </w:r>
    </w:p>
    <w:p w:rsidR="00A721C1" w:rsidRDefault="00A721C1" w:rsidP="00A721C1">
      <w:pPr>
        <w:pStyle w:val="a3"/>
        <w:numPr>
          <w:ilvl w:val="0"/>
          <w:numId w:val="2"/>
        </w:numPr>
        <w:jc w:val="both"/>
      </w:pPr>
      <w:r>
        <w:t>Динамическая</w:t>
      </w:r>
    </w:p>
    <w:p w:rsidR="00A721C1" w:rsidRDefault="00F53801" w:rsidP="00A721C1">
      <w:pPr>
        <w:jc w:val="both"/>
      </w:pPr>
      <w:r>
        <w:t>Классификации конфликтов:</w:t>
      </w:r>
    </w:p>
    <w:p w:rsidR="00F53801" w:rsidRDefault="00F53801" w:rsidP="00F53801">
      <w:pPr>
        <w:pStyle w:val="a3"/>
        <w:numPr>
          <w:ilvl w:val="0"/>
          <w:numId w:val="3"/>
        </w:numPr>
        <w:jc w:val="both"/>
      </w:pPr>
      <w:r>
        <w:t xml:space="preserve">Межличностные – групповые </w:t>
      </w:r>
    </w:p>
    <w:p w:rsidR="00F53801" w:rsidRDefault="00F53801" w:rsidP="00F53801">
      <w:pPr>
        <w:pStyle w:val="a3"/>
        <w:numPr>
          <w:ilvl w:val="0"/>
          <w:numId w:val="3"/>
        </w:numPr>
        <w:jc w:val="both"/>
      </w:pPr>
      <w:r>
        <w:t>Деструктивные – конструктивные</w:t>
      </w:r>
    </w:p>
    <w:p w:rsidR="00F53801" w:rsidRDefault="00F53801" w:rsidP="00F53801">
      <w:pPr>
        <w:pStyle w:val="a3"/>
        <w:numPr>
          <w:ilvl w:val="0"/>
          <w:numId w:val="3"/>
        </w:numPr>
        <w:jc w:val="both"/>
      </w:pPr>
      <w:r>
        <w:t>Кратковременные – продолжительные</w:t>
      </w:r>
    </w:p>
    <w:p w:rsidR="00F53801" w:rsidRDefault="00F53801" w:rsidP="00F53801">
      <w:pPr>
        <w:pStyle w:val="a3"/>
        <w:numPr>
          <w:ilvl w:val="0"/>
          <w:numId w:val="3"/>
        </w:numPr>
        <w:jc w:val="both"/>
      </w:pPr>
      <w:r>
        <w:t>Спонтанные – преднамеренные</w:t>
      </w:r>
    </w:p>
    <w:p w:rsidR="00F53801" w:rsidRDefault="00F53801" w:rsidP="00F53801">
      <w:pPr>
        <w:jc w:val="both"/>
      </w:pPr>
      <w:r>
        <w:t>Этапы:</w:t>
      </w:r>
    </w:p>
    <w:p w:rsidR="00F53801" w:rsidRDefault="00F53801" w:rsidP="00F53801">
      <w:pPr>
        <w:pStyle w:val="a3"/>
        <w:numPr>
          <w:ilvl w:val="0"/>
          <w:numId w:val="4"/>
        </w:numPr>
        <w:jc w:val="both"/>
      </w:pPr>
      <w:proofErr w:type="spellStart"/>
      <w:r>
        <w:t>Предконфликтная</w:t>
      </w:r>
      <w:proofErr w:type="spellEnd"/>
      <w:r>
        <w:t xml:space="preserve"> ситуация</w:t>
      </w:r>
    </w:p>
    <w:p w:rsidR="00F53801" w:rsidRDefault="00F53801" w:rsidP="00F53801">
      <w:pPr>
        <w:pStyle w:val="a3"/>
        <w:numPr>
          <w:ilvl w:val="1"/>
          <w:numId w:val="4"/>
        </w:numPr>
        <w:jc w:val="both"/>
      </w:pPr>
      <w:r>
        <w:t>Латентная фаза</w:t>
      </w:r>
    </w:p>
    <w:p w:rsidR="00F53801" w:rsidRDefault="00F53801" w:rsidP="00F53801">
      <w:pPr>
        <w:pStyle w:val="a3"/>
        <w:numPr>
          <w:ilvl w:val="1"/>
          <w:numId w:val="4"/>
        </w:numPr>
        <w:jc w:val="both"/>
      </w:pPr>
      <w:r>
        <w:t>Открытая фаза</w:t>
      </w:r>
    </w:p>
    <w:p w:rsidR="00F53801" w:rsidRDefault="00F53801" w:rsidP="00F53801">
      <w:pPr>
        <w:pStyle w:val="a3"/>
        <w:numPr>
          <w:ilvl w:val="0"/>
          <w:numId w:val="4"/>
        </w:numPr>
        <w:jc w:val="both"/>
      </w:pPr>
      <w:r>
        <w:t>Конфликт</w:t>
      </w:r>
    </w:p>
    <w:p w:rsidR="00F53801" w:rsidRDefault="00F53801" w:rsidP="00F53801">
      <w:pPr>
        <w:pStyle w:val="a3"/>
        <w:numPr>
          <w:ilvl w:val="1"/>
          <w:numId w:val="4"/>
        </w:numPr>
        <w:jc w:val="both"/>
      </w:pPr>
      <w:r>
        <w:t>Противостояние</w:t>
      </w:r>
    </w:p>
    <w:p w:rsidR="00F53801" w:rsidRDefault="00F53801" w:rsidP="00F53801">
      <w:pPr>
        <w:pStyle w:val="a3"/>
        <w:numPr>
          <w:ilvl w:val="1"/>
          <w:numId w:val="4"/>
        </w:numPr>
        <w:jc w:val="both"/>
      </w:pPr>
      <w:r>
        <w:t>Перелом</w:t>
      </w:r>
    </w:p>
    <w:p w:rsidR="00F53801" w:rsidRDefault="00F53801" w:rsidP="00F53801">
      <w:pPr>
        <w:pStyle w:val="a3"/>
        <w:numPr>
          <w:ilvl w:val="0"/>
          <w:numId w:val="4"/>
        </w:numPr>
        <w:jc w:val="both"/>
      </w:pPr>
      <w:r>
        <w:t>Завершение</w:t>
      </w:r>
    </w:p>
    <w:p w:rsidR="00F53801" w:rsidRDefault="00F53801" w:rsidP="00F53801">
      <w:pPr>
        <w:pStyle w:val="a3"/>
        <w:numPr>
          <w:ilvl w:val="0"/>
          <w:numId w:val="4"/>
        </w:numPr>
        <w:jc w:val="both"/>
      </w:pPr>
      <w:proofErr w:type="spellStart"/>
      <w:r>
        <w:t>Послеконфликтная</w:t>
      </w:r>
      <w:proofErr w:type="spellEnd"/>
      <w:r>
        <w:t xml:space="preserve"> ситуация</w:t>
      </w:r>
    </w:p>
    <w:p w:rsidR="00F53801" w:rsidRDefault="00F53801" w:rsidP="00F53801">
      <w:pPr>
        <w:jc w:val="both"/>
      </w:pPr>
      <w:r>
        <w:t>Способы разрешения:</w:t>
      </w:r>
    </w:p>
    <w:p w:rsidR="00F53801" w:rsidRDefault="00F53801" w:rsidP="00F53801">
      <w:pPr>
        <w:pStyle w:val="a3"/>
        <w:numPr>
          <w:ilvl w:val="0"/>
          <w:numId w:val="5"/>
        </w:numPr>
        <w:jc w:val="both"/>
      </w:pPr>
      <w:r>
        <w:t>Переговоры</w:t>
      </w:r>
    </w:p>
    <w:p w:rsidR="00F53801" w:rsidRDefault="00F53801" w:rsidP="00F53801">
      <w:pPr>
        <w:pStyle w:val="a3"/>
        <w:numPr>
          <w:ilvl w:val="0"/>
          <w:numId w:val="5"/>
        </w:numPr>
        <w:jc w:val="both"/>
      </w:pPr>
      <w:r>
        <w:t>Посредничество</w:t>
      </w:r>
    </w:p>
    <w:p w:rsidR="00F53801" w:rsidRDefault="00F53801" w:rsidP="00F53801">
      <w:pPr>
        <w:pStyle w:val="a3"/>
        <w:numPr>
          <w:ilvl w:val="0"/>
          <w:numId w:val="5"/>
        </w:numPr>
        <w:jc w:val="both"/>
      </w:pPr>
      <w:r>
        <w:t>Арбитраж</w:t>
      </w:r>
    </w:p>
    <w:p w:rsidR="00F53801" w:rsidRDefault="00F53801" w:rsidP="00F53801">
      <w:pPr>
        <w:pStyle w:val="a3"/>
        <w:numPr>
          <w:ilvl w:val="0"/>
          <w:numId w:val="5"/>
        </w:numPr>
        <w:jc w:val="both"/>
      </w:pPr>
      <w:r>
        <w:lastRenderedPageBreak/>
        <w:t>Силовое разрешение</w:t>
      </w:r>
    </w:p>
    <w:p w:rsidR="00973B0E" w:rsidRDefault="00F53801" w:rsidP="00973B0E">
      <w:pPr>
        <w:pStyle w:val="a3"/>
        <w:numPr>
          <w:ilvl w:val="0"/>
          <w:numId w:val="5"/>
        </w:numPr>
        <w:jc w:val="both"/>
      </w:pPr>
      <w:r>
        <w:t>Компромисс</w:t>
      </w:r>
    </w:p>
    <w:p w:rsidR="00973B0E" w:rsidRDefault="00973B0E" w:rsidP="00973B0E">
      <w:pPr>
        <w:jc w:val="both"/>
      </w:pPr>
    </w:p>
    <w:p w:rsidR="00973B0E" w:rsidRDefault="00973B0E" w:rsidP="00973B0E">
      <w:pPr>
        <w:jc w:val="both"/>
      </w:pPr>
      <w:r>
        <w:t>Предупреждение социальных</w:t>
      </w:r>
      <w:r>
        <w:t xml:space="preserve"> конфликт</w:t>
      </w:r>
      <w:r>
        <w:t>ов</w:t>
      </w:r>
      <w:r>
        <w:t xml:space="preserve"> заключается в понимании социальными субъектами последствий своих действий и отказе от тех из них, которые провоцируют деструктивные конфликты. Предупреждение социальных конфликтов в широком смысле (для всех </w:t>
      </w:r>
      <w:r>
        <w:t>социальных субъектов) означает:</w:t>
      </w:r>
    </w:p>
    <w:p w:rsidR="00973B0E" w:rsidRDefault="00973B0E" w:rsidP="00973B0E">
      <w:pPr>
        <w:pStyle w:val="a3"/>
        <w:numPr>
          <w:ilvl w:val="0"/>
          <w:numId w:val="6"/>
        </w:numPr>
        <w:jc w:val="both"/>
      </w:pPr>
      <w:r>
        <w:t>Распозна</w:t>
      </w:r>
      <w:r>
        <w:t>вание их на стадии становления;</w:t>
      </w:r>
    </w:p>
    <w:p w:rsidR="00973B0E" w:rsidRDefault="00973B0E" w:rsidP="00DD1C8D">
      <w:pPr>
        <w:pStyle w:val="a3"/>
        <w:numPr>
          <w:ilvl w:val="0"/>
          <w:numId w:val="6"/>
        </w:numPr>
        <w:jc w:val="both"/>
      </w:pPr>
      <w:r>
        <w:t>Ориентацию субъектов и посредников на согласие между противоборствующими сторонами;</w:t>
      </w:r>
    </w:p>
    <w:p w:rsidR="00973B0E" w:rsidRDefault="00973B0E" w:rsidP="00DD1C8D">
      <w:pPr>
        <w:pStyle w:val="a3"/>
        <w:numPr>
          <w:ilvl w:val="0"/>
          <w:numId w:val="6"/>
        </w:numPr>
        <w:jc w:val="both"/>
      </w:pPr>
      <w:r>
        <w:t xml:space="preserve">Систему действий, направленных на недопущение перерастания </w:t>
      </w:r>
      <w:proofErr w:type="spellStart"/>
      <w:r>
        <w:t>предконфликтной</w:t>
      </w:r>
      <w:proofErr w:type="spellEnd"/>
      <w:r>
        <w:t xml:space="preserve"> стадии в стадию развития конфликта.</w:t>
      </w:r>
    </w:p>
    <w:p w:rsidR="00973B0E" w:rsidRDefault="00D75BE3" w:rsidP="00973B0E">
      <w:pPr>
        <w:jc w:val="both"/>
      </w:pPr>
      <w:r w:rsidRPr="00D75BE3">
        <w:t>Важное значение в профилактической работе принадлежит изменении ценностных ориентаций населения в направлении повышения уважения к человеку, укрепления доверия к ней, борьбы с насилием, нетерпимостью к чужим мнениям.</w:t>
      </w:r>
      <w:bookmarkStart w:id="0" w:name="_GoBack"/>
      <w:bookmarkEnd w:id="0"/>
    </w:p>
    <w:sectPr w:rsidR="0097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771C"/>
    <w:multiLevelType w:val="hybridMultilevel"/>
    <w:tmpl w:val="75D60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1975"/>
    <w:multiLevelType w:val="hybridMultilevel"/>
    <w:tmpl w:val="9ADA1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4A33"/>
    <w:multiLevelType w:val="hybridMultilevel"/>
    <w:tmpl w:val="7E8E9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B24CB"/>
    <w:multiLevelType w:val="hybridMultilevel"/>
    <w:tmpl w:val="652E0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A4EF5"/>
    <w:multiLevelType w:val="hybridMultilevel"/>
    <w:tmpl w:val="B3DA6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F2776"/>
    <w:multiLevelType w:val="hybridMultilevel"/>
    <w:tmpl w:val="467C7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007"/>
    <w:rsid w:val="003A3FBD"/>
    <w:rsid w:val="003F7091"/>
    <w:rsid w:val="006E0E53"/>
    <w:rsid w:val="00803007"/>
    <w:rsid w:val="008F3592"/>
    <w:rsid w:val="00973B0E"/>
    <w:rsid w:val="00A721C1"/>
    <w:rsid w:val="00D75BE3"/>
    <w:rsid w:val="00F5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1E050-029A-42AF-8A2A-526648A8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357</Words>
  <Characters>2041</Characters>
  <Application>Microsoft Office Word</Application>
  <DocSecurity>0</DocSecurity>
  <Lines>17</Lines>
  <Paragraphs>4</Paragraphs>
  <ScaleCrop>false</ScaleCrop>
  <Company>SPecialiST RePack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8</cp:revision>
  <dcterms:created xsi:type="dcterms:W3CDTF">2022-09-19T13:51:00Z</dcterms:created>
  <dcterms:modified xsi:type="dcterms:W3CDTF">2022-09-19T14:09:00Z</dcterms:modified>
</cp:coreProperties>
</file>