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EB" w:rsidRDefault="009E18EB" w:rsidP="00EF4647">
      <w:pPr>
        <w:pStyle w:val="a3"/>
        <w:numPr>
          <w:ilvl w:val="0"/>
          <w:numId w:val="1"/>
        </w:numPr>
        <w:jc w:val="both"/>
      </w:pPr>
      <w:r>
        <w:t>Дайте понятие основным производственным фондам предприятия.</w:t>
      </w:r>
    </w:p>
    <w:p w:rsidR="00D83929" w:rsidRDefault="00D83929" w:rsidP="00D83929">
      <w:pPr>
        <w:ind w:firstLine="708"/>
        <w:jc w:val="both"/>
      </w:pPr>
      <w:r w:rsidRPr="00D83929">
        <w:t>Основные фонды предприятия - это часть производственных фондов, которые многократно участвуют в производственных процессах, постепенно изнашиваются и переносят свою стоимость на себестоимость продукции в процессе амортизации</w:t>
      </w:r>
    </w:p>
    <w:p w:rsidR="009E18EB" w:rsidRDefault="009E18EB" w:rsidP="00EF4647">
      <w:pPr>
        <w:pStyle w:val="a3"/>
        <w:numPr>
          <w:ilvl w:val="0"/>
          <w:numId w:val="1"/>
        </w:numPr>
        <w:jc w:val="both"/>
      </w:pPr>
      <w:r>
        <w:t>Приведите классификацию основных производственных фондов предприятия.</w:t>
      </w:r>
    </w:p>
    <w:p w:rsidR="005964B0" w:rsidRDefault="00EE7602" w:rsidP="005964B0">
      <w:pPr>
        <w:pStyle w:val="a3"/>
        <w:numPr>
          <w:ilvl w:val="0"/>
          <w:numId w:val="4"/>
        </w:numPr>
        <w:jc w:val="both"/>
      </w:pPr>
      <w:r w:rsidRPr="00EE7602">
        <w:t>К активным основным фондам относятся рабочие машины и оборудование, т.е. те составляющие основных фондов, которые непосредственно участвую</w:t>
      </w:r>
      <w:r w:rsidR="005964B0">
        <w:t>т в производственных процессах.</w:t>
      </w:r>
    </w:p>
    <w:p w:rsidR="00EE7602" w:rsidRDefault="00EE7602" w:rsidP="005964B0">
      <w:pPr>
        <w:pStyle w:val="a3"/>
        <w:numPr>
          <w:ilvl w:val="0"/>
          <w:numId w:val="4"/>
        </w:numPr>
        <w:jc w:val="both"/>
      </w:pPr>
      <w:r w:rsidRPr="00EE7602">
        <w:t>Пассивные основные фонды – это все остальные основные фонды, создающие необходимые условия для высокопроизводительной деятельности активных основных фондов на предприятии.</w:t>
      </w:r>
    </w:p>
    <w:p w:rsidR="009E18EB" w:rsidRDefault="009E18EB" w:rsidP="00EF4647">
      <w:pPr>
        <w:pStyle w:val="a3"/>
        <w:numPr>
          <w:ilvl w:val="0"/>
          <w:numId w:val="1"/>
        </w:numPr>
        <w:jc w:val="both"/>
      </w:pPr>
      <w:r>
        <w:t>Перечислите основные коэффициенты движения основных фондов.</w:t>
      </w:r>
    </w:p>
    <w:p w:rsidR="00BD5845" w:rsidRDefault="00576797" w:rsidP="00C709E2">
      <w:pPr>
        <w:pStyle w:val="a3"/>
        <w:numPr>
          <w:ilvl w:val="0"/>
          <w:numId w:val="3"/>
        </w:numPr>
        <w:jc w:val="both"/>
      </w:pPr>
      <w:r w:rsidRPr="00576797">
        <w:t>Коэффициент ввода основных производственных фондов (коэффициент обновления основных производственных фондов)</w:t>
      </w:r>
    </w:p>
    <w:p w:rsidR="00C628D2" w:rsidRDefault="00C709E2" w:rsidP="00C709E2">
      <w:pPr>
        <w:pStyle w:val="a3"/>
        <w:numPr>
          <w:ilvl w:val="0"/>
          <w:numId w:val="3"/>
        </w:numPr>
        <w:jc w:val="both"/>
      </w:pPr>
      <w:r w:rsidRPr="00C709E2">
        <w:t>Коэффициент выбытия основных производственных фондов</w:t>
      </w:r>
    </w:p>
    <w:p w:rsidR="009E18EB" w:rsidRDefault="009E18EB" w:rsidP="00EF4647">
      <w:pPr>
        <w:pStyle w:val="a3"/>
        <w:numPr>
          <w:ilvl w:val="0"/>
          <w:numId w:val="1"/>
        </w:numPr>
        <w:jc w:val="both"/>
      </w:pPr>
      <w:r>
        <w:t>Перечислите основные показатели использования основных производственных фондов.</w:t>
      </w:r>
    </w:p>
    <w:p w:rsidR="007B3C02" w:rsidRDefault="007B3C02" w:rsidP="007B3C02">
      <w:pPr>
        <w:pStyle w:val="a3"/>
        <w:numPr>
          <w:ilvl w:val="0"/>
          <w:numId w:val="5"/>
        </w:numPr>
        <w:jc w:val="both"/>
      </w:pPr>
      <w:r w:rsidRPr="007B3C02">
        <w:t>Фондоотдача</w:t>
      </w:r>
      <w:r>
        <w:t xml:space="preserve"> </w:t>
      </w:r>
      <w:r w:rsidRPr="007B3C02">
        <w:t>- это стоимость произведенной продукции, приходящейся на 1 руб. среднегодовой стоимости основных производственных фондов</w:t>
      </w:r>
    </w:p>
    <w:p w:rsidR="009B3571" w:rsidRDefault="009B3571" w:rsidP="009B3571">
      <w:pPr>
        <w:jc w:val="center"/>
      </w:pPr>
      <w:r w:rsidRPr="00A65992">
        <w:rPr>
          <w:position w:val="-32"/>
          <w:sz w:val="28"/>
          <w:szCs w:val="28"/>
        </w:rPr>
        <w:object w:dxaOrig="1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pt;height:34.9pt" o:ole="">
            <v:imagedata r:id="rId5" o:title=""/>
          </v:shape>
          <o:OLEObject Type="Embed" ProgID="Equation.DSMT4" ShapeID="_x0000_i1025" DrawAspect="Content" ObjectID="_1764433646" r:id="rId6"/>
        </w:object>
      </w:r>
    </w:p>
    <w:p w:rsidR="007B3C02" w:rsidRDefault="007B3C02" w:rsidP="007B3C02">
      <w:pPr>
        <w:pStyle w:val="a3"/>
        <w:numPr>
          <w:ilvl w:val="0"/>
          <w:numId w:val="5"/>
        </w:numPr>
        <w:jc w:val="both"/>
      </w:pPr>
      <w:proofErr w:type="spellStart"/>
      <w:r w:rsidRPr="007B3C02">
        <w:t>Фондоемкость</w:t>
      </w:r>
      <w:proofErr w:type="spellEnd"/>
      <w:r w:rsidRPr="007B3C02">
        <w:t xml:space="preserve"> – показатель, обратный фондоо</w:t>
      </w:r>
      <w:r>
        <w:t xml:space="preserve">тдаче, характеризует стоимость </w:t>
      </w:r>
      <w:r w:rsidRPr="007B3C02">
        <w:t>основных фондов, используемую при выпуске одного рубля продукции</w:t>
      </w:r>
    </w:p>
    <w:p w:rsidR="00B04E1B" w:rsidRDefault="00B04E1B" w:rsidP="00B04E1B">
      <w:pPr>
        <w:jc w:val="center"/>
      </w:pPr>
      <w:r w:rsidRPr="00BA57BF">
        <w:rPr>
          <w:position w:val="-24"/>
          <w:sz w:val="28"/>
          <w:szCs w:val="28"/>
        </w:rPr>
        <w:object w:dxaOrig="1140" w:dyaOrig="660">
          <v:shape id="_x0000_i1026" type="#_x0000_t75" style="width:57.25pt;height:33.25pt" o:ole="">
            <v:imagedata r:id="rId7" o:title=""/>
          </v:shape>
          <o:OLEObject Type="Embed" ProgID="Equation.DSMT4" ShapeID="_x0000_i1026" DrawAspect="Content" ObjectID="_1764433647" r:id="rId8"/>
        </w:object>
      </w:r>
    </w:p>
    <w:p w:rsidR="00BF0413" w:rsidRDefault="00BF0413" w:rsidP="00BF0413">
      <w:pPr>
        <w:pStyle w:val="a3"/>
        <w:numPr>
          <w:ilvl w:val="0"/>
          <w:numId w:val="5"/>
        </w:numPr>
        <w:jc w:val="both"/>
      </w:pPr>
      <w:r w:rsidRPr="00BF0413">
        <w:t xml:space="preserve">Коэффициент загрузки оборудования – это отношение </w:t>
      </w:r>
      <w:proofErr w:type="spellStart"/>
      <w:r w:rsidRPr="00BF0413">
        <w:t>станкоемкости</w:t>
      </w:r>
      <w:proofErr w:type="spellEnd"/>
      <w:r w:rsidRPr="00BF0413">
        <w:t xml:space="preserve"> годовой программы выпуска к годовому эффективному фонду времени работы парка установленного оборудования</w:t>
      </w:r>
    </w:p>
    <w:p w:rsidR="006D6B48" w:rsidRDefault="006D6B48" w:rsidP="006D6B48">
      <w:pPr>
        <w:jc w:val="center"/>
      </w:pPr>
      <w:r w:rsidRPr="000261F1">
        <w:rPr>
          <w:position w:val="-32"/>
          <w:sz w:val="28"/>
          <w:szCs w:val="28"/>
        </w:rPr>
        <w:object w:dxaOrig="1359" w:dyaOrig="700">
          <v:shape id="_x0000_i1027" type="#_x0000_t75" style="width:68.2pt;height:34.9pt" o:ole="">
            <v:imagedata r:id="rId9" o:title=""/>
          </v:shape>
          <o:OLEObject Type="Embed" ProgID="Equation.DSMT4" ShapeID="_x0000_i1027" DrawAspect="Content" ObjectID="_1764433648" r:id="rId10"/>
        </w:object>
      </w:r>
    </w:p>
    <w:p w:rsidR="00FD58A0" w:rsidRDefault="009E18EB" w:rsidP="00EF4647">
      <w:pPr>
        <w:pStyle w:val="a3"/>
        <w:numPr>
          <w:ilvl w:val="0"/>
          <w:numId w:val="1"/>
        </w:numPr>
        <w:jc w:val="both"/>
      </w:pPr>
      <w:r>
        <w:t>Дайте понятие производственной мощности предприятия.</w:t>
      </w:r>
    </w:p>
    <w:p w:rsidR="00D817A3" w:rsidRDefault="000C77B9" w:rsidP="000C77B9">
      <w:pPr>
        <w:ind w:firstLine="708"/>
        <w:jc w:val="both"/>
      </w:pPr>
      <w:r>
        <w:t>Производственная мощность предприятия (цеха, участка) – максимально возможный объем выпуска продукции за единицу времени при заданных номенклатуре и ассортименте с учетом наилучшего использования всех ресурсов, прогрессивной технологии, передовой организации производства и труда.</w:t>
      </w:r>
    </w:p>
    <w:p w:rsidR="009E18EB" w:rsidRDefault="009E18EB" w:rsidP="00EF4647">
      <w:pPr>
        <w:pStyle w:val="a3"/>
        <w:numPr>
          <w:ilvl w:val="0"/>
          <w:numId w:val="1"/>
        </w:numPr>
        <w:jc w:val="both"/>
      </w:pPr>
      <w:r>
        <w:t>Дайте понятие амортизации основных средств.</w:t>
      </w:r>
    </w:p>
    <w:p w:rsidR="000E4E2E" w:rsidRDefault="00C1134B" w:rsidP="00EF4647">
      <w:pPr>
        <w:ind w:firstLine="708"/>
        <w:jc w:val="both"/>
      </w:pPr>
      <w:r w:rsidRPr="00C1134B">
        <w:t>Амортизация основных фондов – процесс постепенного переноса стоимости основных фондов на себестоимость продукции с целью накопления денежных средств для последующей реновации основных фондов</w:t>
      </w:r>
      <w:r>
        <w:t>.</w:t>
      </w:r>
    </w:p>
    <w:p w:rsidR="009E18EB" w:rsidRDefault="009E18EB" w:rsidP="00EF4647">
      <w:pPr>
        <w:pStyle w:val="a3"/>
        <w:numPr>
          <w:ilvl w:val="0"/>
          <w:numId w:val="1"/>
        </w:numPr>
        <w:jc w:val="both"/>
      </w:pPr>
      <w:r>
        <w:t>Охарактеризуйте основные методы начисления амортизации основных средств.</w:t>
      </w:r>
    </w:p>
    <w:p w:rsidR="0032011D" w:rsidRDefault="002533C6" w:rsidP="0032011D">
      <w:pPr>
        <w:pStyle w:val="a3"/>
        <w:numPr>
          <w:ilvl w:val="0"/>
          <w:numId w:val="2"/>
        </w:numPr>
        <w:jc w:val="both"/>
      </w:pPr>
      <w:r>
        <w:t>Линейный метод</w:t>
      </w:r>
    </w:p>
    <w:p w:rsidR="002533C6" w:rsidRDefault="000E44B1" w:rsidP="002533C6">
      <w:pPr>
        <w:jc w:val="center"/>
        <w:rPr>
          <w:sz w:val="28"/>
          <w:szCs w:val="28"/>
        </w:rPr>
      </w:pPr>
      <w:r w:rsidRPr="009D28D5">
        <w:rPr>
          <w:position w:val="-24"/>
          <w:sz w:val="28"/>
          <w:szCs w:val="28"/>
        </w:rPr>
        <w:object w:dxaOrig="2940" w:dyaOrig="639">
          <v:shape id="_x0000_i1028" type="#_x0000_t75" style="width:120pt;height:26.2pt" o:ole="" fillcolor="window">
            <v:imagedata r:id="rId11" o:title=""/>
          </v:shape>
          <o:OLEObject Type="Embed" ProgID="Equation.3" ShapeID="_x0000_i1028" DrawAspect="Content" ObjectID="_1764433649" r:id="rId12"/>
        </w:object>
      </w:r>
    </w:p>
    <w:p w:rsidR="0018286D" w:rsidRDefault="0018286D" w:rsidP="002533C6">
      <w:pPr>
        <w:jc w:val="center"/>
      </w:pPr>
      <w:r w:rsidRPr="0018286D">
        <w:drawing>
          <wp:inline distT="0" distB="0" distL="0" distR="0" wp14:anchorId="185EF2AA" wp14:editId="7194DC0C">
            <wp:extent cx="4128250" cy="590443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777" cy="6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1D" w:rsidRDefault="0032011D" w:rsidP="0032011D">
      <w:pPr>
        <w:pStyle w:val="a3"/>
        <w:numPr>
          <w:ilvl w:val="0"/>
          <w:numId w:val="2"/>
        </w:numPr>
        <w:jc w:val="both"/>
      </w:pPr>
      <w:r>
        <w:t>Метод уменьшаемого остатка</w:t>
      </w:r>
    </w:p>
    <w:p w:rsidR="00E0309B" w:rsidRDefault="003B6937" w:rsidP="00E0309B">
      <w:pPr>
        <w:jc w:val="center"/>
      </w:pPr>
      <w:r w:rsidRPr="003B6937">
        <w:rPr>
          <w:noProof/>
          <w:lang w:eastAsia="ru-RU"/>
        </w:rPr>
        <w:drawing>
          <wp:inline distT="0" distB="0" distL="0" distR="0" wp14:anchorId="44953A1A" wp14:editId="02E66713">
            <wp:extent cx="2313709" cy="43520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103" cy="4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6EF" w:rsidRDefault="00F446EF" w:rsidP="00E0309B">
      <w:pPr>
        <w:jc w:val="center"/>
      </w:pPr>
      <w:r w:rsidRPr="00F446EF">
        <w:drawing>
          <wp:inline distT="0" distB="0" distL="0" distR="0" wp14:anchorId="26A47BC3" wp14:editId="39B251EF">
            <wp:extent cx="3536662" cy="19242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904" cy="2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1D" w:rsidRDefault="003A1477" w:rsidP="0032011D">
      <w:pPr>
        <w:pStyle w:val="a3"/>
        <w:numPr>
          <w:ilvl w:val="0"/>
          <w:numId w:val="2"/>
        </w:numPr>
        <w:jc w:val="both"/>
      </w:pPr>
      <w:r>
        <w:t>Метод суммы чисел лет</w:t>
      </w:r>
    </w:p>
    <w:p w:rsidR="0032011D" w:rsidRDefault="007F7326" w:rsidP="00A21322">
      <w:pPr>
        <w:jc w:val="center"/>
      </w:pPr>
      <w:r w:rsidRPr="007F7326">
        <w:rPr>
          <w:noProof/>
          <w:lang w:eastAsia="ru-RU"/>
        </w:rPr>
        <w:drawing>
          <wp:inline distT="0" distB="0" distL="0" distR="0" wp14:anchorId="0B707589" wp14:editId="56AD7047">
            <wp:extent cx="2722418" cy="791552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570" cy="8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A0" w:rsidRDefault="009E18EB" w:rsidP="00EF4647">
      <w:pPr>
        <w:pStyle w:val="a3"/>
        <w:numPr>
          <w:ilvl w:val="0"/>
          <w:numId w:val="1"/>
        </w:numPr>
        <w:jc w:val="both"/>
      </w:pPr>
      <w:r>
        <w:t>Дайте понятие оборотным средствам предприятия.</w:t>
      </w:r>
    </w:p>
    <w:p w:rsidR="001A4C37" w:rsidRDefault="001A4C37" w:rsidP="001A4C37">
      <w:pPr>
        <w:ind w:firstLine="708"/>
        <w:jc w:val="both"/>
      </w:pPr>
      <w:r w:rsidRPr="001A4C37">
        <w:t>Оборотные средства предприятий представляют собой совокупность денежных средств, вложенных в оборотные производственные фонды и фонды обращения</w:t>
      </w:r>
      <w:r w:rsidR="00CB4EC6">
        <w:t>.</w:t>
      </w:r>
    </w:p>
    <w:p w:rsidR="00637184" w:rsidRDefault="009E18EB" w:rsidP="00EF4647">
      <w:pPr>
        <w:pStyle w:val="a3"/>
        <w:numPr>
          <w:ilvl w:val="0"/>
          <w:numId w:val="1"/>
        </w:numPr>
        <w:jc w:val="both"/>
      </w:pPr>
      <w:r>
        <w:t>Приведите классификацию оборотных средств предприятия.</w:t>
      </w:r>
    </w:p>
    <w:p w:rsidR="0087522A" w:rsidRDefault="0087522A" w:rsidP="0087522A">
      <w:pPr>
        <w:pStyle w:val="a3"/>
        <w:numPr>
          <w:ilvl w:val="0"/>
          <w:numId w:val="2"/>
        </w:numPr>
        <w:jc w:val="both"/>
      </w:pPr>
      <w:r>
        <w:t>Производственные запасы – предметы труда, подготовленные для запуска в производство (сырье, энергия, топливо, комплектующие изделия, тара)</w:t>
      </w:r>
    </w:p>
    <w:p w:rsidR="0087522A" w:rsidRDefault="0087522A" w:rsidP="0087522A">
      <w:pPr>
        <w:pStyle w:val="a3"/>
        <w:numPr>
          <w:ilvl w:val="0"/>
          <w:numId w:val="2"/>
        </w:numPr>
        <w:jc w:val="both"/>
      </w:pPr>
      <w:r>
        <w:t>Незавершенное производство – предметы труда, вступившие в производственный процесс (продукция, находящаяся в цехах, детали, узлы и изделия в процессе обработки или сборки). Оценивается по фактической или плановой (нормативной) производственной себестоимости, по стоимости сырья, материалов и полуфабрикатов</w:t>
      </w:r>
    </w:p>
    <w:p w:rsidR="0087522A" w:rsidRDefault="0087522A" w:rsidP="0087522A">
      <w:pPr>
        <w:pStyle w:val="a3"/>
        <w:numPr>
          <w:ilvl w:val="0"/>
          <w:numId w:val="2"/>
        </w:numPr>
        <w:jc w:val="both"/>
      </w:pPr>
      <w:r>
        <w:t>Расходы будущих периодов – средства на подготовку и освоение новой продукции, совершенствование технологического производства. НИОКР – научно-исследовательские и опытно-конструкторские работы.</w:t>
      </w:r>
    </w:p>
    <w:p w:rsidR="009E18EB" w:rsidRPr="00314B5F" w:rsidRDefault="009E18EB" w:rsidP="00EF4647">
      <w:pPr>
        <w:pStyle w:val="a3"/>
        <w:numPr>
          <w:ilvl w:val="0"/>
          <w:numId w:val="1"/>
        </w:numPr>
        <w:jc w:val="both"/>
      </w:pPr>
      <w:r>
        <w:t xml:space="preserve">Дайте понятие </w:t>
      </w:r>
      <w:r w:rsidRPr="00314B5F">
        <w:t>себестоимости. Охарактеризуйте основные виды себестоимости.</w:t>
      </w:r>
    </w:p>
    <w:p w:rsidR="000B62A3" w:rsidRDefault="006D7120" w:rsidP="006D7120">
      <w:pPr>
        <w:ind w:firstLine="708"/>
        <w:jc w:val="both"/>
      </w:pPr>
      <w:r w:rsidRPr="006D7120">
        <w:t>Себестоимость продукции – выраженные в денежной форме затраты предприятия на производство и реализацию продукции</w:t>
      </w:r>
    </w:p>
    <w:p w:rsidR="00916FB8" w:rsidRDefault="007C63A5" w:rsidP="007C63A5">
      <w:pPr>
        <w:ind w:firstLine="708"/>
        <w:jc w:val="both"/>
      </w:pPr>
      <w:r>
        <w:t>По способу включения себестоимости в продукцию делятся на</w:t>
      </w:r>
      <w:r w:rsidR="00916FB8">
        <w:t xml:space="preserve"> прямые и косвенные:</w:t>
      </w:r>
    </w:p>
    <w:p w:rsidR="00847D83" w:rsidRDefault="007C63A5" w:rsidP="00916FB8">
      <w:pPr>
        <w:pStyle w:val="a3"/>
        <w:numPr>
          <w:ilvl w:val="0"/>
          <w:numId w:val="7"/>
        </w:numPr>
        <w:jc w:val="both"/>
      </w:pPr>
      <w:r>
        <w:t xml:space="preserve">Прямые затраты можно отнести на определенный вид изделия (сырье, ЗП основных рабочих). </w:t>
      </w:r>
    </w:p>
    <w:p w:rsidR="007C63A5" w:rsidRDefault="007C63A5" w:rsidP="00916FB8">
      <w:pPr>
        <w:pStyle w:val="a3"/>
        <w:numPr>
          <w:ilvl w:val="0"/>
          <w:numId w:val="7"/>
        </w:numPr>
        <w:jc w:val="both"/>
      </w:pPr>
      <w:r>
        <w:t xml:space="preserve">Косвенные затраты распределяются по отдельным видам продукции пропорционально выбранной базе (топливо, электроэнергия, ЗП обслуживающего и рабочего персонала). </w:t>
      </w:r>
    </w:p>
    <w:p w:rsidR="004F4D85" w:rsidRDefault="007C63A5" w:rsidP="007C63A5">
      <w:pPr>
        <w:ind w:firstLine="708"/>
        <w:jc w:val="both"/>
      </w:pPr>
      <w:r>
        <w:t>По зависимости затрат от изменения объема выпуска продукции делятся на п</w:t>
      </w:r>
      <w:r w:rsidR="004F4D85">
        <w:t>еременные и условно постоянные:</w:t>
      </w:r>
    </w:p>
    <w:p w:rsidR="00B133BB" w:rsidRDefault="007C63A5" w:rsidP="004F4D85">
      <w:pPr>
        <w:pStyle w:val="a3"/>
        <w:numPr>
          <w:ilvl w:val="0"/>
          <w:numId w:val="8"/>
        </w:numPr>
        <w:jc w:val="both"/>
      </w:pPr>
      <w:r>
        <w:t>Переменные увеличиваются или уменьшаются о</w:t>
      </w:r>
      <w:r w:rsidR="00B133BB">
        <w:t>т динамики объема производства.</w:t>
      </w:r>
    </w:p>
    <w:p w:rsidR="007C63A5" w:rsidRDefault="007C63A5" w:rsidP="004F4D85">
      <w:pPr>
        <w:pStyle w:val="a3"/>
        <w:numPr>
          <w:ilvl w:val="0"/>
          <w:numId w:val="8"/>
        </w:numPr>
        <w:jc w:val="both"/>
      </w:pPr>
      <w:r>
        <w:lastRenderedPageBreak/>
        <w:t>Условно постоянные – затраты, растущие скачкообразно, т.е. при определенном объеме выпуска эти затраты остаются постоянными, а при его изменения резко возрастают.</w:t>
      </w:r>
    </w:p>
    <w:p w:rsidR="008F3592" w:rsidRDefault="009E18EB" w:rsidP="00EF4647">
      <w:pPr>
        <w:pStyle w:val="a3"/>
        <w:numPr>
          <w:ilvl w:val="0"/>
          <w:numId w:val="1"/>
        </w:numPr>
        <w:jc w:val="both"/>
      </w:pPr>
      <w:r>
        <w:t>Охарактеризуйте основные статьи калькуляции.</w:t>
      </w:r>
    </w:p>
    <w:p w:rsidR="00D528CC" w:rsidRDefault="00D528CC" w:rsidP="00A36E86">
      <w:pPr>
        <w:ind w:firstLine="708"/>
        <w:jc w:val="both"/>
      </w:pPr>
      <w:proofErr w:type="spellStart"/>
      <w:r>
        <w:t>Калькулированием</w:t>
      </w:r>
      <w:proofErr w:type="spellEnd"/>
      <w:r>
        <w:t xml:space="preserve"> называют расчет издержек по определенному объекту. Типичным объектом на предприятии является продукт, заказ, проект. В зависимости от назначения калькуляция может быть:</w:t>
      </w:r>
    </w:p>
    <w:p w:rsidR="00D528CC" w:rsidRDefault="00D528CC" w:rsidP="00D528CC">
      <w:pPr>
        <w:pStyle w:val="a3"/>
        <w:numPr>
          <w:ilvl w:val="0"/>
          <w:numId w:val="6"/>
        </w:numPr>
      </w:pPr>
      <w:r>
        <w:t>Плановой – предусматривает максимально допустимый размер затрат на изготовление продукции в планируемом периоде и составляется на все виды продукции, включенные в план</w:t>
      </w:r>
    </w:p>
    <w:p w:rsidR="00D528CC" w:rsidRDefault="00D528CC" w:rsidP="00D528CC">
      <w:pPr>
        <w:pStyle w:val="a3"/>
        <w:numPr>
          <w:ilvl w:val="0"/>
          <w:numId w:val="6"/>
        </w:numPr>
      </w:pPr>
      <w:r>
        <w:t>Сметной – разрабатывается аналогично плановой на разовые работы и производства изделий по заказам со стороны. Она является основой цены при расчетах с заказчиком</w:t>
      </w:r>
    </w:p>
    <w:p w:rsidR="00D528CC" w:rsidRDefault="00D528CC" w:rsidP="00D528CC">
      <w:pPr>
        <w:pStyle w:val="a3"/>
        <w:numPr>
          <w:ilvl w:val="0"/>
          <w:numId w:val="6"/>
        </w:numPr>
      </w:pPr>
      <w:r>
        <w:t>Нормативной – включает в себя расчет себестоимости изделия по нормам расхода сырья топлива, энергии, утвержденными сметой расходов по управлению и обслуживанию производства. В отличие от плановой, нормативная калькуляция отражает уровень себестоимости изделия на момент ее составления</w:t>
      </w:r>
    </w:p>
    <w:p w:rsidR="00D528CC" w:rsidRDefault="00D528CC" w:rsidP="00D528CC">
      <w:pPr>
        <w:pStyle w:val="a3"/>
        <w:numPr>
          <w:ilvl w:val="0"/>
          <w:numId w:val="6"/>
        </w:numPr>
      </w:pPr>
      <w:r>
        <w:t>Проектной – определяется при подготовке производства продукции и предназначена для обоснования эффективности проектируемых новых производств и технологических процессов</w:t>
      </w:r>
    </w:p>
    <w:p w:rsidR="00D528CC" w:rsidRDefault="00D528CC" w:rsidP="00D528CC">
      <w:pPr>
        <w:pStyle w:val="a3"/>
        <w:numPr>
          <w:ilvl w:val="0"/>
          <w:numId w:val="6"/>
        </w:numPr>
      </w:pPr>
      <w:r>
        <w:t>Отсчетной – показывает фактическую себестоимость единицы продукции. Ее составляют по тем же статьям затрат, что и плановую, но включают некоторые обоснованные потери и расходы, не предусмотренные плановой калькуляцией (потери от брака, затраты на гарантийный ремонт и гарантийное обслуживание изделий, недостача материальных ценностей на производстве)</w:t>
      </w:r>
    </w:p>
    <w:p w:rsidR="00D528CC" w:rsidRDefault="00D528CC" w:rsidP="00D528CC">
      <w:pPr>
        <w:pStyle w:val="a3"/>
        <w:numPr>
          <w:ilvl w:val="0"/>
          <w:numId w:val="6"/>
        </w:numPr>
      </w:pPr>
      <w:r>
        <w:t xml:space="preserve">Хоз. расчетной. </w:t>
      </w:r>
    </w:p>
    <w:p w:rsidR="00D528CC" w:rsidRDefault="00D528CC" w:rsidP="00D528CC">
      <w:pPr>
        <w:jc w:val="both"/>
      </w:pPr>
    </w:p>
    <w:sectPr w:rsidR="00D5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2165E"/>
    <w:multiLevelType w:val="hybridMultilevel"/>
    <w:tmpl w:val="772A1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756D55"/>
    <w:multiLevelType w:val="hybridMultilevel"/>
    <w:tmpl w:val="13C248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0E4A22"/>
    <w:multiLevelType w:val="hybridMultilevel"/>
    <w:tmpl w:val="D8C207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0C531A"/>
    <w:multiLevelType w:val="hybridMultilevel"/>
    <w:tmpl w:val="9E26A7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811F6E"/>
    <w:multiLevelType w:val="hybridMultilevel"/>
    <w:tmpl w:val="CB840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4B40B4"/>
    <w:multiLevelType w:val="hybridMultilevel"/>
    <w:tmpl w:val="FB92D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5165"/>
    <w:multiLevelType w:val="hybridMultilevel"/>
    <w:tmpl w:val="A4AE4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30066E"/>
    <w:multiLevelType w:val="hybridMultilevel"/>
    <w:tmpl w:val="C0621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1B"/>
    <w:rsid w:val="0000050A"/>
    <w:rsid w:val="000B62A3"/>
    <w:rsid w:val="000C77B9"/>
    <w:rsid w:val="000E44B1"/>
    <w:rsid w:val="000E4E2E"/>
    <w:rsid w:val="001140C5"/>
    <w:rsid w:val="0013454C"/>
    <w:rsid w:val="0018286D"/>
    <w:rsid w:val="001A4C37"/>
    <w:rsid w:val="002533C6"/>
    <w:rsid w:val="00267A09"/>
    <w:rsid w:val="00314B5F"/>
    <w:rsid w:val="0032011D"/>
    <w:rsid w:val="00336C50"/>
    <w:rsid w:val="003A1477"/>
    <w:rsid w:val="003B6937"/>
    <w:rsid w:val="0043661A"/>
    <w:rsid w:val="004F4D85"/>
    <w:rsid w:val="00576797"/>
    <w:rsid w:val="005964B0"/>
    <w:rsid w:val="00637184"/>
    <w:rsid w:val="00682881"/>
    <w:rsid w:val="006D6B48"/>
    <w:rsid w:val="006D7120"/>
    <w:rsid w:val="007B3C02"/>
    <w:rsid w:val="007C63A5"/>
    <w:rsid w:val="007E2BB6"/>
    <w:rsid w:val="007F7326"/>
    <w:rsid w:val="00832670"/>
    <w:rsid w:val="00847D83"/>
    <w:rsid w:val="0087522A"/>
    <w:rsid w:val="008F3592"/>
    <w:rsid w:val="00916FB8"/>
    <w:rsid w:val="00946C1B"/>
    <w:rsid w:val="009B3571"/>
    <w:rsid w:val="009E18EB"/>
    <w:rsid w:val="00A01BCF"/>
    <w:rsid w:val="00A21322"/>
    <w:rsid w:val="00A36E86"/>
    <w:rsid w:val="00B04E1B"/>
    <w:rsid w:val="00B133BB"/>
    <w:rsid w:val="00B819F8"/>
    <w:rsid w:val="00BD1688"/>
    <w:rsid w:val="00BD30BA"/>
    <w:rsid w:val="00BD5845"/>
    <w:rsid w:val="00BF0413"/>
    <w:rsid w:val="00C1134B"/>
    <w:rsid w:val="00C628D2"/>
    <w:rsid w:val="00C709E2"/>
    <w:rsid w:val="00CB4EC6"/>
    <w:rsid w:val="00D467A9"/>
    <w:rsid w:val="00D528CC"/>
    <w:rsid w:val="00D77282"/>
    <w:rsid w:val="00D817A3"/>
    <w:rsid w:val="00D83929"/>
    <w:rsid w:val="00E0309B"/>
    <w:rsid w:val="00E14202"/>
    <w:rsid w:val="00EE7602"/>
    <w:rsid w:val="00EF4647"/>
    <w:rsid w:val="00F446EF"/>
    <w:rsid w:val="00F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5690C-E5E7-40B0-9BD5-FB119460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803</Words>
  <Characters>4581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64</cp:revision>
  <dcterms:created xsi:type="dcterms:W3CDTF">2023-12-05T06:29:00Z</dcterms:created>
  <dcterms:modified xsi:type="dcterms:W3CDTF">2023-12-18T16:40:00Z</dcterms:modified>
</cp:coreProperties>
</file>