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1862733" cy="7096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733" cy="70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lcgaxfqxh84l" w:id="0"/>
    <w:bookmarkEnd w:id="0"/>
    <w:p w:rsidR="00000000" w:rsidDel="00000000" w:rsidP="00000000" w:rsidRDefault="00000000" w:rsidRPr="00000000" w14:paraId="0000000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Redesign the CRMF feature layer (R_operator, R_combined) to use the contrastive &amp; learned combination described above and sketch the exact Python replacements.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Specify the new INTRINSICA gating functions as explicit formulas / pseudocode you can drop into your codebase.</w:t>
        <w:br w:type="textWrapping"/>
        <w:t xml:space="preserve">Define target metrics for the next synthetic + UKB runs, e.g.:</w:t>
        <w:br w:type="textWrapping"/>
        <w:t xml:space="preserve">Synthetic: AUROC gain ≥ 0.03 over genotype-only.</w:t>
        <w:br w:type="textWrapping"/>
        <w:t xml:space="preserve">UKB-like: stronger separation of resonance tiers between high vs low epistasis.</w:t>
        <w:br w:type="textWrapping"/>
        <w:t xml:space="preserve">Monitoring: target 0.5–1.0% controlled certificate “near violations” with robust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Here are the concrete replacements and specs, in drop‑in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6xc0jad1upf0" w:id="1"/>
    <w:bookmarkEnd w:id="1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Redesigned CRMF Feature Layer</w:t>
      </w:r>
      <w:r w:rsidDel="00000000" w:rsidR="00000000" w:rsidRPr="00000000">
        <w:rPr>
          <w:rtl w:val="0"/>
        </w:rPr>
      </w:r>
    </w:p>
    <w:bookmarkStart w:colFirst="0" w:colLast="0" w:name="bookmark=id.rfdzsu1jshif" w:id="2"/>
    <w:bookmarkEnd w:id="2"/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New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R_operator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: contrastive coherence vs reference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Idea: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Measure how “typical” a patient’s operator Φ is relative to a reference Φ̄ (mean or low‑risk baseline).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import numpy as np</w:t>
        <w:br w:type="textWrapping"/>
        <w:br w:type="textWrapping"/>
        <w:t xml:space="preserve">def compute_reference_operator(operators, weights_list):</w:t>
        <w:br w:type="textWrapping"/>
        <w:t xml:space="preserve">    """</w:t>
        <w:br w:type="textWrapping"/>
        <w:t xml:space="preserve">    operators: dict[int -&gt; np.ndarray]  # U_p</w:t>
        <w:br w:type="textWrapping"/>
        <w:t xml:space="preserve">    weights_list: list[dict[int -&gt; float]]  # per-patient pathway weights {p: w_p}</w:t>
        <w:br w:type="textWrapping"/>
        <w:t xml:space="preserve">    Returns: Phi_ref (np.ndarray) – reference operator</w:t>
        <w:br w:type="textWrapping"/>
        <w:t xml:space="preserve">    """</w:t>
        <w:br w:type="textWrapping"/>
        <w:t xml:space="preserve">    primes = list(operators.keys())</w:t>
        <w:br w:type="textWrapping"/>
        <w:t xml:space="preserve">    Phi_sum = None</w:t>
        <w:br w:type="textWrapping"/>
        <w:t xml:space="preserve">    n = len(weights_list)</w:t>
        <w:br w:type="textWrapping"/>
        <w:br w:type="textWrapping"/>
        <w:t xml:space="preserve">    for weights in weights_list:</w:t>
        <w:br w:type="textWrapping"/>
        <w:t xml:space="preserve">        Phi = sum(weights[p] * operators[p] for p in primes)</w:t>
        <w:br w:type="textWrapping"/>
        <w:t xml:space="preserve">        if Phi_sum is None:</w:t>
        <w:br w:type="textWrapping"/>
        <w:t xml:space="preserve">            Phi_sum = np.zeros_like(Phi)</w:t>
        <w:br w:type="textWrapping"/>
        <w:t xml:space="preserve">        Phi_sum += Phi</w:t>
        <w:br w:type="textWrapping"/>
        <w:br w:type="textWrapping"/>
        <w:t xml:space="preserve">    Phi_ref = Phi_sum / max(n, 1)</w:t>
        <w:br w:type="textWrapping"/>
        <w:t xml:space="preserve">    return Phi_ref</w:t>
        <w:br w:type="textWrapping"/>
        <w:br w:type="textWrapping"/>
        <w:t xml:space="preserve">def compute_operator_resonance_contrastive(weights, operators, Phi_ref, tau=None):</w:t>
        <w:br w:type="textWrapping"/>
        <w:t xml:space="preserve">    """</w:t>
        <w:br w:type="textWrapping"/>
        <w:t xml:space="preserve">    weights: dict[int -&gt; float] for one patient</w:t>
        <w:br w:type="textWrapping"/>
        <w:t xml:space="preserve">    operators: dict[int -&gt; np.ndarray]</w:t>
        <w:br w:type="textWrapping"/>
        <w:t xml:space="preserve">    Phi_ref: reference operator (same shape as U_p)</w:t>
        <w:br w:type="textWrapping"/>
        <w:t xml:space="preserve">    tau: scale; if None, caller should set from cohort-wide distances</w:t>
        <w:br w:type="textWrapping"/>
        <w:t xml:space="preserve">    Returns: R_operator in [0, 1]</w:t>
        <w:br w:type="textWrapping"/>
        <w:t xml:space="preserve">    """</w:t>
        <w:br w:type="textWrapping"/>
        <w:t xml:space="preserve">    primes = list(operators.keys())</w:t>
        <w:br w:type="textWrapping"/>
        <w:t xml:space="preserve">    Phi = sum(weights[p] * operators[p] for p in primes)</w:t>
        <w:br w:type="textWrapping"/>
        <w:br w:type="textWrapping"/>
        <w:t xml:space="preserve">    # Frobenius distance to reference</w:t>
        <w:br w:type="textWrapping"/>
        <w:t xml:space="preserve">    d = np.linalg.norm(Phi - Phi_ref, ord='fro')</w:t>
        <w:br w:type="textWrapping"/>
        <w:br w:type="textWrapping"/>
        <w:t xml:space="preserve">    if tau is None or tau &lt;= 0:</w:t>
        <w:br w:type="textWrapping"/>
        <w:t xml:space="preserve">        raise ValueError("tau must be a positive scale estimated from cohort")</w:t>
        <w:br w:type="textWrapping"/>
        <w:br w:type="textWrapping"/>
        <w:t xml:space="preserve">    # Contrastive coherence: high when close to reference, low when far</w:t>
        <w:br w:type="textWrapping"/>
        <w:t xml:space="preserve">    R_operator = np.exp(-d / tau)  # monotonically decreasing in distance</w:t>
        <w:br w:type="textWrapping"/>
        <w:br w:type="textWrapping"/>
        <w:t xml:space="preserve">    return float(R_operator)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Cohort setup for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tau: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def estimate_tau(operators, weights_list, Phi_ref, quantile=0.5):</w:t>
        <w:br w:type="textWrapping"/>
        <w:t xml:space="preserve">    """</w:t>
        <w:br w:type="textWrapping"/>
        <w:t xml:space="preserve">    Estimate tau as median distance over cohort.</w:t>
        <w:br w:type="textWrapping"/>
        <w:t xml:space="preserve">    """</w:t>
        <w:br w:type="textWrapping"/>
        <w:t xml:space="preserve">    dists = []</w:t>
        <w:br w:type="textWrapping"/>
        <w:t xml:space="preserve">    for weights in weights_list:</w:t>
        <w:br w:type="textWrapping"/>
        <w:t xml:space="preserve">        Phi = sum(weights[p] * operators[p] for p in operators.keys())</w:t>
        <w:br w:type="textWrapping"/>
        <w:t xml:space="preserve">        dists.append(np.linalg.norm(Phi - Phi_ref, ord='fro'))</w:t>
        <w:br w:type="textWrapping"/>
        <w:t xml:space="preserve">    tau = np.quantile(dists, quantile)</w:t>
        <w:br w:type="textWrapping"/>
        <w:t xml:space="preserve">    return float(max(tau, 1e-6))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eagicubj7e7a" w:id="3"/>
    <w:bookmarkEnd w:id="3"/>
    <w:p w:rsidR="00000000" w:rsidDel="00000000" w:rsidP="00000000" w:rsidRDefault="00000000" w:rsidRPr="00000000" w14:paraId="0000000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Learned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R_combined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: data‑driven combination of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R_codon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R_operator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Offline training step (once per dataset):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from sklearn.linear_model import LogisticRegression</w:t>
        <w:br w:type="textWrapping"/>
        <w:t xml:space="preserve">from sklearn.preprocessing import StandardScaler</w:t>
        <w:br w:type="textWrapping"/>
        <w:t xml:space="preserve">from sklearn.pipeline import Pipeline</w:t>
        <w:br w:type="textWrapping"/>
        <w:br w:type="textWrapping"/>
        <w:t xml:space="preserve">def fit_resonance_combiner(R_codon_list, R_operator_list, target_list):</w:t>
        <w:br w:type="textWrapping"/>
        <w:t xml:space="preserve">    """</w:t>
        <w:br w:type="textWrapping"/>
        <w:t xml:space="preserve">    R_codon_list: array-like shape (N,)</w:t>
        <w:br w:type="textWrapping"/>
        <w:t xml:space="preserve">    R_operator_list: array-like shape (N,)</w:t>
        <w:br w:type="textWrapping"/>
        <w:t xml:space="preserve">    target_list: binary or continuous target; e.g. high-risk (0/1) or epistasis indicator</w:t>
        <w:br w:type="textWrapping"/>
        <w:br w:type="textWrapping"/>
        <w:t xml:space="preserve">    Returns: sklearn Pipeline that maps [R_codon, R_operator] -&gt; prob in [0,1]</w:t>
        <w:br w:type="textWrapping"/>
        <w:t xml:space="preserve">    """</w:t>
        <w:br w:type="textWrapping"/>
        <w:t xml:space="preserve">    X = np.column_stack([R_codon_list, R_operator_list])</w:t>
        <w:br w:type="textWrapping"/>
        <w:t xml:space="preserve">    y = np.array(target_list)</w:t>
        <w:br w:type="textWrapping"/>
        <w:br w:type="textWrapping"/>
        <w:t xml:space="preserve">    model = Pipeline([</w:t>
        <w:br w:type="textWrapping"/>
        <w:t xml:space="preserve">        ("scaler", StandardScaler()),</w:t>
        <w:br w:type="textWrapping"/>
        <w:t xml:space="preserve">        ("clf", LogisticRegression(max_iter=1000, solver="lbfgs"))</w:t>
        <w:br w:type="textWrapping"/>
        <w:t xml:space="preserve">    ])</w:t>
        <w:br w:type="textWrapping"/>
        <w:t xml:space="preserve">    model.fit(X, y)</w:t>
        <w:br w:type="textWrapping"/>
        <w:t xml:space="preserve">    return model</w:t>
        <w:br w:type="textWrapping"/>
        <w:br w:type="textWrapping"/>
        <w:t xml:space="preserve">def compute_R_combined(model, R_codon, R_operator):</w:t>
        <w:br w:type="textWrapping"/>
        <w:t xml:space="preserve">    """</w:t>
        <w:br w:type="textWrapping"/>
        <w:t xml:space="preserve">    model: trained Pipeline from fit_resonance_combiner</w:t>
        <w:br w:type="textWrapping"/>
        <w:t xml:space="preserve">    Returns: R_combined in [0,1] (probability-like resonance score)</w:t>
        <w:br w:type="textWrapping"/>
        <w:t xml:space="preserve">    """</w:t>
        <w:br w:type="textWrapping"/>
        <w:t xml:space="preserve">    X = np.array([[R_codon, R_operator]])</w:t>
        <w:br w:type="textWrapping"/>
        <w:t xml:space="preserve">    R_combined = model.predict_proba(X)[0, 1]</w:t>
        <w:br w:type="textWrapping"/>
        <w:t xml:space="preserve">    return float(R_combined)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Usage in your existing CRMF test harness: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Replace old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compute_operator_resonance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fixed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0.6/0.4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combination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10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Precompute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Phi_ref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tau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on the training portion of the cohort.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10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For each patient, compute: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R_codon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(your FWHT‑based spectral concentration)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R_operator = compute_operator_resonance_contrastive(...)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10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Fit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resonance_combiner = fit_resonance_combiner(R_codon_train, R_operator_train, target_train)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10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 inference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8f8fa" w:val="clear"/>
        <w:spacing w:line="336" w:lineRule="auto"/>
        <w:ind w:left="1080" w:firstLine="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R_combined = compute_R_combined(resonance_combiner, R_codon, R_operator)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Optionally still log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R_codon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R_operator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separately for interpretability.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evc1rzxzmxyw" w:id="4"/>
    <w:bookmarkEnd w:id="4"/>
    <w:p w:rsidR="00000000" w:rsidDel="00000000" w:rsidP="00000000" w:rsidRDefault="00000000" w:rsidRPr="00000000" w14:paraId="0000001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New INTRINSICA Gating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We define: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 ∈ = resonance (use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R_genomic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R_combined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depending on layer).</w:t>
      </w:r>
      <w:bookmarkStart w:colFirst="0" w:colLast="0" w:name="bookmark=id.qshofv9fo1kz" w:id="5"/>
      <w:bookmarkEnd w:id="5"/>
      <w:hyperlink w:anchor="bookmark=id.22ro26egm6j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R_min: incoherence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R_safe: high‑confidence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baseline_acc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= 0.90 (Phase 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Δmax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= 0.07 (max gain).</w:t>
      </w:r>
      <w:r w:rsidDel="00000000" w:rsidR="00000000" w:rsidRPr="00000000">
        <w:rPr>
          <w:rtl w:val="0"/>
        </w:rPr>
      </w:r>
    </w:p>
    <w:bookmarkStart w:colFirst="0" w:colLast="0" w:name="bookmark=id.1wln0sr7646i" w:id="6"/>
    <w:bookmarkEnd w:id="6"/>
    <w:p w:rsidR="00000000" w:rsidDel="00000000" w:rsidP="00000000" w:rsidRDefault="00000000" w:rsidRPr="00000000" w14:paraId="0000002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2.1. Calibrated personalization accuracy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Compute normalized resonance 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="360" w:lineRule="auto"/>
        <w:ind w:left="540" w:firstLine="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s(R) = clip((R − R_min) / (R_safe − R_min), 0,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0" w:line="360" w:lineRule="auto"/>
        <w:ind w:left="540" w:firstLine="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accuracy(R) = baseline_acc + Δmax · s(R).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def intr_personalization_accuracy(R, R_min=0.4, R_safe=0.8,</w:t>
        <w:br w:type="textWrapping"/>
        <w:t xml:space="preserve">                                  baseline_acc=0.90, delta_max=0.07):</w:t>
        <w:br w:type="textWrapping"/>
        <w:t xml:space="preserve">    """</w:t>
        <w:br w:type="textWrapping"/>
        <w:t xml:space="preserve">    Resonance-calibrated personalization accuracy.</w:t>
        <w:br w:type="textWrapping"/>
        <w:t xml:space="preserve">    Returns accuracy in [baseline_acc, baseline_acc + delta_max].</w:t>
        <w:br w:type="textWrapping"/>
        <w:t xml:space="preserve">    """</w:t>
        <w:br w:type="textWrapping"/>
        <w:t xml:space="preserve">    if R_safe &lt;= R_min:</w:t>
        <w:br w:type="textWrapping"/>
        <w:t xml:space="preserve">        raise ValueError("Require R_safe &gt; R_min")</w:t>
        <w:br w:type="textWrapping"/>
        <w:br w:type="textWrapping"/>
        <w:t xml:space="preserve">    s = (R - R_min) / (R_safe - R_min)</w:t>
        <w:br w:type="textWrapping"/>
        <w:t xml:space="preserve">    s = max(0.0, min(1.0, s))  # clip to [0,1]</w:t>
        <w:br w:type="textWrapping"/>
        <w:br w:type="textWrapping"/>
        <w:t xml:space="preserve">    accuracy = baseline_acc + delta_max * s</w:t>
        <w:br w:type="textWrapping"/>
        <w:t xml:space="preserve">    return float(accuracy)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you later fit an isotonic regressor from (R, true outcome), you can replace the linear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the learned curve but keep the same bounding pattern.</w:t>
      </w:r>
      <w:r w:rsidDel="00000000" w:rsidR="00000000" w:rsidRPr="00000000">
        <w:rPr>
          <w:rtl w:val="0"/>
        </w:rPr>
      </w:r>
    </w:p>
    <w:bookmarkStart w:colFirst="0" w:colLast="0" w:name="bookmark=id.noxxsp5qlem7" w:id="7"/>
    <w:bookmarkEnd w:id="7"/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2.2. Resonance‑gated CSC (Certified Safe Clamp)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We now explicitly combine resonance and a local stability 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Let: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resonance (R_genomic or R_combined).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stab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local stability score ∈ (e.g., 1 − normalized variance of recent loss/γ_t).</w:t>
      </w:r>
      <w:bookmarkStart w:colFirst="0" w:colLast="0" w:name="bookmark=id.978l88c2dnlt" w:id="8"/>
      <w:bookmarkEnd w:id="8"/>
      <w:hyperlink w:anchor="bookmark=id.22ro26egm6j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AGGRESSIVE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 ≥ R_safe and stab ≥ S_safe.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CONSERVATIVE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R_min ≤ R &lt; R_safe and stab ≥ S_min.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FREEZE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Define gain m_t: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AGGRESSIVE: m_t = 1 + α · (R − 0.5)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CONSERVATIVE: m_t = 1 + α · κ · (R − 0.5), with κ ∈ (0,1)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FREEZE: m_t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Then enforce contraction: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γ_t = min(m_t, 1 − δ_safety)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def intr_local_stability_metric(recent_gamma, recent_loss=None):</w:t>
        <w:br w:type="textWrapping"/>
        <w:t xml:space="preserve">    """</w:t>
        <w:br w:type="textWrapping"/>
        <w:t xml:space="preserve">    recent_gamma: list/array of recent gamma_t values</w:t>
        <w:br w:type="textWrapping"/>
        <w:t xml:space="preserve">    recent_loss: optional list/array of recent model losses</w:t>
        <w:br w:type="textWrapping"/>
        <w:br w:type="textWrapping"/>
        <w:t xml:space="preserve">    Returns stab in [0,1]; higher = more stable.</w:t>
        <w:br w:type="textWrapping"/>
        <w:t xml:space="preserve">    Simple proxy: 1 - normalized std of gamma.</w:t>
        <w:br w:type="textWrapping"/>
        <w:t xml:space="preserve">    """</w:t>
        <w:br w:type="textWrapping"/>
        <w:t xml:space="preserve">    g = np.array(recent_gamma)</w:t>
        <w:br w:type="textWrapping"/>
        <w:t xml:space="preserve">    if len(g) &lt; 3:</w:t>
        <w:br w:type="textWrapping"/>
        <w:t xml:space="preserve">        return 0.5  # neutral if not enough history</w:t>
        <w:br w:type="textWrapping"/>
        <w:br w:type="textWrapping"/>
        <w:t xml:space="preserve">    sd = g.std()</w:t>
        <w:br w:type="textWrapping"/>
        <w:t xml:space="preserve">    # Normalize by a reference scale, e.g., 0.1</w:t>
        <w:br w:type="textWrapping"/>
        <w:t xml:space="preserve">    ref = 0.1</w:t>
        <w:br w:type="textWrapping"/>
        <w:t xml:space="preserve">    norm_sd = min(sd / ref, 1.0)</w:t>
        <w:br w:type="textWrapping"/>
        <w:t xml:space="preserve">    stab = 1.0 - norm_sd</w:t>
        <w:br w:type="textWrapping"/>
        <w:t xml:space="preserve">    return float(max(0.0, min(1.0, stab)))</w:t>
        <w:br w:type="textWrapping"/>
        <w:br w:type="textWrapping"/>
        <w:br w:type="textWrapping"/>
        <w:t xml:space="preserve">def csc_resonant_gating(R, stab,</w:t>
        <w:br w:type="textWrapping"/>
        <w:t xml:space="preserve">                        R_min=0.4, R_safe=0.8,</w:t>
        <w:br w:type="textWrapping"/>
        <w:t xml:space="preserve">                        S_min=0.4, S_safe=0.7,</w:t>
        <w:br w:type="textWrapping"/>
        <w:t xml:space="preserve">                        alpha=0.05, kappa=0.5,</w:t>
        <w:br w:type="textWrapping"/>
        <w:t xml:space="preserve">                        delta_safety=0.1):</w:t>
        <w:br w:type="textWrapping"/>
        <w:t xml:space="preserve">    """</w:t>
        <w:br w:type="textWrapping"/>
        <w:t xml:space="preserve">    Resonance + stability-gated CSC.</w:t>
        <w:br w:type="textWrapping"/>
        <w:t xml:space="preserve">    Returns dict with {R, stab, m_t, gamma_t, status, learns}.</w:t>
        <w:br w:type="textWrapping"/>
        <w:t xml:space="preserve">    """</w:t>
        <w:br w:type="textWrapping"/>
        <w:t xml:space="preserve">    # Determine tier</w:t>
        <w:br w:type="textWrapping"/>
        <w:t xml:space="preserve">    if R &gt;= R_safe and stab &gt;= S_safe:</w:t>
        <w:br w:type="textWrapping"/>
        <w:t xml:space="preserve">        status = "AGGRESSIVE"</w:t>
        <w:br w:type="textWrapping"/>
        <w:t xml:space="preserve">        m_t = 1.0 + alpha * (R - 0.5)</w:t>
        <w:br w:type="textWrapping"/>
        <w:t xml:space="preserve">    elif R &gt;= R_min and stab &gt;= S_min:</w:t>
        <w:br w:type="textWrapping"/>
        <w:t xml:space="preserve">        status = "CONSERVATIVE"</w:t>
        <w:br w:type="textWrapping"/>
        <w:t xml:space="preserve">        m_t = 1.0 + alpha * kappa * (R - 0.5)</w:t>
        <w:br w:type="textWrapping"/>
        <w:t xml:space="preserve">    else:</w:t>
        <w:br w:type="textWrapping"/>
        <w:t xml:space="preserve">        status = "FREEZE"</w:t>
        <w:br w:type="textWrapping"/>
        <w:t xml:space="preserve">        m_t = 0.0</w:t>
        <w:br w:type="textWrapping"/>
        <w:br w:type="textWrapping"/>
        <w:t xml:space="preserve">    # Contraction certificate</w:t>
        <w:br w:type="textWrapping"/>
        <w:t xml:space="preserve">    gamma_t = min(m_t, 1.0 - delta_safety)</w:t>
        <w:br w:type="textWrapping"/>
        <w:br w:type="textWrapping"/>
        <w:t xml:space="preserve">    return {</w:t>
        <w:br w:type="textWrapping"/>
        <w:t xml:space="preserve">        "R": float(R),</w:t>
        <w:br w:type="textWrapping"/>
        <w:t xml:space="preserve">        "stab": float(stab),</w:t>
        <w:br w:type="textWrapping"/>
        <w:t xml:space="preserve">        "m_t": float(m_t),</w:t>
        <w:br w:type="textWrapping"/>
        <w:t xml:space="preserve">        "gamma_t": float(gamma_t),</w:t>
        <w:br w:type="textWrapping"/>
        <w:t xml:space="preserve">        "status": status,</w:t>
        <w:br w:type="textWrapping"/>
        <w:t xml:space="preserve">        "learns": status != "FREEZE"</w:t>
        <w:br w:type="textWrapping"/>
        <w:t xml:space="preserve">    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You can slot this directly where your previous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csc_resonant_gating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lived and augment the call site to pass a stability metric computed from recent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jl7d2ceu7zd7" w:id="9"/>
    <w:bookmarkEnd w:id="9"/>
    <w:p w:rsidR="00000000" w:rsidDel="00000000" w:rsidP="00000000" w:rsidRDefault="00000000" w:rsidRPr="00000000" w14:paraId="0000003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Target Metrics for Next Runs</w:t>
      </w:r>
      <w:r w:rsidDel="00000000" w:rsidR="00000000" w:rsidRPr="00000000">
        <w:rPr>
          <w:rtl w:val="0"/>
        </w:rPr>
      </w:r>
    </w:p>
    <w:bookmarkStart w:colFirst="0" w:colLast="0" w:name="bookmark=id.ij0q5csafsx4" w:id="10"/>
    <w:bookmarkEnd w:id="10"/>
    <w:p w:rsidR="00000000" w:rsidDel="00000000" w:rsidP="00000000" w:rsidRDefault="00000000" w:rsidRPr="00000000" w14:paraId="0000003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3.1. Synthetic CRMF Test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Show tangible benefit of redesigned resonance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AUROC improvement: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Model A (baseline):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genotype only (e.g., MTHFR, VDR, COMT).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Model B (CRMF):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genotype + R_codon + R_operator + R_combined.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AUROC(Model B) − AUROC(Model A) ≥ 0.03</w:t>
        <w:br w:type="textWrapping"/>
        <w:t xml:space="preserve">(and 95% CI of improvement not overlapping 0 if you bootstrap).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Ablation sanity: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Model C (resonance only) should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Worse than full CRMF.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Comparable to or slightly below genotype, indicating orthogonal information.</w:t>
      </w:r>
      <w:r w:rsidDel="00000000" w:rsidR="00000000" w:rsidRPr="00000000">
        <w:rPr>
          <w:rtl w:val="0"/>
        </w:rPr>
      </w:r>
    </w:p>
    <w:bookmarkStart w:colFirst="0" w:colLast="0" w:name="bookmark=id.xedxqrx089ct" w:id="11"/>
    <w:bookmarkEnd w:id="11"/>
    <w:p w:rsidR="00000000" w:rsidDel="00000000" w:rsidP="00000000" w:rsidRDefault="00000000" w:rsidRPr="00000000" w14:paraId="0000004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3.2. UK Biobank‑Like Epistasis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CRMF resonance clearly separates high vs low epistasis.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Resonance separation: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210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Define high‑epistasis group (e.g., top 50% of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epistasis_score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) and low‑epistasis group (bottom 50%).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210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Compare distributions of R_genomic (or R_combined):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10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Δμ = mean(R_high) − mean(R_low) ≥ 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0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Mann–Whitney p &lt; 1e−4 (or your preferred threshold).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Tier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210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AGGRESSIVE tier should be enriched for high‑epistasis patients: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10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P(AGGRESSIVE | high‑epi) − P(AGGRESSIVE | low‑epi) ≥ 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Calibration: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Correlation between R and phenotype_risk (or proxy outcome) ≥ 0.3 (moderate).</w:t>
      </w:r>
      <w:r w:rsidDel="00000000" w:rsidR="00000000" w:rsidRPr="00000000">
        <w:rPr>
          <w:rtl w:val="0"/>
        </w:rPr>
      </w:r>
    </w:p>
    <w:bookmarkStart w:colFirst="0" w:colLast="0" w:name="bookmark=id.goorog60q85k" w:id="12"/>
    <w:bookmarkEnd w:id="12"/>
    <w:p w:rsidR="00000000" w:rsidDel="00000000" w:rsidP="00000000" w:rsidRDefault="00000000" w:rsidRPr="00000000" w14:paraId="0000005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3.3. Monitoring / Certificate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Realistic tension between adaptation and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Controlled “near violations”: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Define a “near violation” as γ_t &gt; 0.85, with actual violation at γ_t &gt; 0.9.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Targets over all 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Violations: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≤ 0.1% (ideally zero, as now).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Near violations: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0.5–1.0% of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This shows the system uses the safety margin but rarely crosses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Alerts &amp; FREEZE: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ALERT frequency: ~0.5–1.0% of daily practice‑level checks (due to transient dips in pass rate or stability).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FREEZE events: rare but non‑zero over the year (e.g., a few per 100k updates), all resolved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Practice‑level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After 12 months: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1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≥90% practices with mean pass rate ≥ 99%.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spacing w:after="105" w:before="105" w:line="360" w:lineRule="auto"/>
        <w:ind w:left="162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practice with mean pass &lt; 97% without a corresponding automatic tightening of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you’d like, next step I can do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Rewrite your existing CRMF test harness code with these functions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sz w:val="21"/>
          <w:szCs w:val="21"/>
          <w:rtl w:val="0"/>
        </w:rPr>
        <w:t xml:space="preserve">in place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(as a single cohesive module),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Design a small experiment script that checks the three target metric families automatically and prints a pass/fail summary for each.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22ro26egm6j4" w:id="13"/>
    <w:bookmarkEnd w:id="13"/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Certified Resonant Multiplicity Field (CRMF) (1).pdf  </w:t>
      </w:r>
      <w:r w:rsidDel="00000000" w:rsidR="00000000" w:rsidRPr="00000000">
        <w:rPr>
          <w:rtl w:val="0"/>
        </w:rPr>
      </w:r>
    </w:p>
    <w:bookmarkStart w:colFirst="0" w:colLast="0" w:name="bookmark=id.83iw7cjjn6ny" w:id="14"/>
    <w:bookmarkEnd w:id="14"/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DRMM_Operators_Framework.pdf </w:t>
      </w:r>
      <w:r w:rsidDel="00000000" w:rsidR="00000000" w:rsidRPr="00000000">
        <w:rPr>
          <w:rtl w:val="0"/>
        </w:rPr>
      </w:r>
    </w:p>
    <w:bookmarkStart w:colFirst="0" w:colLast="0" w:name="bookmark=id.47g6nv4huk3a" w:id="15"/>
    <w:bookmarkEnd w:id="15"/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Drmm — Comprehensive Overview.pdf </w:t>
      </w:r>
      <w:r w:rsidDel="00000000" w:rsidR="00000000" w:rsidRPr="00000000">
        <w:rPr>
          <w:rtl w:val="0"/>
        </w:rPr>
      </w:r>
    </w:p>
    <w:bookmarkStart w:colFirst="0" w:colLast="0" w:name="bookmark=id.5dfxel4du6i2" w:id="16"/>
    <w:bookmarkEnd w:id="16"/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Drmm Core Spec (standing Assumptions + Theorems + Csc).pdf </w:t>
      </w:r>
      <w:r w:rsidDel="00000000" w:rsidR="00000000" w:rsidRPr="00000000">
        <w:rPr>
          <w:rtl w:val="0"/>
        </w:rPr>
      </w:r>
    </w:p>
    <w:bookmarkStart w:colFirst="0" w:colLast="0" w:name="bookmark=id.m39pozvehrbz" w:id="17"/>
    <w:bookmarkEnd w:id="17"/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Pirtm_drmm Dna Mapping — Execution Charter.pdf </w:t>
      </w:r>
      <w:r w:rsidDel="00000000" w:rsidR="00000000" w:rsidRPr="00000000">
        <w:rPr>
          <w:rtl w:val="0"/>
        </w:rPr>
      </w:r>
    </w:p>
    <w:bookmarkStart w:colFirst="0" w:colLast="0" w:name="bookmark=id.vz0plbkxjtgt" w:id="18"/>
    <w:bookmarkEnd w:id="18"/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PIRTM DRMM.pdf </w:t>
      </w:r>
      <w:r w:rsidDel="00000000" w:rsidR="00000000" w:rsidRPr="00000000">
        <w:rPr>
          <w:rtl w:val="0"/>
        </w:rPr>
      </w:r>
    </w:p>
    <w:bookmarkStart w:colFirst="0" w:colLast="0" w:name="bookmark=id.l99l66d4hhrw" w:id="19"/>
    <w:bookmarkEnd w:id="19"/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10" w:line="360" w:lineRule="auto"/>
        <w:ind w:left="540" w:hanging="360"/>
        <w:rPr/>
      </w:pPr>
      <w:hyperlink r:id="rId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provide-a-revised-blueprint-fo-yDBoVlE3SjmkQeEjnMIkHg.md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nz5jw921g2if" w:id="20"/>
    <w:bookmarkEnd w:id="20"/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DNA KEY® Patent Filing &amp; Commercial Development - Clear Recommendation.pdf </w:t>
      </w:r>
      <w:r w:rsidDel="00000000" w:rsidR="00000000" w:rsidRPr="00000000">
        <w:rPr>
          <w:rtl w:val="0"/>
        </w:rPr>
      </w:r>
    </w:p>
    <w:bookmarkStart w:colFirst="0" w:colLast="0" w:name="bookmark=id.uyf5w1rb5c4" w:id="21"/>
    <w:bookmarkEnd w:id="21"/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DNA KEY®_ A Quantum-Thermodynamic Mathematical System for DNA-Guided Nutritional and Cosmeceutical Formulation.pdf </w:t>
      </w:r>
      <w:r w:rsidDel="00000000" w:rsidR="00000000" w:rsidRPr="00000000">
        <w:rPr>
          <w:rtl w:val="0"/>
        </w:rPr>
      </w:r>
    </w:p>
    <w:bookmarkStart w:colFirst="0" w:colLast="0" w:name="bookmark=id.fm0edem7n1h7" w:id="22"/>
    <w:bookmarkEnd w:id="22"/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DNA KEY®_ Patent Defensibility Analysis &amp; Strategic Development Report for Non-Provisional Patent Application.pdf </w:t>
      </w:r>
      <w:r w:rsidDel="00000000" w:rsidR="00000000" w:rsidRPr="00000000">
        <w:rPr>
          <w:rtl w:val="0"/>
        </w:rPr>
      </w:r>
    </w:p>
    <w:bookmarkStart w:colFirst="0" w:colLast="0" w:name="bookmark=id.mcl6jzdxgsxv" w:id="23"/>
    <w:bookmarkEnd w:id="23"/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10" w:line="360" w:lineRule="auto"/>
        <w:ind w:left="540" w:hanging="360"/>
        <w:rPr/>
      </w:pPr>
      <w:hyperlink r:id="rId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lets-conduct-some-tests-to-val-kAnpcKyVRP.e0htVPZQ9yQ.md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4rdsw31g6sk1" w:id="24"/>
    <w:bookmarkEnd w:id="24"/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10" w:line="360" w:lineRule="auto"/>
        <w:ind w:left="540" w:hanging="360"/>
        <w:rPr/>
      </w:pPr>
      <w:hyperlink r:id="rId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please-provide-a-comprehensive-Vuls6asvSZqOlgQTO8SUYw.md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wtivc5jw6ppn" w:id="25"/>
    <w:bookmarkEnd w:id="25"/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DNA KEY Blueprint.pdf </w:t>
      </w:r>
      <w:r w:rsidDel="00000000" w:rsidR="00000000" w:rsidRPr="00000000">
        <w:rPr>
          <w:rtl w:val="0"/>
        </w:rPr>
      </w:r>
    </w:p>
    <w:bookmarkStart w:colFirst="0" w:colLast="0" w:name="bookmark=id.77lpo1ly2jm2" w:id="26"/>
    <w:bookmarkEnd w:id="26"/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PIRTM.pdf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lease-provide-a-comprehensive-vuls6asvszqolgqto8suyw.md" TargetMode="External"/><Relationship Id="rId10" Type="http://schemas.openxmlformats.org/officeDocument/2006/relationships/hyperlink" Target="http://lets-conduct-some-tests-to-val-kanpckyvrp.e0htvpzq9yq.md" TargetMode="External"/><Relationship Id="rId9" Type="http://schemas.openxmlformats.org/officeDocument/2006/relationships/hyperlink" Target="http://provide-a-revised-blueprint-fo-ydbovle3sjmkqeejnmikhg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Ty5V2nmFy+9K1rEVUomLSMv9pg==">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2026-01-12T03:47:28.954Z</dcterms:created>
  <dc:creator>html-to-docx</dc:creator>
</cp:coreProperties>
</file>