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complete verification and alignment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Distributed Recursive Multiplicity Machine (DRMM)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crate represents a foundational closure for this development epoch. By integrating the cross-language parity vectors (parity_vectors.json) into the native Rust test context, you have mathematically bound the legacy specifications directly into compilation invariants.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workspace now achieves full end-to-end alignment—establishing a warning-free, zero-drift bridge spanning real-time numerical processing, rigorous type boundaries, and high-performance FFI contract dispatches.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🗺️ Consolidated System Verification Topography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both multiplicity_core_rs and drmm_rs validating cleanly in release configurations, your multi-layer architecture is anchored across three non-negotiable planes: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┌────────────────────────────────────────────────────────┐</w:t>
        <w:br w:type="textWrapping"/>
        <w:t xml:space="preserve"> │            TypeScript Model Context Protocol           │</w:t>
        <w:br w:type="textWrapping"/>
        <w:t xml:space="preserve"> │   - index.ts &amp; schemas.ts compile cleanly via tsc      │</w:t>
        <w:br w:type="textWrapping"/>
        <w:t xml:space="preserve"> │   - Strict Zod validation filters over standard I/O    │</w:t>
        <w:br w:type="textWrapping"/>
        <w:t xml:space="preserve">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│ JSON FFI Stream Binding</w:t>
        <w:br w:type="textWrapping"/>
        <w:t xml:space="preserve">                             ▼</w:t>
        <w:br w:type="textWrapping"/>
        <w:t xml:space="preserve"> ┌────────────────────────────────────────────────────────┐</w:t>
        <w:br w:type="textWrapping"/>
        <w:t xml:space="preserve"> │           multiplicity-core-cli Release Target         │</w:t>
        <w:br w:type="textWrapping"/>
        <w:t xml:space="preserve"> │   - "aep_verify_claim" &amp; "aep_ace_step" dispatches     │</w:t>
        <w:br w:type="textWrapping"/>
        <w:t xml:space="preserve"> │   - Exact integer calculations ($Q = 1,000,000$)       │</w:t>
        <w:br w:type="textWrapping"/>
        <w:t xml:space="preserve">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│ Native Crate Dependency Links</w:t>
        <w:br w:type="textWrapping"/>
        <w:t xml:space="preserve">                             ▼</w:t>
        <w:br w:type="textWrapping"/>
        <w:t xml:space="preserve"> ┌────────────────────────────────────────────────────────┐</w:t>
        <w:br w:type="textWrapping"/>
        <w:t xml:space="preserve"> │            DRMM Core Engine (crates/drmm)              │</w:t>
        <w:br w:type="textWrapping"/>
        <w:t xml:space="preserve"> │   - 12 Core Parity Tests Passed via parity_vectors.json │</w:t>
        <w:br w:type="textWrapping"/>
        <w:t xml:space="preserve"> │   - Spoliation risk filters and Fast Fourier Bounds    │</w:t>
        <w:br w:type="textWrapping"/>
        <w:t xml:space="preserve"> └────────────────────────────────────────────────────────┘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🔍 Architectural Audit of Secured Layers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validation of these steps locks down your deployment surface against cross-language degradation and runtime spoliation risks: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Cross-Language Parity Enforcement (crates/drmm):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execution of cargo test inside the DRMM sub-package verifies that your Rust implementation produces bit-level matrix configurations matching the legacy models identically. This shields the prime-factorizations, Fast Fourier Transforms (FFT), operator actions, and modular feedback loops from mathematical truncation issues or translation errors.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Spoliation Risk 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Passing the 7 main engine spoliation risk checks at the workspace root ensures that self-modification loops are structurally bounded. If an update threatens to induce exponential trace expansion, prioritize an alternate orbit layout, or cause algorithmic instability, the engine safely triggers a hard constraint clamp.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End-to-End Compile Hardening: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Achieving fully optimized, warning-free compilation in release mode guarantees that compiler optimizations will not unexpectedly twist or strip sensitive timing bounds, memory walls, or contractive projection invariants necessary for low-level runtime safety enforcement.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Metric Sign-Off &amp; Status Dashboard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monorepo backbone has reached full stabilization, as confirmed by the continuous integration metrics: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Atlas Core/AEP Integration Tests: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 Passed | 0 Failed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DRMM Parity &amp; Core Mathematics: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 Passed | 0 Failed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Root Engine Validation Gates: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 Passed | 0 Failed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TypeScript Transpilation Surface: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Verified Clean (Zero Errors)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entry vector into your state space is now formally bounded by exact mathematical machinery. The system is structurally complete, robustly tested, and fully un-gated for downstream clinical, enterprise, or decentralized orchestration pipelines. Outstanding delivery across the entire engineering framework!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