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D207" w14:textId="090389A2" w:rsidR="00C6554A" w:rsidRPr="00082CFA" w:rsidRDefault="00B8240B" w:rsidP="00C6554A">
      <w:pPr>
        <w:pStyle w:val="Photo"/>
        <w:rPr>
          <w:rFonts w:ascii="Agency FB" w:hAnsi="Agency FB"/>
          <w:color w:val="000000" w:themeColor="text1"/>
        </w:rPr>
      </w:pPr>
      <w:bookmarkStart w:id="0" w:name="_Toc321147149"/>
      <w:bookmarkStart w:id="1" w:name="_Toc318188227"/>
      <w:bookmarkStart w:id="2" w:name="_Toc318188327"/>
      <w:bookmarkStart w:id="3" w:name="_Toc318189312"/>
      <w:bookmarkStart w:id="4" w:name="_Toc321147011"/>
      <w:r w:rsidRPr="00082CFA">
        <w:rPr>
          <w:rFonts w:ascii="Agency FB" w:hAnsi="Agency FB"/>
          <w:noProof/>
          <w:color w:val="000000" w:themeColor="text1"/>
        </w:rPr>
        <w:drawing>
          <wp:inline distT="0" distB="0" distL="0" distR="0" wp14:anchorId="67C3C3F9" wp14:editId="6810E077">
            <wp:extent cx="5595582" cy="3417951"/>
            <wp:effectExtent l="0" t="0" r="5715" b="0"/>
            <wp:docPr id="68726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64114"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595582" cy="3417951"/>
                    </a:xfrm>
                    <a:prstGeom prst="rect">
                      <a:avLst/>
                    </a:prstGeom>
                  </pic:spPr>
                </pic:pic>
              </a:graphicData>
            </a:graphic>
          </wp:inline>
        </w:drawing>
      </w:r>
    </w:p>
    <w:bookmarkEnd w:id="0"/>
    <w:bookmarkEnd w:id="1"/>
    <w:bookmarkEnd w:id="2"/>
    <w:bookmarkEnd w:id="3"/>
    <w:bookmarkEnd w:id="4"/>
    <w:p w14:paraId="1F44442A" w14:textId="4F259F4C" w:rsidR="00C6554A" w:rsidRPr="00082CFA" w:rsidRDefault="00B8240B" w:rsidP="00C6554A">
      <w:pPr>
        <w:pStyle w:val="Title"/>
        <w:rPr>
          <w:rFonts w:ascii="Agency FB" w:hAnsi="Agency FB"/>
          <w:b/>
          <w:bCs/>
          <w:color w:val="FFC000"/>
          <w:sz w:val="80"/>
          <w:szCs w:val="80"/>
        </w:rPr>
      </w:pPr>
      <w:r w:rsidRPr="00082CFA">
        <w:rPr>
          <w:rFonts w:ascii="Agency FB" w:hAnsi="Agency FB"/>
          <w:b/>
          <w:bCs/>
          <w:color w:val="FFC000"/>
          <w:sz w:val="80"/>
          <w:szCs w:val="80"/>
        </w:rPr>
        <w:t>LONDON RAILWAY ANALYSIS</w:t>
      </w:r>
    </w:p>
    <w:p w14:paraId="18F7CF36" w14:textId="3B2053C3" w:rsidR="00C6554A" w:rsidRPr="00082CFA" w:rsidRDefault="00B8240B" w:rsidP="00C6554A">
      <w:pPr>
        <w:pStyle w:val="Subtitle"/>
        <w:rPr>
          <w:rFonts w:ascii="Agency FB" w:hAnsi="Agency FB"/>
          <w:color w:val="000000" w:themeColor="text1"/>
          <w:sz w:val="36"/>
          <w:szCs w:val="36"/>
        </w:rPr>
      </w:pPr>
      <w:r w:rsidRPr="00082CFA">
        <w:rPr>
          <w:rFonts w:ascii="Agency FB" w:hAnsi="Agency FB"/>
          <w:color w:val="000000" w:themeColor="text1"/>
          <w:sz w:val="36"/>
          <w:szCs w:val="36"/>
        </w:rPr>
        <w:t>Identifying how to improve ticket sales and passenger EXPERIENCE</w:t>
      </w:r>
    </w:p>
    <w:p w14:paraId="5BF55387" w14:textId="77777777" w:rsidR="002F3088" w:rsidRPr="00082CFA" w:rsidRDefault="00B8240B" w:rsidP="00FF5684">
      <w:pPr>
        <w:pStyle w:val="ContactInfo"/>
        <w:rPr>
          <w:rFonts w:ascii="Agency FB" w:hAnsi="Agency FB"/>
          <w:b/>
          <w:bCs/>
          <w:color w:val="000000" w:themeColor="text1"/>
          <w:sz w:val="44"/>
          <w:szCs w:val="44"/>
        </w:rPr>
      </w:pPr>
      <w:r w:rsidRPr="00082CFA">
        <w:rPr>
          <w:rFonts w:ascii="Agency FB" w:hAnsi="Agency FB"/>
          <w:b/>
          <w:bCs/>
          <w:color w:val="000000" w:themeColor="text1"/>
          <w:sz w:val="44"/>
          <w:szCs w:val="44"/>
        </w:rPr>
        <w:t xml:space="preserve">Emenike Kenechukwu A. </w:t>
      </w:r>
      <w:r w:rsidR="00C6554A" w:rsidRPr="00082CFA">
        <w:rPr>
          <w:rFonts w:ascii="Agency FB" w:hAnsi="Agency FB"/>
          <w:b/>
          <w:bCs/>
          <w:color w:val="000000" w:themeColor="text1"/>
          <w:sz w:val="44"/>
          <w:szCs w:val="44"/>
        </w:rPr>
        <w:t xml:space="preserve"> </w:t>
      </w:r>
    </w:p>
    <w:p w14:paraId="2012A7A0" w14:textId="77777777" w:rsidR="002F3088" w:rsidRPr="00082CFA" w:rsidRDefault="002F3088" w:rsidP="00FF5684">
      <w:pPr>
        <w:pStyle w:val="ContactInfo"/>
        <w:rPr>
          <w:rFonts w:ascii="Agency FB" w:hAnsi="Agency FB"/>
          <w:b/>
          <w:bCs/>
          <w:color w:val="000000" w:themeColor="text1"/>
          <w:sz w:val="36"/>
          <w:szCs w:val="36"/>
        </w:rPr>
      </w:pPr>
    </w:p>
    <w:p w14:paraId="7E99BC9B" w14:textId="77777777" w:rsidR="002F3088" w:rsidRPr="00082CFA" w:rsidRDefault="002F3088" w:rsidP="00515B82">
      <w:pPr>
        <w:pStyle w:val="ContactInfo"/>
        <w:jc w:val="left"/>
        <w:rPr>
          <w:rFonts w:ascii="Agency FB" w:hAnsi="Agency FB"/>
          <w:b/>
          <w:bCs/>
          <w:color w:val="000000" w:themeColor="text1"/>
          <w:sz w:val="36"/>
          <w:szCs w:val="36"/>
        </w:rPr>
      </w:pPr>
    </w:p>
    <w:p w14:paraId="00BF9447" w14:textId="77777777" w:rsidR="002F3088" w:rsidRPr="00082CFA" w:rsidRDefault="002F3088" w:rsidP="00FF5684">
      <w:pPr>
        <w:pStyle w:val="ContactInfo"/>
        <w:rPr>
          <w:rFonts w:ascii="Agency FB" w:hAnsi="Agency FB"/>
          <w:b/>
          <w:bCs/>
          <w:color w:val="000000" w:themeColor="text1"/>
          <w:sz w:val="36"/>
          <w:szCs w:val="36"/>
        </w:rPr>
      </w:pPr>
    </w:p>
    <w:p w14:paraId="4D0C6AFA" w14:textId="77777777" w:rsidR="002F3088" w:rsidRPr="00082CFA" w:rsidRDefault="00B8240B" w:rsidP="00FF5684">
      <w:pPr>
        <w:pStyle w:val="ContactInfo"/>
        <w:rPr>
          <w:rFonts w:ascii="Agency FB" w:hAnsi="Agency FB"/>
          <w:color w:val="000000" w:themeColor="text1"/>
          <w:sz w:val="36"/>
          <w:szCs w:val="36"/>
        </w:rPr>
      </w:pPr>
      <w:r w:rsidRPr="00082CFA">
        <w:rPr>
          <w:rFonts w:ascii="Agency FB" w:hAnsi="Agency FB"/>
          <w:color w:val="000000" w:themeColor="text1"/>
          <w:sz w:val="36"/>
          <w:szCs w:val="36"/>
        </w:rPr>
        <w:t>Data Analytics with Excel</w:t>
      </w:r>
      <w:r w:rsidR="00C6554A" w:rsidRPr="00082CFA">
        <w:rPr>
          <w:rFonts w:ascii="Agency FB" w:hAnsi="Agency FB"/>
          <w:color w:val="000000" w:themeColor="text1"/>
          <w:sz w:val="36"/>
          <w:szCs w:val="36"/>
        </w:rPr>
        <w:t xml:space="preserve"> </w:t>
      </w:r>
    </w:p>
    <w:p w14:paraId="15CA650A" w14:textId="77777777" w:rsidR="002F3088" w:rsidRPr="00082CFA" w:rsidRDefault="002F3088" w:rsidP="00515B82">
      <w:pPr>
        <w:pStyle w:val="ContactInfo"/>
        <w:jc w:val="left"/>
        <w:rPr>
          <w:rFonts w:ascii="Agency FB" w:hAnsi="Agency FB"/>
          <w:color w:val="000000" w:themeColor="text1"/>
          <w:sz w:val="36"/>
          <w:szCs w:val="36"/>
        </w:rPr>
      </w:pPr>
    </w:p>
    <w:p w14:paraId="6D76E127" w14:textId="77777777" w:rsidR="002F3088" w:rsidRPr="00082CFA" w:rsidRDefault="002F3088" w:rsidP="00FF5684">
      <w:pPr>
        <w:pStyle w:val="ContactInfo"/>
        <w:rPr>
          <w:rFonts w:ascii="Agency FB" w:hAnsi="Agency FB"/>
          <w:color w:val="000000" w:themeColor="text1"/>
          <w:sz w:val="36"/>
          <w:szCs w:val="36"/>
        </w:rPr>
      </w:pPr>
    </w:p>
    <w:p w14:paraId="50DF019F" w14:textId="77777777" w:rsidR="002F3088" w:rsidRPr="00082CFA" w:rsidRDefault="002F3088" w:rsidP="00FF5684">
      <w:pPr>
        <w:pStyle w:val="ContactInfo"/>
        <w:rPr>
          <w:rFonts w:ascii="Agency FB" w:hAnsi="Agency FB"/>
          <w:color w:val="000000" w:themeColor="text1"/>
          <w:sz w:val="36"/>
          <w:szCs w:val="36"/>
        </w:rPr>
      </w:pPr>
    </w:p>
    <w:p w14:paraId="0D39E6AC" w14:textId="04A88ABC" w:rsidR="00FF5684" w:rsidRPr="00082CFA" w:rsidRDefault="00B8240B" w:rsidP="00FF5684">
      <w:pPr>
        <w:pStyle w:val="ContactInfo"/>
        <w:rPr>
          <w:rFonts w:ascii="Agency FB" w:hAnsi="Agency FB"/>
          <w:b/>
          <w:bCs/>
          <w:color w:val="000000" w:themeColor="text1"/>
          <w:sz w:val="36"/>
          <w:szCs w:val="36"/>
        </w:rPr>
      </w:pPr>
      <w:r w:rsidRPr="00082CFA">
        <w:rPr>
          <w:rFonts w:ascii="Agency FB" w:hAnsi="Agency FB"/>
          <w:color w:val="000000" w:themeColor="text1"/>
          <w:sz w:val="36"/>
          <w:szCs w:val="36"/>
        </w:rPr>
        <w:t>4</w:t>
      </w:r>
      <w:r w:rsidRPr="00082CFA">
        <w:rPr>
          <w:rFonts w:ascii="Agency FB" w:hAnsi="Agency FB"/>
          <w:color w:val="000000" w:themeColor="text1"/>
          <w:sz w:val="36"/>
          <w:szCs w:val="36"/>
          <w:vertAlign w:val="superscript"/>
        </w:rPr>
        <w:t>th</w:t>
      </w:r>
      <w:r w:rsidRPr="00082CFA">
        <w:rPr>
          <w:rFonts w:ascii="Agency FB" w:hAnsi="Agency FB"/>
          <w:color w:val="000000" w:themeColor="text1"/>
          <w:sz w:val="36"/>
          <w:szCs w:val="36"/>
        </w:rPr>
        <w:t xml:space="preserve"> April, 2025</w:t>
      </w:r>
    </w:p>
    <w:p w14:paraId="693FDBB8" w14:textId="77777777" w:rsidR="00FF5684" w:rsidRPr="00082CFA" w:rsidRDefault="00FF5684">
      <w:pPr>
        <w:rPr>
          <w:rFonts w:ascii="Agency FB" w:hAnsi="Agency FB"/>
          <w:color w:val="000000" w:themeColor="text1"/>
          <w:sz w:val="28"/>
          <w:szCs w:val="28"/>
        </w:rPr>
      </w:pPr>
      <w:r w:rsidRPr="00082CFA">
        <w:rPr>
          <w:rFonts w:ascii="Agency FB" w:hAnsi="Agency FB"/>
          <w:color w:val="000000" w:themeColor="text1"/>
          <w:sz w:val="28"/>
          <w:szCs w:val="28"/>
        </w:rPr>
        <w:br w:type="page"/>
      </w:r>
    </w:p>
    <w:p w14:paraId="2EF6BD55" w14:textId="77777777" w:rsidR="00FF5684" w:rsidRPr="00082CFA" w:rsidRDefault="00FF5684" w:rsidP="002F3088">
      <w:pPr>
        <w:pStyle w:val="Heading2"/>
        <w:jc w:val="center"/>
        <w:rPr>
          <w:rFonts w:ascii="Agency FB" w:hAnsi="Agency FB"/>
          <w:b/>
          <w:bCs/>
          <w:color w:val="000000" w:themeColor="text1"/>
          <w:sz w:val="52"/>
          <w:szCs w:val="52"/>
        </w:rPr>
      </w:pPr>
      <w:r w:rsidRPr="00082CFA">
        <w:rPr>
          <w:rFonts w:ascii="Agency FB" w:hAnsi="Agency FB"/>
          <w:b/>
          <w:bCs/>
          <w:color w:val="000000" w:themeColor="text1"/>
          <w:sz w:val="52"/>
          <w:szCs w:val="52"/>
        </w:rPr>
        <w:lastRenderedPageBreak/>
        <w:t>Abstract</w:t>
      </w:r>
    </w:p>
    <w:p w14:paraId="2346ABBF" w14:textId="52129BFB" w:rsidR="00FF5684" w:rsidRPr="00082CFA" w:rsidRDefault="00FF5684" w:rsidP="00FF5684">
      <w:pPr>
        <w:rPr>
          <w:rFonts w:ascii="Agency FB" w:hAnsi="Agency FB"/>
          <w:color w:val="000000" w:themeColor="text1"/>
          <w:sz w:val="36"/>
          <w:szCs w:val="36"/>
        </w:rPr>
      </w:pPr>
      <w:r w:rsidRPr="00082CFA">
        <w:rPr>
          <w:rFonts w:ascii="Agency FB" w:hAnsi="Agency FB"/>
          <w:color w:val="000000" w:themeColor="text1"/>
          <w:sz w:val="36"/>
          <w:szCs w:val="36"/>
        </w:rPr>
        <w:t xml:space="preserve">This project presents an in-depth analysis of railway service transactions in London, focusing on operational performance, passenger behavior, and revenue optimization. Using a structured dataset containing detailed ticket purchases, journey timelines, payment methods, and passenger profiles, the analysis aims to uncover patterns in train punctuality, identify high-performing and delay-prone routes, assess the impact of </w:t>
      </w:r>
      <w:proofErr w:type="spellStart"/>
      <w:r w:rsidRPr="00082CFA">
        <w:rPr>
          <w:rFonts w:ascii="Agency FB" w:hAnsi="Agency FB"/>
          <w:color w:val="000000" w:themeColor="text1"/>
          <w:sz w:val="36"/>
          <w:szCs w:val="36"/>
        </w:rPr>
        <w:t>railcards</w:t>
      </w:r>
      <w:proofErr w:type="spellEnd"/>
      <w:r w:rsidRPr="00082CFA">
        <w:rPr>
          <w:rFonts w:ascii="Agency FB" w:hAnsi="Agency FB"/>
          <w:color w:val="000000" w:themeColor="text1"/>
          <w:sz w:val="36"/>
          <w:szCs w:val="36"/>
        </w:rPr>
        <w:t xml:space="preserve"> and ticket types on pricing, and evaluate refund behaviors. The insights derived provide actionable recommendations for improving customer experience, enhancing operational efficiency, and optimizing pricing strategies. Overall, the project offers data-driven solutions to support better decision-making within the railway transport sector.</w:t>
      </w:r>
      <w:r w:rsidR="00C6554A" w:rsidRPr="00082CFA">
        <w:rPr>
          <w:rFonts w:ascii="Agency FB" w:hAnsi="Agency FB"/>
          <w:color w:val="000000" w:themeColor="text1"/>
          <w:sz w:val="36"/>
          <w:szCs w:val="36"/>
        </w:rPr>
        <w:br w:type="page"/>
      </w:r>
    </w:p>
    <w:p w14:paraId="060DDCF0" w14:textId="153B6963" w:rsidR="00C6554A" w:rsidRPr="00082CFA" w:rsidRDefault="00A92CC7" w:rsidP="002F3088">
      <w:pPr>
        <w:pStyle w:val="Heading1"/>
        <w:jc w:val="center"/>
        <w:rPr>
          <w:rFonts w:ascii="Agency FB" w:hAnsi="Agency FB"/>
          <w:b/>
          <w:bCs/>
          <w:color w:val="000000" w:themeColor="text1"/>
          <w:sz w:val="52"/>
          <w:szCs w:val="52"/>
        </w:rPr>
      </w:pPr>
      <w:r w:rsidRPr="00082CFA">
        <w:rPr>
          <w:rFonts w:ascii="Agency FB" w:hAnsi="Agency FB"/>
          <w:b/>
          <w:bCs/>
          <w:color w:val="000000" w:themeColor="text1"/>
          <w:sz w:val="52"/>
          <w:szCs w:val="52"/>
        </w:rPr>
        <w:lastRenderedPageBreak/>
        <w:t>INTRODUCTION</w:t>
      </w:r>
    </w:p>
    <w:p w14:paraId="42CCBC27" w14:textId="66B23336" w:rsidR="00900AC5" w:rsidRPr="00082CFA" w:rsidRDefault="00900AC5" w:rsidP="00900AC5">
      <w:pPr>
        <w:rPr>
          <w:rFonts w:ascii="Agency FB" w:hAnsi="Agency FB"/>
          <w:color w:val="000000" w:themeColor="text1"/>
          <w:sz w:val="36"/>
          <w:szCs w:val="36"/>
        </w:rPr>
      </w:pPr>
      <w:r w:rsidRPr="00082CFA">
        <w:rPr>
          <w:rFonts w:ascii="Agency FB" w:hAnsi="Agency FB"/>
          <w:color w:val="000000" w:themeColor="text1"/>
          <w:sz w:val="36"/>
          <w:szCs w:val="36"/>
        </w:rPr>
        <w:t>The London railway network serves as a critical transportation system for millions of passengers daily, facilitating seamless travel across the city and connecting major hubs. This project aims to analyze a comprehensive dataset of railway service transactions, with a focus on ticket sales, journey details, passenger behavior, and train performance metrics.</w:t>
      </w:r>
    </w:p>
    <w:p w14:paraId="11C46773" w14:textId="080298F2" w:rsidR="00900AC5" w:rsidRPr="00082CFA" w:rsidRDefault="00900AC5" w:rsidP="00900AC5">
      <w:pPr>
        <w:rPr>
          <w:rFonts w:ascii="Agency FB" w:hAnsi="Agency FB"/>
          <w:color w:val="000000" w:themeColor="text1"/>
          <w:sz w:val="36"/>
          <w:szCs w:val="36"/>
        </w:rPr>
      </w:pPr>
      <w:r w:rsidRPr="00082CFA">
        <w:rPr>
          <w:rFonts w:ascii="Agency FB" w:hAnsi="Agency FB"/>
          <w:color w:val="000000" w:themeColor="text1"/>
          <w:sz w:val="36"/>
          <w:szCs w:val="36"/>
        </w:rPr>
        <w:t>The dataset is a mock representation of National Rail ticket transactions in the UK, spanning from January to April 2024. It includes detailed attributes such as:</w:t>
      </w:r>
    </w:p>
    <w:p w14:paraId="3342DAB1" w14:textId="4C3A579A" w:rsidR="00900AC5" w:rsidRPr="00082CFA" w:rsidRDefault="00900AC5" w:rsidP="00900AC5">
      <w:pPr>
        <w:pStyle w:val="ListParagraph"/>
        <w:numPr>
          <w:ilvl w:val="0"/>
          <w:numId w:val="26"/>
        </w:numPr>
        <w:rPr>
          <w:rFonts w:ascii="Agency FB" w:hAnsi="Agency FB"/>
          <w:color w:val="000000" w:themeColor="text1"/>
          <w:sz w:val="36"/>
          <w:szCs w:val="36"/>
        </w:rPr>
      </w:pPr>
      <w:r w:rsidRPr="00082CFA">
        <w:rPr>
          <w:rFonts w:ascii="Agency FB" w:hAnsi="Agency FB"/>
          <w:color w:val="000000" w:themeColor="text1"/>
          <w:sz w:val="36"/>
          <w:szCs w:val="36"/>
        </w:rPr>
        <w:t>Ticket type and class</w:t>
      </w:r>
    </w:p>
    <w:p w14:paraId="0E3DC137" w14:textId="68BBD02E" w:rsidR="00900AC5" w:rsidRPr="00082CFA" w:rsidRDefault="00900AC5" w:rsidP="00900AC5">
      <w:pPr>
        <w:pStyle w:val="ListParagraph"/>
        <w:numPr>
          <w:ilvl w:val="0"/>
          <w:numId w:val="26"/>
        </w:numPr>
        <w:rPr>
          <w:rFonts w:ascii="Agency FB" w:hAnsi="Agency FB"/>
          <w:color w:val="000000" w:themeColor="text1"/>
          <w:sz w:val="36"/>
          <w:szCs w:val="36"/>
        </w:rPr>
      </w:pPr>
      <w:r w:rsidRPr="00082CFA">
        <w:rPr>
          <w:rFonts w:ascii="Agency FB" w:hAnsi="Agency FB"/>
          <w:color w:val="000000" w:themeColor="text1"/>
          <w:sz w:val="36"/>
          <w:szCs w:val="36"/>
        </w:rPr>
        <w:t>Date and time of purchase and journey</w:t>
      </w:r>
    </w:p>
    <w:p w14:paraId="52319368" w14:textId="3F78A850" w:rsidR="00900AC5" w:rsidRPr="00082CFA" w:rsidRDefault="00900AC5" w:rsidP="00900AC5">
      <w:pPr>
        <w:pStyle w:val="ListParagraph"/>
        <w:numPr>
          <w:ilvl w:val="0"/>
          <w:numId w:val="26"/>
        </w:numPr>
        <w:rPr>
          <w:rFonts w:ascii="Agency FB" w:hAnsi="Agency FB"/>
          <w:color w:val="000000" w:themeColor="text1"/>
          <w:sz w:val="36"/>
          <w:szCs w:val="36"/>
        </w:rPr>
      </w:pPr>
      <w:r w:rsidRPr="00082CFA">
        <w:rPr>
          <w:rFonts w:ascii="Agency FB" w:hAnsi="Agency FB"/>
          <w:color w:val="000000" w:themeColor="text1"/>
          <w:sz w:val="36"/>
          <w:szCs w:val="36"/>
        </w:rPr>
        <w:t>Departure and arrival stations</w:t>
      </w:r>
    </w:p>
    <w:p w14:paraId="0048F6B1" w14:textId="2A9C7CCE" w:rsidR="00900AC5" w:rsidRPr="00082CFA" w:rsidRDefault="00900AC5" w:rsidP="00900AC5">
      <w:pPr>
        <w:pStyle w:val="ListParagraph"/>
        <w:numPr>
          <w:ilvl w:val="0"/>
          <w:numId w:val="26"/>
        </w:numPr>
        <w:rPr>
          <w:rFonts w:ascii="Agency FB" w:hAnsi="Agency FB"/>
          <w:color w:val="000000" w:themeColor="text1"/>
          <w:sz w:val="36"/>
          <w:szCs w:val="36"/>
        </w:rPr>
      </w:pPr>
      <w:r w:rsidRPr="00082CFA">
        <w:rPr>
          <w:rFonts w:ascii="Agency FB" w:hAnsi="Agency FB"/>
          <w:color w:val="000000" w:themeColor="text1"/>
          <w:sz w:val="36"/>
          <w:szCs w:val="36"/>
        </w:rPr>
        <w:t>Ticket prices</w:t>
      </w:r>
    </w:p>
    <w:p w14:paraId="6ABF0ADD" w14:textId="4BBF9288" w:rsidR="00900AC5" w:rsidRPr="00082CFA" w:rsidRDefault="00900AC5" w:rsidP="00900AC5">
      <w:pPr>
        <w:pStyle w:val="ListParagraph"/>
        <w:numPr>
          <w:ilvl w:val="0"/>
          <w:numId w:val="26"/>
        </w:numPr>
        <w:rPr>
          <w:rFonts w:ascii="Agency FB" w:hAnsi="Agency FB"/>
          <w:color w:val="000000" w:themeColor="text1"/>
          <w:sz w:val="36"/>
          <w:szCs w:val="36"/>
        </w:rPr>
      </w:pPr>
      <w:r w:rsidRPr="00082CFA">
        <w:rPr>
          <w:rFonts w:ascii="Agency FB" w:hAnsi="Agency FB"/>
          <w:color w:val="000000" w:themeColor="text1"/>
          <w:sz w:val="36"/>
          <w:szCs w:val="36"/>
        </w:rPr>
        <w:t>Payment methods and purchase channels</w:t>
      </w:r>
    </w:p>
    <w:p w14:paraId="1F5F62FE" w14:textId="227DF35E" w:rsidR="00900AC5" w:rsidRPr="00082CFA" w:rsidRDefault="00900AC5" w:rsidP="00900AC5">
      <w:pPr>
        <w:pStyle w:val="ListParagraph"/>
        <w:numPr>
          <w:ilvl w:val="0"/>
          <w:numId w:val="26"/>
        </w:numPr>
        <w:rPr>
          <w:rFonts w:ascii="Agency FB" w:hAnsi="Agency FB"/>
          <w:color w:val="000000" w:themeColor="text1"/>
          <w:sz w:val="36"/>
          <w:szCs w:val="36"/>
        </w:rPr>
      </w:pPr>
      <w:proofErr w:type="spellStart"/>
      <w:r w:rsidRPr="00082CFA">
        <w:rPr>
          <w:rFonts w:ascii="Agency FB" w:hAnsi="Agency FB"/>
          <w:color w:val="000000" w:themeColor="text1"/>
          <w:sz w:val="36"/>
          <w:szCs w:val="36"/>
        </w:rPr>
        <w:t>Railcard</w:t>
      </w:r>
      <w:proofErr w:type="spellEnd"/>
      <w:r w:rsidRPr="00082CFA">
        <w:rPr>
          <w:rFonts w:ascii="Agency FB" w:hAnsi="Agency FB"/>
          <w:color w:val="000000" w:themeColor="text1"/>
          <w:sz w:val="36"/>
          <w:szCs w:val="36"/>
        </w:rPr>
        <w:t xml:space="preserve"> usage</w:t>
      </w:r>
    </w:p>
    <w:p w14:paraId="3314C60A" w14:textId="4B39EB3E" w:rsidR="00900AC5" w:rsidRPr="00082CFA" w:rsidRDefault="00900AC5" w:rsidP="00900AC5">
      <w:pPr>
        <w:pStyle w:val="ListParagraph"/>
        <w:numPr>
          <w:ilvl w:val="0"/>
          <w:numId w:val="26"/>
        </w:numPr>
        <w:rPr>
          <w:rFonts w:ascii="Agency FB" w:hAnsi="Agency FB"/>
          <w:color w:val="000000" w:themeColor="text1"/>
          <w:sz w:val="36"/>
          <w:szCs w:val="36"/>
        </w:rPr>
      </w:pPr>
      <w:r w:rsidRPr="00082CFA">
        <w:rPr>
          <w:rFonts w:ascii="Agency FB" w:hAnsi="Agency FB"/>
          <w:color w:val="000000" w:themeColor="text1"/>
          <w:sz w:val="36"/>
          <w:szCs w:val="36"/>
        </w:rPr>
        <w:t>Journey status (on-time, delayed, or canceled)</w:t>
      </w:r>
    </w:p>
    <w:p w14:paraId="3C75F9B7" w14:textId="49DD1357" w:rsidR="00900AC5" w:rsidRPr="00082CFA" w:rsidRDefault="00900AC5" w:rsidP="00900AC5">
      <w:pPr>
        <w:pStyle w:val="ListParagraph"/>
        <w:numPr>
          <w:ilvl w:val="0"/>
          <w:numId w:val="26"/>
        </w:numPr>
        <w:rPr>
          <w:rFonts w:ascii="Agency FB" w:hAnsi="Agency FB"/>
          <w:color w:val="000000" w:themeColor="text1"/>
          <w:sz w:val="36"/>
          <w:szCs w:val="36"/>
        </w:rPr>
      </w:pPr>
      <w:r w:rsidRPr="00082CFA">
        <w:rPr>
          <w:rFonts w:ascii="Agency FB" w:hAnsi="Agency FB"/>
          <w:color w:val="000000" w:themeColor="text1"/>
          <w:sz w:val="36"/>
          <w:szCs w:val="36"/>
        </w:rPr>
        <w:t>Refund requests and reasons for delays</w:t>
      </w:r>
    </w:p>
    <w:p w14:paraId="40521C4E" w14:textId="648D2ADF" w:rsidR="00F0577D" w:rsidRPr="00082CFA" w:rsidRDefault="00F0577D" w:rsidP="00900AC5">
      <w:pPr>
        <w:rPr>
          <w:rFonts w:ascii="Agency FB" w:hAnsi="Agency FB"/>
          <w:color w:val="000000" w:themeColor="text1"/>
          <w:sz w:val="36"/>
          <w:szCs w:val="36"/>
        </w:rPr>
      </w:pPr>
      <w:r w:rsidRPr="00082CFA">
        <w:rPr>
          <w:rStyle w:val="Strong"/>
          <w:rFonts w:ascii="Agency FB" w:hAnsi="Agency FB"/>
          <w:color w:val="000000" w:themeColor="text1"/>
          <w:sz w:val="36"/>
          <w:szCs w:val="36"/>
        </w:rPr>
        <w:t>Scope of the Dataset</w:t>
      </w:r>
      <w:r w:rsidRPr="00082CFA">
        <w:rPr>
          <w:rFonts w:ascii="Agency FB" w:hAnsi="Agency FB"/>
          <w:color w:val="000000" w:themeColor="text1"/>
          <w:sz w:val="36"/>
          <w:szCs w:val="36"/>
        </w:rPr>
        <w:br/>
      </w:r>
      <w:r w:rsidR="00900AC5" w:rsidRPr="00082CFA">
        <w:rPr>
          <w:rFonts w:ascii="Agency FB" w:hAnsi="Agency FB"/>
          <w:color w:val="000000" w:themeColor="text1"/>
          <w:sz w:val="36"/>
          <w:szCs w:val="36"/>
        </w:rPr>
        <w:t xml:space="preserve">This rich dataset enables a multifaceted analysis that supports insights </w:t>
      </w:r>
      <w:r w:rsidR="00900AC5" w:rsidRPr="00082CFA">
        <w:rPr>
          <w:rFonts w:ascii="Agency FB" w:hAnsi="Agency FB"/>
          <w:color w:val="000000" w:themeColor="text1"/>
          <w:sz w:val="36"/>
          <w:szCs w:val="36"/>
        </w:rPr>
        <w:t xml:space="preserve">and </w:t>
      </w:r>
      <w:r w:rsidRPr="00082CFA">
        <w:rPr>
          <w:rFonts w:ascii="Agency FB" w:hAnsi="Agency FB"/>
          <w:color w:val="000000" w:themeColor="text1"/>
          <w:sz w:val="36"/>
          <w:szCs w:val="36"/>
        </w:rPr>
        <w:t>includes key transactional and operational data, such as:</w:t>
      </w:r>
    </w:p>
    <w:p w14:paraId="14B58BBD" w14:textId="77777777" w:rsidR="00F0577D" w:rsidRPr="00082CFA" w:rsidRDefault="00F0577D" w:rsidP="00F0577D">
      <w:pPr>
        <w:pStyle w:val="ListParagraph"/>
        <w:numPr>
          <w:ilvl w:val="0"/>
          <w:numId w:val="17"/>
        </w:numPr>
        <w:spacing w:before="100" w:beforeAutospacing="1" w:after="100" w:afterAutospacing="1"/>
        <w:rPr>
          <w:rFonts w:ascii="Agency FB" w:hAnsi="Agency FB"/>
          <w:color w:val="000000" w:themeColor="text1"/>
          <w:sz w:val="36"/>
          <w:szCs w:val="36"/>
        </w:rPr>
      </w:pPr>
      <w:r w:rsidRPr="00082CFA">
        <w:rPr>
          <w:rStyle w:val="Strong"/>
          <w:rFonts w:ascii="Agency FB" w:hAnsi="Agency FB"/>
          <w:color w:val="000000" w:themeColor="text1"/>
          <w:sz w:val="36"/>
          <w:szCs w:val="36"/>
        </w:rPr>
        <w:t>Transaction Details</w:t>
      </w:r>
      <w:r w:rsidRPr="00082CFA">
        <w:rPr>
          <w:rFonts w:ascii="Agency FB" w:hAnsi="Agency FB"/>
          <w:color w:val="000000" w:themeColor="text1"/>
          <w:sz w:val="36"/>
          <w:szCs w:val="36"/>
        </w:rPr>
        <w:t xml:space="preserve"> – Unique ticket purchases, dates, and payment methods.</w:t>
      </w:r>
    </w:p>
    <w:p w14:paraId="09945219" w14:textId="77777777" w:rsidR="00F0577D" w:rsidRPr="00082CFA" w:rsidRDefault="00F0577D" w:rsidP="00F0577D">
      <w:pPr>
        <w:pStyle w:val="ListParagraph"/>
        <w:numPr>
          <w:ilvl w:val="0"/>
          <w:numId w:val="17"/>
        </w:numPr>
        <w:spacing w:before="100" w:beforeAutospacing="1" w:after="100" w:afterAutospacing="1"/>
        <w:rPr>
          <w:rFonts w:ascii="Agency FB" w:hAnsi="Agency FB"/>
          <w:color w:val="000000" w:themeColor="text1"/>
          <w:sz w:val="36"/>
          <w:szCs w:val="36"/>
        </w:rPr>
      </w:pPr>
      <w:r w:rsidRPr="00082CFA">
        <w:rPr>
          <w:rStyle w:val="Strong"/>
          <w:rFonts w:ascii="Agency FB" w:hAnsi="Agency FB"/>
          <w:color w:val="000000" w:themeColor="text1"/>
          <w:sz w:val="36"/>
          <w:szCs w:val="36"/>
        </w:rPr>
        <w:t>Journey Information</w:t>
      </w:r>
      <w:r w:rsidRPr="00082CFA">
        <w:rPr>
          <w:rFonts w:ascii="Agency FB" w:hAnsi="Agency FB"/>
          <w:color w:val="000000" w:themeColor="text1"/>
          <w:sz w:val="36"/>
          <w:szCs w:val="36"/>
        </w:rPr>
        <w:t xml:space="preserve"> – Departure and arrival stations within London.</w:t>
      </w:r>
    </w:p>
    <w:p w14:paraId="2F9DC314" w14:textId="77777777" w:rsidR="00F0577D" w:rsidRPr="00082CFA" w:rsidRDefault="00F0577D" w:rsidP="00F0577D">
      <w:pPr>
        <w:pStyle w:val="ListParagraph"/>
        <w:numPr>
          <w:ilvl w:val="0"/>
          <w:numId w:val="17"/>
        </w:numPr>
        <w:spacing w:before="100" w:beforeAutospacing="1" w:after="100" w:afterAutospacing="1"/>
        <w:rPr>
          <w:rFonts w:ascii="Agency FB" w:hAnsi="Agency FB"/>
          <w:color w:val="000000" w:themeColor="text1"/>
          <w:sz w:val="36"/>
          <w:szCs w:val="36"/>
        </w:rPr>
      </w:pPr>
      <w:r w:rsidRPr="00082CFA">
        <w:rPr>
          <w:rStyle w:val="Strong"/>
          <w:rFonts w:ascii="Agency FB" w:hAnsi="Agency FB"/>
          <w:color w:val="000000" w:themeColor="text1"/>
          <w:sz w:val="36"/>
          <w:szCs w:val="36"/>
        </w:rPr>
        <w:t>Train Performance</w:t>
      </w:r>
      <w:r w:rsidRPr="00082CFA">
        <w:rPr>
          <w:rFonts w:ascii="Agency FB" w:hAnsi="Agency FB"/>
          <w:color w:val="000000" w:themeColor="text1"/>
          <w:sz w:val="36"/>
          <w:szCs w:val="36"/>
        </w:rPr>
        <w:t xml:space="preserve"> – Scheduled vs. actual arrival times, delays, and cancellations.</w:t>
      </w:r>
    </w:p>
    <w:p w14:paraId="4163DC9B" w14:textId="7B63681B" w:rsidR="00F0577D" w:rsidRPr="00082CFA" w:rsidRDefault="00F0577D" w:rsidP="00F0577D">
      <w:pPr>
        <w:pStyle w:val="ListParagraph"/>
        <w:numPr>
          <w:ilvl w:val="0"/>
          <w:numId w:val="17"/>
        </w:numPr>
        <w:spacing w:before="100" w:beforeAutospacing="1" w:after="100" w:afterAutospacing="1"/>
        <w:rPr>
          <w:rFonts w:ascii="Agency FB" w:hAnsi="Agency FB"/>
          <w:color w:val="000000" w:themeColor="text1"/>
          <w:sz w:val="36"/>
          <w:szCs w:val="36"/>
        </w:rPr>
      </w:pPr>
      <w:r w:rsidRPr="00082CFA">
        <w:rPr>
          <w:rStyle w:val="Strong"/>
          <w:rFonts w:ascii="Agency FB" w:hAnsi="Agency FB"/>
          <w:color w:val="000000" w:themeColor="text1"/>
          <w:sz w:val="36"/>
          <w:szCs w:val="36"/>
        </w:rPr>
        <w:t>Passenger Preferences</w:t>
      </w:r>
      <w:r w:rsidRPr="00082CFA">
        <w:rPr>
          <w:rFonts w:ascii="Agency FB" w:hAnsi="Agency FB"/>
          <w:color w:val="000000" w:themeColor="text1"/>
          <w:sz w:val="36"/>
          <w:szCs w:val="36"/>
        </w:rPr>
        <w:t xml:space="preserve"> – Ticket class, purchase type, and discount eligibility.</w:t>
      </w:r>
    </w:p>
    <w:p w14:paraId="088351C3" w14:textId="3C20B2A3" w:rsidR="00F0577D" w:rsidRPr="00082CFA" w:rsidRDefault="00F0577D" w:rsidP="00F0577D">
      <w:pPr>
        <w:rPr>
          <w:rFonts w:ascii="Agency FB" w:hAnsi="Agency FB"/>
          <w:color w:val="000000" w:themeColor="text1"/>
          <w:sz w:val="36"/>
          <w:szCs w:val="36"/>
        </w:rPr>
      </w:pPr>
      <w:r w:rsidRPr="00082CFA">
        <w:rPr>
          <w:rStyle w:val="Strong"/>
          <w:rFonts w:ascii="Agency FB" w:hAnsi="Agency FB"/>
          <w:color w:val="000000" w:themeColor="text1"/>
          <w:sz w:val="36"/>
          <w:szCs w:val="36"/>
        </w:rPr>
        <w:lastRenderedPageBreak/>
        <w:t>Objectives of the Analysis</w:t>
      </w:r>
      <w:r w:rsidRPr="00082CFA">
        <w:rPr>
          <w:rFonts w:ascii="Agency FB" w:hAnsi="Agency FB"/>
          <w:color w:val="000000" w:themeColor="text1"/>
          <w:sz w:val="36"/>
          <w:szCs w:val="36"/>
        </w:rPr>
        <w:br/>
        <w:t>By leveraging this dataset, the analysis aims to:</w:t>
      </w:r>
    </w:p>
    <w:p w14:paraId="30E463BB" w14:textId="77777777" w:rsidR="00F0577D" w:rsidRPr="00082CFA" w:rsidRDefault="00F0577D" w:rsidP="00F0577D">
      <w:pPr>
        <w:numPr>
          <w:ilvl w:val="0"/>
          <w:numId w:val="16"/>
        </w:numPr>
        <w:spacing w:before="100" w:beforeAutospacing="1" w:after="100" w:afterAutospacing="1" w:line="240" w:lineRule="auto"/>
        <w:rPr>
          <w:rFonts w:ascii="Agency FB" w:hAnsi="Agency FB"/>
          <w:color w:val="000000" w:themeColor="text1"/>
          <w:sz w:val="36"/>
          <w:szCs w:val="36"/>
        </w:rPr>
      </w:pPr>
      <w:r w:rsidRPr="00082CFA">
        <w:rPr>
          <w:rStyle w:val="Strong"/>
          <w:rFonts w:ascii="Agency FB" w:hAnsi="Agency FB"/>
          <w:color w:val="000000" w:themeColor="text1"/>
          <w:sz w:val="36"/>
          <w:szCs w:val="36"/>
        </w:rPr>
        <w:t>Assess Train Punctuality</w:t>
      </w:r>
      <w:r w:rsidRPr="00082CFA">
        <w:rPr>
          <w:rFonts w:ascii="Agency FB" w:hAnsi="Agency FB"/>
          <w:color w:val="000000" w:themeColor="text1"/>
          <w:sz w:val="36"/>
          <w:szCs w:val="36"/>
        </w:rPr>
        <w:t xml:space="preserve"> – Identify delays and cancellation trends.</w:t>
      </w:r>
    </w:p>
    <w:p w14:paraId="44D2D81F" w14:textId="73F31AC8" w:rsidR="00F0577D" w:rsidRPr="00082CFA" w:rsidRDefault="00F0577D" w:rsidP="00F0577D">
      <w:pPr>
        <w:numPr>
          <w:ilvl w:val="0"/>
          <w:numId w:val="16"/>
        </w:numPr>
        <w:spacing w:before="100" w:beforeAutospacing="1" w:after="100" w:afterAutospacing="1" w:line="240" w:lineRule="auto"/>
        <w:rPr>
          <w:rFonts w:ascii="Agency FB" w:hAnsi="Agency FB"/>
          <w:color w:val="000000" w:themeColor="text1"/>
          <w:sz w:val="36"/>
          <w:szCs w:val="36"/>
        </w:rPr>
      </w:pPr>
      <w:r w:rsidRPr="00082CFA">
        <w:rPr>
          <w:rStyle w:val="Strong"/>
          <w:rFonts w:ascii="Agency FB" w:hAnsi="Agency FB"/>
          <w:color w:val="000000" w:themeColor="text1"/>
          <w:sz w:val="36"/>
          <w:szCs w:val="36"/>
        </w:rPr>
        <w:t>Analyze Passenger Behavior</w:t>
      </w:r>
      <w:r w:rsidRPr="00082CFA">
        <w:rPr>
          <w:rFonts w:ascii="Agency FB" w:hAnsi="Agency FB"/>
          <w:color w:val="000000" w:themeColor="text1"/>
          <w:sz w:val="36"/>
          <w:szCs w:val="36"/>
        </w:rPr>
        <w:t xml:space="preserve"> – Understand ticket sales patterns and purchase preferences.</w:t>
      </w:r>
    </w:p>
    <w:p w14:paraId="67B9F946" w14:textId="50575D72" w:rsidR="00F0577D" w:rsidRPr="00082CFA" w:rsidRDefault="00F0577D" w:rsidP="00F0577D">
      <w:pPr>
        <w:numPr>
          <w:ilvl w:val="0"/>
          <w:numId w:val="16"/>
        </w:numPr>
        <w:spacing w:before="100" w:beforeAutospacing="1" w:after="100" w:afterAutospacing="1" w:line="240" w:lineRule="auto"/>
        <w:rPr>
          <w:rFonts w:ascii="Agency FB" w:hAnsi="Agency FB"/>
          <w:color w:val="000000" w:themeColor="text1"/>
          <w:sz w:val="36"/>
          <w:szCs w:val="36"/>
        </w:rPr>
      </w:pPr>
      <w:r w:rsidRPr="00082CFA">
        <w:rPr>
          <w:rStyle w:val="Strong"/>
          <w:rFonts w:ascii="Agency FB" w:hAnsi="Agency FB"/>
          <w:color w:val="000000" w:themeColor="text1"/>
          <w:sz w:val="36"/>
          <w:szCs w:val="36"/>
        </w:rPr>
        <w:t>Evaluate Revenue &amp; Pricing Strategies</w:t>
      </w:r>
      <w:r w:rsidRPr="00082CFA">
        <w:rPr>
          <w:rFonts w:ascii="Agency FB" w:hAnsi="Agency FB"/>
          <w:color w:val="000000" w:themeColor="text1"/>
          <w:sz w:val="36"/>
          <w:szCs w:val="36"/>
        </w:rPr>
        <w:t xml:space="preserve"> – Examine the impact of ticket types and rail</w:t>
      </w:r>
      <w:r w:rsidR="009847A6" w:rsidRPr="00082CFA">
        <w:rPr>
          <w:rFonts w:ascii="Agency FB" w:hAnsi="Agency FB"/>
          <w:color w:val="000000" w:themeColor="text1"/>
          <w:sz w:val="36"/>
          <w:szCs w:val="36"/>
        </w:rPr>
        <w:t xml:space="preserve"> </w:t>
      </w:r>
      <w:r w:rsidRPr="00082CFA">
        <w:rPr>
          <w:rFonts w:ascii="Agency FB" w:hAnsi="Agency FB"/>
          <w:color w:val="000000" w:themeColor="text1"/>
          <w:sz w:val="36"/>
          <w:szCs w:val="36"/>
        </w:rPr>
        <w:t>cards.</w:t>
      </w:r>
    </w:p>
    <w:p w14:paraId="649CCE5D" w14:textId="77777777" w:rsidR="00F0577D" w:rsidRPr="00082CFA" w:rsidRDefault="00F0577D" w:rsidP="00F0577D">
      <w:pPr>
        <w:numPr>
          <w:ilvl w:val="0"/>
          <w:numId w:val="16"/>
        </w:numPr>
        <w:spacing w:before="100" w:beforeAutospacing="1" w:after="100" w:afterAutospacing="1" w:line="240" w:lineRule="auto"/>
        <w:rPr>
          <w:rFonts w:ascii="Agency FB" w:hAnsi="Agency FB"/>
          <w:color w:val="000000" w:themeColor="text1"/>
          <w:sz w:val="36"/>
          <w:szCs w:val="36"/>
        </w:rPr>
      </w:pPr>
      <w:r w:rsidRPr="00082CFA">
        <w:rPr>
          <w:rStyle w:val="Strong"/>
          <w:rFonts w:ascii="Agency FB" w:hAnsi="Agency FB"/>
          <w:color w:val="000000" w:themeColor="text1"/>
          <w:sz w:val="36"/>
          <w:szCs w:val="36"/>
        </w:rPr>
        <w:t>Enhance Customer Experience</w:t>
      </w:r>
      <w:r w:rsidRPr="00082CFA">
        <w:rPr>
          <w:rFonts w:ascii="Agency FB" w:hAnsi="Agency FB"/>
          <w:color w:val="000000" w:themeColor="text1"/>
          <w:sz w:val="36"/>
          <w:szCs w:val="36"/>
        </w:rPr>
        <w:t xml:space="preserve"> – Investigate refund requests and service reliability.</w:t>
      </w:r>
    </w:p>
    <w:p w14:paraId="6EA5C11D" w14:textId="77777777" w:rsidR="00F0577D" w:rsidRPr="00082CFA" w:rsidRDefault="00F0577D" w:rsidP="00F0577D">
      <w:pPr>
        <w:numPr>
          <w:ilvl w:val="0"/>
          <w:numId w:val="16"/>
        </w:numPr>
        <w:spacing w:before="100" w:beforeAutospacing="1" w:after="100" w:afterAutospacing="1" w:line="240" w:lineRule="auto"/>
        <w:rPr>
          <w:rFonts w:ascii="Agency FB" w:hAnsi="Agency FB"/>
          <w:color w:val="000000" w:themeColor="text1"/>
          <w:sz w:val="36"/>
          <w:szCs w:val="36"/>
        </w:rPr>
      </w:pPr>
      <w:r w:rsidRPr="00082CFA">
        <w:rPr>
          <w:rStyle w:val="Strong"/>
          <w:rFonts w:ascii="Agency FB" w:hAnsi="Agency FB"/>
          <w:color w:val="000000" w:themeColor="text1"/>
          <w:sz w:val="36"/>
          <w:szCs w:val="36"/>
        </w:rPr>
        <w:t>Support Operational Improvements</w:t>
      </w:r>
      <w:r w:rsidRPr="00082CFA">
        <w:rPr>
          <w:rFonts w:ascii="Agency FB" w:hAnsi="Agency FB"/>
          <w:color w:val="000000" w:themeColor="text1"/>
          <w:sz w:val="36"/>
          <w:szCs w:val="36"/>
        </w:rPr>
        <w:t xml:space="preserve"> – Provide insights for optimizing train schedules and resource allocation.</w:t>
      </w:r>
    </w:p>
    <w:p w14:paraId="420AE6B3" w14:textId="29028332" w:rsidR="00F0577D" w:rsidRPr="00082CFA" w:rsidRDefault="00F0577D" w:rsidP="00F0577D">
      <w:pPr>
        <w:rPr>
          <w:rFonts w:ascii="Agency FB" w:hAnsi="Agency FB"/>
          <w:color w:val="000000" w:themeColor="text1"/>
          <w:sz w:val="36"/>
          <w:szCs w:val="36"/>
        </w:rPr>
      </w:pPr>
      <w:r w:rsidRPr="00082CFA">
        <w:rPr>
          <w:rStyle w:val="Strong"/>
          <w:rFonts w:ascii="Agency FB" w:hAnsi="Agency FB"/>
          <w:color w:val="000000" w:themeColor="text1"/>
          <w:sz w:val="36"/>
          <w:szCs w:val="36"/>
        </w:rPr>
        <w:t>Expected Impact</w:t>
      </w:r>
      <w:r w:rsidRPr="00082CFA">
        <w:rPr>
          <w:rFonts w:ascii="Agency FB" w:hAnsi="Agency FB"/>
          <w:color w:val="000000" w:themeColor="text1"/>
          <w:sz w:val="36"/>
          <w:szCs w:val="36"/>
        </w:rPr>
        <w:br/>
        <w:t xml:space="preserve">The insights from this analysis will be valuable for </w:t>
      </w:r>
      <w:r w:rsidRPr="00082CFA">
        <w:rPr>
          <w:rStyle w:val="Strong"/>
          <w:rFonts w:ascii="Agency FB" w:hAnsi="Agency FB"/>
          <w:b w:val="0"/>
          <w:bCs w:val="0"/>
          <w:color w:val="000000" w:themeColor="text1"/>
          <w:sz w:val="36"/>
          <w:szCs w:val="36"/>
        </w:rPr>
        <w:t>railway operators, policymakers, and commuters</w:t>
      </w:r>
      <w:r w:rsidRPr="00082CFA">
        <w:rPr>
          <w:rFonts w:ascii="Agency FB" w:hAnsi="Agency FB"/>
          <w:color w:val="000000" w:themeColor="text1"/>
          <w:sz w:val="36"/>
          <w:szCs w:val="36"/>
        </w:rPr>
        <w:t xml:space="preserve">, helping to improve </w:t>
      </w:r>
      <w:r w:rsidRPr="00082CFA">
        <w:rPr>
          <w:rStyle w:val="Strong"/>
          <w:rFonts w:ascii="Agency FB" w:hAnsi="Agency FB"/>
          <w:b w:val="0"/>
          <w:bCs w:val="0"/>
          <w:color w:val="000000" w:themeColor="text1"/>
          <w:sz w:val="36"/>
          <w:szCs w:val="36"/>
        </w:rPr>
        <w:t>efficiency, passenger satisfaction, and revenue optimization</w:t>
      </w:r>
      <w:r w:rsidRPr="00082CFA">
        <w:rPr>
          <w:rFonts w:ascii="Agency FB" w:hAnsi="Agency FB"/>
          <w:color w:val="000000" w:themeColor="text1"/>
          <w:sz w:val="36"/>
          <w:szCs w:val="36"/>
        </w:rPr>
        <w:t xml:space="preserve"> within London’s railway network.</w:t>
      </w:r>
    </w:p>
    <w:p w14:paraId="35F0FDDF" w14:textId="77777777" w:rsidR="002F3088" w:rsidRPr="00082CFA" w:rsidRDefault="002F3088" w:rsidP="00F0577D">
      <w:pPr>
        <w:rPr>
          <w:rFonts w:ascii="Agency FB" w:hAnsi="Agency FB"/>
          <w:color w:val="000000" w:themeColor="text1"/>
          <w:sz w:val="28"/>
          <w:szCs w:val="28"/>
        </w:rPr>
      </w:pPr>
    </w:p>
    <w:p w14:paraId="43DB7D96" w14:textId="77777777" w:rsidR="00515B82" w:rsidRPr="00082CFA" w:rsidRDefault="00515B82">
      <w:pPr>
        <w:rPr>
          <w:rFonts w:ascii="Agency FB" w:eastAsiaTheme="majorEastAsia" w:hAnsi="Agency FB" w:cstheme="majorBidi"/>
          <w:b/>
          <w:bCs/>
          <w:caps/>
          <w:color w:val="000000" w:themeColor="text1"/>
          <w:sz w:val="52"/>
          <w:szCs w:val="52"/>
        </w:rPr>
      </w:pPr>
      <w:r w:rsidRPr="00082CFA">
        <w:rPr>
          <w:rFonts w:ascii="Agency FB" w:hAnsi="Agency FB"/>
          <w:b/>
          <w:bCs/>
          <w:color w:val="000000" w:themeColor="text1"/>
          <w:sz w:val="52"/>
          <w:szCs w:val="52"/>
        </w:rPr>
        <w:br w:type="page"/>
      </w:r>
    </w:p>
    <w:p w14:paraId="7A4DEA7A" w14:textId="4EC7036E" w:rsidR="00C6554A" w:rsidRPr="00082CFA" w:rsidRDefault="00F0577D" w:rsidP="002F3088">
      <w:pPr>
        <w:pStyle w:val="Heading2"/>
        <w:jc w:val="center"/>
        <w:rPr>
          <w:rFonts w:ascii="Agency FB" w:hAnsi="Agency FB"/>
          <w:b/>
          <w:bCs/>
          <w:color w:val="000000" w:themeColor="text1"/>
          <w:sz w:val="52"/>
          <w:szCs w:val="52"/>
        </w:rPr>
      </w:pPr>
      <w:r w:rsidRPr="00082CFA">
        <w:rPr>
          <w:rFonts w:ascii="Agency FB" w:hAnsi="Agency FB"/>
          <w:b/>
          <w:bCs/>
          <w:color w:val="000000" w:themeColor="text1"/>
          <w:sz w:val="52"/>
          <w:szCs w:val="52"/>
        </w:rPr>
        <w:lastRenderedPageBreak/>
        <w:t xml:space="preserve">Data Collection </w:t>
      </w:r>
      <w:r w:rsidR="00391E4F" w:rsidRPr="00082CFA">
        <w:rPr>
          <w:rFonts w:ascii="Agency FB" w:hAnsi="Agency FB"/>
          <w:b/>
          <w:bCs/>
          <w:color w:val="000000" w:themeColor="text1"/>
          <w:sz w:val="52"/>
          <w:szCs w:val="52"/>
        </w:rPr>
        <w:t xml:space="preserve">&amp; PREPARATION </w:t>
      </w:r>
      <w:r w:rsidRPr="00082CFA">
        <w:rPr>
          <w:rFonts w:ascii="Agency FB" w:hAnsi="Agency FB"/>
          <w:b/>
          <w:bCs/>
          <w:color w:val="000000" w:themeColor="text1"/>
          <w:sz w:val="52"/>
          <w:szCs w:val="52"/>
        </w:rPr>
        <w:t>technique</w:t>
      </w:r>
    </w:p>
    <w:p w14:paraId="3E6479AF" w14:textId="1CE33BDE" w:rsidR="00762A46" w:rsidRPr="00082CFA" w:rsidRDefault="00391E4F" w:rsidP="00391E4F">
      <w:pPr>
        <w:rPr>
          <w:rFonts w:ascii="Agency FB" w:hAnsi="Agency FB"/>
          <w:color w:val="000000" w:themeColor="text1"/>
          <w:sz w:val="36"/>
          <w:szCs w:val="36"/>
        </w:rPr>
      </w:pPr>
      <w:r w:rsidRPr="00082CFA">
        <w:rPr>
          <w:rFonts w:ascii="Agency FB" w:hAnsi="Agency FB"/>
          <w:color w:val="000000" w:themeColor="text1"/>
          <w:sz w:val="36"/>
          <w:szCs w:val="36"/>
        </w:rPr>
        <w:t xml:space="preserve">The dataset used in this analysis was obtained through a </w:t>
      </w:r>
      <w:r w:rsidRPr="00082CFA">
        <w:rPr>
          <w:rFonts w:ascii="Agency FB" w:hAnsi="Agency FB"/>
          <w:b/>
          <w:bCs/>
          <w:color w:val="000000" w:themeColor="text1"/>
          <w:sz w:val="36"/>
          <w:szCs w:val="36"/>
        </w:rPr>
        <w:t>third-party source</w:t>
      </w:r>
      <w:r w:rsidRPr="00082CFA">
        <w:rPr>
          <w:rFonts w:ascii="Agency FB" w:hAnsi="Agency FB"/>
          <w:color w:val="000000" w:themeColor="text1"/>
          <w:sz w:val="36"/>
          <w:szCs w:val="36"/>
        </w:rPr>
        <w:t xml:space="preserve"> from a trusted colleague. While the original source is not explicitly documented, the dataset appears to be structured and representative of railway service transactions in London. To ensure reliability, a preliminary assessment was conducted to validate its completeness and consistency.</w:t>
      </w:r>
    </w:p>
    <w:p w14:paraId="7C93B4D0" w14:textId="5807150E" w:rsidR="001A6C84" w:rsidRPr="00082CFA" w:rsidRDefault="001A6C84" w:rsidP="001A6C84">
      <w:pPr>
        <w:rPr>
          <w:rFonts w:ascii="Agency FB" w:hAnsi="Agency FB"/>
          <w:color w:val="000000" w:themeColor="text1"/>
          <w:sz w:val="36"/>
          <w:szCs w:val="36"/>
        </w:rPr>
      </w:pPr>
      <w:r w:rsidRPr="00082CFA">
        <w:rPr>
          <w:rFonts w:ascii="Agency FB" w:hAnsi="Agency FB"/>
          <w:color w:val="000000" w:themeColor="text1"/>
          <w:sz w:val="36"/>
          <w:szCs w:val="36"/>
        </w:rPr>
        <w:t>After acquiring the dataset, it was imported into my workbook, which contained two worksheets:</w:t>
      </w:r>
    </w:p>
    <w:p w14:paraId="3276ACE0" w14:textId="7E564B4D" w:rsidR="001A6C84" w:rsidRPr="00082CFA" w:rsidRDefault="001A6C84" w:rsidP="001A6C84">
      <w:pPr>
        <w:pStyle w:val="ListParagraph"/>
        <w:numPr>
          <w:ilvl w:val="0"/>
          <w:numId w:val="18"/>
        </w:numPr>
        <w:rPr>
          <w:rFonts w:ascii="Agency FB" w:hAnsi="Agency FB"/>
          <w:color w:val="000000" w:themeColor="text1"/>
          <w:sz w:val="36"/>
          <w:szCs w:val="36"/>
        </w:rPr>
      </w:pPr>
      <w:r w:rsidRPr="00082CFA">
        <w:rPr>
          <w:rFonts w:ascii="Agency FB" w:hAnsi="Agency FB"/>
          <w:color w:val="000000" w:themeColor="text1"/>
          <w:sz w:val="36"/>
          <w:szCs w:val="36"/>
        </w:rPr>
        <w:t>Data Metadata Sheet – This sheet provided a structured overview of the dataset, including column descriptions, data types, and definitions to ensure a clear understanding of the information.</w:t>
      </w:r>
    </w:p>
    <w:p w14:paraId="6FB21281" w14:textId="509E5048" w:rsidR="001A6C84" w:rsidRPr="00082CFA" w:rsidRDefault="001A6C84" w:rsidP="001A6C84">
      <w:pPr>
        <w:pStyle w:val="ListParagraph"/>
        <w:numPr>
          <w:ilvl w:val="0"/>
          <w:numId w:val="18"/>
        </w:numPr>
        <w:rPr>
          <w:rFonts w:ascii="Agency FB" w:hAnsi="Agency FB"/>
          <w:color w:val="000000" w:themeColor="text1"/>
          <w:sz w:val="36"/>
          <w:szCs w:val="36"/>
        </w:rPr>
      </w:pPr>
      <w:r w:rsidRPr="00082CFA">
        <w:rPr>
          <w:rFonts w:ascii="Agency FB" w:hAnsi="Agency FB"/>
          <w:color w:val="000000" w:themeColor="text1"/>
          <w:sz w:val="36"/>
          <w:szCs w:val="36"/>
        </w:rPr>
        <w:t>Dataset Sheet – The main dataset contained raw transactional and journey-related data, including ticket purchases, travel details, and train performance metrics.</w:t>
      </w:r>
    </w:p>
    <w:p w14:paraId="560B7473" w14:textId="53D37E3D" w:rsidR="001A6C84" w:rsidRPr="00082CFA" w:rsidRDefault="001A6C84" w:rsidP="001A6C84">
      <w:pPr>
        <w:rPr>
          <w:rFonts w:ascii="Agency FB" w:hAnsi="Agency FB"/>
          <w:color w:val="000000" w:themeColor="text1"/>
          <w:sz w:val="36"/>
          <w:szCs w:val="36"/>
        </w:rPr>
      </w:pPr>
      <w:r w:rsidRPr="00082CFA">
        <w:rPr>
          <w:rFonts w:ascii="Agency FB" w:hAnsi="Agency FB"/>
          <w:color w:val="000000" w:themeColor="text1"/>
          <w:sz w:val="36"/>
          <w:szCs w:val="36"/>
        </w:rPr>
        <w:t>Initial Data Assessment</w:t>
      </w:r>
      <w:r w:rsidRPr="00082CFA">
        <w:rPr>
          <w:rFonts w:ascii="Agency FB" w:hAnsi="Agency FB"/>
          <w:color w:val="000000" w:themeColor="text1"/>
          <w:sz w:val="36"/>
          <w:szCs w:val="36"/>
        </w:rPr>
        <w:br/>
        <w:t>To ensure the dataset was ready for analysis, the following preliminary checks were conducted:</w:t>
      </w:r>
    </w:p>
    <w:p w14:paraId="107F33DA" w14:textId="30B4AC44" w:rsidR="001A6C84" w:rsidRPr="00082CFA" w:rsidRDefault="001A6C84" w:rsidP="001A6C84">
      <w:pPr>
        <w:pStyle w:val="ListParagraph"/>
        <w:numPr>
          <w:ilvl w:val="0"/>
          <w:numId w:val="18"/>
        </w:numPr>
        <w:rPr>
          <w:rFonts w:ascii="Agency FB" w:hAnsi="Agency FB"/>
          <w:color w:val="000000" w:themeColor="text1"/>
          <w:sz w:val="36"/>
          <w:szCs w:val="36"/>
        </w:rPr>
      </w:pPr>
      <w:r w:rsidRPr="00082CFA">
        <w:rPr>
          <w:rFonts w:ascii="Agency FB" w:hAnsi="Agency FB"/>
          <w:color w:val="000000" w:themeColor="text1"/>
          <w:sz w:val="36"/>
          <w:szCs w:val="36"/>
        </w:rPr>
        <w:t>Data Completeness Check – Verified that no critical fields were missing.</w:t>
      </w:r>
    </w:p>
    <w:p w14:paraId="4623AD31" w14:textId="37A3A37F" w:rsidR="001A6C84" w:rsidRPr="00082CFA" w:rsidRDefault="001A6C84" w:rsidP="001A6C84">
      <w:pPr>
        <w:pStyle w:val="ListParagraph"/>
        <w:numPr>
          <w:ilvl w:val="0"/>
          <w:numId w:val="18"/>
        </w:numPr>
        <w:rPr>
          <w:rFonts w:ascii="Agency FB" w:hAnsi="Agency FB"/>
          <w:color w:val="000000" w:themeColor="text1"/>
          <w:sz w:val="36"/>
          <w:szCs w:val="36"/>
        </w:rPr>
      </w:pPr>
      <w:r w:rsidRPr="00082CFA">
        <w:rPr>
          <w:rFonts w:ascii="Agency FB" w:hAnsi="Agency FB"/>
          <w:color w:val="000000" w:themeColor="text1"/>
          <w:sz w:val="36"/>
          <w:szCs w:val="36"/>
        </w:rPr>
        <w:t>Data Consistency Review – Ensured uniform formatting across dates, times, and categorical values.</w:t>
      </w:r>
    </w:p>
    <w:p w14:paraId="1EF6965A" w14:textId="3EC5131D" w:rsidR="001A6C84" w:rsidRPr="00082CFA" w:rsidRDefault="001A6C84" w:rsidP="001A6C84">
      <w:pPr>
        <w:pStyle w:val="ListParagraph"/>
        <w:numPr>
          <w:ilvl w:val="0"/>
          <w:numId w:val="18"/>
        </w:numPr>
        <w:rPr>
          <w:rFonts w:ascii="Agency FB" w:hAnsi="Agency FB"/>
          <w:color w:val="000000" w:themeColor="text1"/>
          <w:sz w:val="36"/>
          <w:szCs w:val="36"/>
        </w:rPr>
      </w:pPr>
      <w:r w:rsidRPr="00082CFA">
        <w:rPr>
          <w:rFonts w:ascii="Agency FB" w:hAnsi="Agency FB"/>
          <w:color w:val="000000" w:themeColor="text1"/>
          <w:sz w:val="36"/>
          <w:szCs w:val="36"/>
        </w:rPr>
        <w:t>Duplicate Detection – Checked for repeated transaction records that could affect accuracy</w:t>
      </w:r>
      <w:r w:rsidR="00C547F8" w:rsidRPr="00082CFA">
        <w:rPr>
          <w:rFonts w:ascii="Agency FB" w:hAnsi="Agency FB"/>
          <w:color w:val="000000" w:themeColor="text1"/>
          <w:sz w:val="36"/>
          <w:szCs w:val="36"/>
        </w:rPr>
        <w:t xml:space="preserve"> using power query.</w:t>
      </w:r>
    </w:p>
    <w:p w14:paraId="099B5949" w14:textId="1A7D4EA8" w:rsidR="001A6C84" w:rsidRPr="00082CFA" w:rsidRDefault="001A6C84" w:rsidP="00C547F8">
      <w:pPr>
        <w:pStyle w:val="ListParagraph"/>
        <w:numPr>
          <w:ilvl w:val="0"/>
          <w:numId w:val="18"/>
        </w:numPr>
        <w:rPr>
          <w:rFonts w:ascii="Agency FB" w:hAnsi="Agency FB"/>
          <w:color w:val="000000" w:themeColor="text1"/>
          <w:sz w:val="36"/>
          <w:szCs w:val="36"/>
        </w:rPr>
      </w:pPr>
      <w:r w:rsidRPr="00082CFA">
        <w:rPr>
          <w:rFonts w:ascii="Agency FB" w:hAnsi="Agency FB"/>
          <w:color w:val="000000" w:themeColor="text1"/>
          <w:sz w:val="36"/>
          <w:szCs w:val="36"/>
        </w:rPr>
        <w:t>Handling Missing Values – Assessed gaps in data and determined strategies for imputation or exclusion.</w:t>
      </w:r>
      <w:r w:rsidR="00C547F8" w:rsidRPr="00082CFA">
        <w:rPr>
          <w:rFonts w:ascii="Agency FB" w:hAnsi="Agency FB"/>
          <w:color w:val="000000" w:themeColor="text1"/>
          <w:sz w:val="36"/>
          <w:szCs w:val="36"/>
        </w:rPr>
        <w:t xml:space="preserve"> Because in the reason for delay column, if the journey status is On Time, then there is no reason there. So, I had to fill in “No Delay”</w:t>
      </w:r>
      <w:r w:rsidR="00A92CC7" w:rsidRPr="00082CFA">
        <w:rPr>
          <w:rFonts w:ascii="Agency FB" w:hAnsi="Agency FB"/>
          <w:color w:val="000000" w:themeColor="text1"/>
          <w:sz w:val="36"/>
          <w:szCs w:val="36"/>
        </w:rPr>
        <w:t>.</w:t>
      </w:r>
    </w:p>
    <w:p w14:paraId="1CCF54B7" w14:textId="47ADF21E" w:rsidR="00A92CC7" w:rsidRPr="00082CFA" w:rsidRDefault="00A92CC7" w:rsidP="00A92CC7">
      <w:pPr>
        <w:rPr>
          <w:rFonts w:ascii="Agency FB" w:hAnsi="Agency FB"/>
          <w:color w:val="000000" w:themeColor="text1"/>
          <w:sz w:val="36"/>
          <w:szCs w:val="36"/>
        </w:rPr>
      </w:pPr>
      <w:r w:rsidRPr="00082CFA">
        <w:rPr>
          <w:rFonts w:ascii="Agency FB" w:hAnsi="Agency FB"/>
          <w:noProof/>
          <w:color w:val="000000" w:themeColor="text1"/>
          <w:sz w:val="36"/>
          <w:szCs w:val="36"/>
        </w:rPr>
        <w:lastRenderedPageBreak/>
        <w:drawing>
          <wp:inline distT="0" distB="0" distL="0" distR="0" wp14:anchorId="772E3147" wp14:editId="23E1F4FB">
            <wp:extent cx="5486400" cy="2426970"/>
            <wp:effectExtent l="0" t="0" r="0" b="0"/>
            <wp:docPr id="140539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94738" name=""/>
                    <pic:cNvPicPr/>
                  </pic:nvPicPr>
                  <pic:blipFill>
                    <a:blip r:embed="rId9"/>
                    <a:stretch>
                      <a:fillRect/>
                    </a:stretch>
                  </pic:blipFill>
                  <pic:spPr>
                    <a:xfrm>
                      <a:off x="0" y="0"/>
                      <a:ext cx="5486400" cy="2426970"/>
                    </a:xfrm>
                    <a:prstGeom prst="rect">
                      <a:avLst/>
                    </a:prstGeom>
                  </pic:spPr>
                </pic:pic>
              </a:graphicData>
            </a:graphic>
          </wp:inline>
        </w:drawing>
      </w:r>
    </w:p>
    <w:p w14:paraId="62659577" w14:textId="77777777" w:rsidR="00A92CC7" w:rsidRPr="00082CFA" w:rsidRDefault="00A92CC7" w:rsidP="00A92CC7">
      <w:pPr>
        <w:rPr>
          <w:rFonts w:ascii="Agency FB" w:hAnsi="Agency FB"/>
          <w:color w:val="000000" w:themeColor="text1"/>
          <w:sz w:val="36"/>
          <w:szCs w:val="36"/>
        </w:rPr>
      </w:pPr>
    </w:p>
    <w:p w14:paraId="36653C11" w14:textId="77777777" w:rsidR="00515B82" w:rsidRPr="00082CFA" w:rsidRDefault="00515B82">
      <w:pPr>
        <w:rPr>
          <w:rFonts w:ascii="Agency FB" w:eastAsiaTheme="majorEastAsia" w:hAnsi="Agency FB" w:cstheme="majorBidi"/>
          <w:b/>
          <w:bCs/>
          <w:caps/>
          <w:color w:val="000000" w:themeColor="text1"/>
          <w:sz w:val="52"/>
          <w:szCs w:val="52"/>
        </w:rPr>
      </w:pPr>
      <w:r w:rsidRPr="00082CFA">
        <w:rPr>
          <w:rFonts w:ascii="Agency FB" w:hAnsi="Agency FB"/>
          <w:b/>
          <w:bCs/>
          <w:color w:val="000000" w:themeColor="text1"/>
          <w:sz w:val="52"/>
          <w:szCs w:val="52"/>
        </w:rPr>
        <w:br w:type="page"/>
      </w:r>
    </w:p>
    <w:p w14:paraId="288B0D2F" w14:textId="0ABAAC00" w:rsidR="00A20F67" w:rsidRPr="00082CFA" w:rsidRDefault="00391E4F" w:rsidP="002F3088">
      <w:pPr>
        <w:pStyle w:val="Heading2"/>
        <w:jc w:val="center"/>
        <w:rPr>
          <w:rFonts w:ascii="Agency FB" w:hAnsi="Agency FB"/>
          <w:b/>
          <w:bCs/>
          <w:color w:val="000000" w:themeColor="text1"/>
          <w:sz w:val="52"/>
          <w:szCs w:val="52"/>
        </w:rPr>
      </w:pPr>
      <w:r w:rsidRPr="00082CFA">
        <w:rPr>
          <w:rFonts w:ascii="Agency FB" w:hAnsi="Agency FB"/>
          <w:b/>
          <w:bCs/>
          <w:color w:val="000000" w:themeColor="text1"/>
          <w:sz w:val="52"/>
          <w:szCs w:val="52"/>
        </w:rPr>
        <w:lastRenderedPageBreak/>
        <w:t xml:space="preserve">Data </w:t>
      </w:r>
      <w:r w:rsidR="00A92CC7" w:rsidRPr="00082CFA">
        <w:rPr>
          <w:rFonts w:ascii="Agency FB" w:hAnsi="Agency FB"/>
          <w:b/>
          <w:bCs/>
          <w:color w:val="000000" w:themeColor="text1"/>
          <w:sz w:val="52"/>
          <w:szCs w:val="52"/>
        </w:rPr>
        <w:t>ANALYSIS Findings</w:t>
      </w:r>
    </w:p>
    <w:p w14:paraId="12701511" w14:textId="7A6AE654" w:rsidR="00A20F67" w:rsidRPr="00082CFA" w:rsidRDefault="00A20F67" w:rsidP="00A20F67">
      <w:pPr>
        <w:rPr>
          <w:rFonts w:ascii="Agency FB" w:hAnsi="Agency FB"/>
          <w:color w:val="000000" w:themeColor="text1"/>
          <w:sz w:val="36"/>
          <w:szCs w:val="36"/>
        </w:rPr>
      </w:pPr>
      <w:r w:rsidRPr="00082CFA">
        <w:rPr>
          <w:rFonts w:ascii="Agency FB" w:hAnsi="Agency FB"/>
          <w:color w:val="000000" w:themeColor="text1"/>
          <w:sz w:val="36"/>
          <w:szCs w:val="36"/>
        </w:rPr>
        <w:t>Based on my objectives of th</w:t>
      </w:r>
      <w:r w:rsidR="0096593D" w:rsidRPr="00082CFA">
        <w:rPr>
          <w:rFonts w:ascii="Agency FB" w:hAnsi="Agency FB"/>
          <w:color w:val="000000" w:themeColor="text1"/>
          <w:sz w:val="36"/>
          <w:szCs w:val="36"/>
        </w:rPr>
        <w:t>is</w:t>
      </w:r>
      <w:r w:rsidRPr="00082CFA">
        <w:rPr>
          <w:rFonts w:ascii="Agency FB" w:hAnsi="Agency FB"/>
          <w:color w:val="000000" w:themeColor="text1"/>
          <w:sz w:val="36"/>
          <w:szCs w:val="36"/>
        </w:rPr>
        <w:t xml:space="preserve"> analysis</w:t>
      </w:r>
      <w:r w:rsidR="0096593D" w:rsidRPr="00082CFA">
        <w:rPr>
          <w:rFonts w:ascii="Agency FB" w:hAnsi="Agency FB"/>
          <w:color w:val="000000" w:themeColor="text1"/>
          <w:sz w:val="36"/>
          <w:szCs w:val="36"/>
        </w:rPr>
        <w:t>:</w:t>
      </w:r>
    </w:p>
    <w:p w14:paraId="5A811FE5" w14:textId="72FFE3C4" w:rsidR="00C67C53" w:rsidRPr="00082CFA" w:rsidRDefault="0096593D" w:rsidP="00082CFA">
      <w:pPr>
        <w:pStyle w:val="ListParagraph"/>
        <w:numPr>
          <w:ilvl w:val="0"/>
          <w:numId w:val="27"/>
        </w:numPr>
        <w:rPr>
          <w:rFonts w:ascii="Agency FB" w:hAnsi="Agency FB"/>
          <w:i/>
          <w:iCs/>
          <w:color w:val="000000" w:themeColor="text1"/>
          <w:sz w:val="36"/>
          <w:szCs w:val="36"/>
        </w:rPr>
      </w:pPr>
      <w:r w:rsidRPr="00082CFA">
        <w:rPr>
          <w:rFonts w:ascii="Agency FB" w:hAnsi="Agency FB"/>
          <w:color w:val="000000" w:themeColor="text1"/>
          <w:sz w:val="36"/>
          <w:szCs w:val="36"/>
        </w:rPr>
        <w:t xml:space="preserve">Assessing Train Punctuality: </w:t>
      </w:r>
      <w:r w:rsidR="00C67C53" w:rsidRPr="00082CFA">
        <w:rPr>
          <w:rFonts w:ascii="Agency FB" w:hAnsi="Agency FB"/>
          <w:color w:val="000000" w:themeColor="text1"/>
          <w:sz w:val="36"/>
          <w:szCs w:val="36"/>
        </w:rPr>
        <w:t>This objective was achieved by examining the percentage of trains that arrived on time, were delayed, or were canceled, along with identifying the top reasons for delays and average delay durations across routes.</w:t>
      </w:r>
    </w:p>
    <w:p w14:paraId="4AF0A631" w14:textId="478CD532" w:rsidR="00C67C53" w:rsidRPr="00082CFA" w:rsidRDefault="00C67C53" w:rsidP="00C67C53">
      <w:pPr>
        <w:pStyle w:val="ListParagraph"/>
        <w:numPr>
          <w:ilvl w:val="1"/>
          <w:numId w:val="22"/>
        </w:numPr>
        <w:rPr>
          <w:rFonts w:ascii="Agency FB" w:hAnsi="Agency FB"/>
          <w:i/>
          <w:iCs/>
          <w:color w:val="000000" w:themeColor="text1"/>
          <w:sz w:val="36"/>
          <w:szCs w:val="36"/>
        </w:rPr>
      </w:pPr>
      <w:r w:rsidRPr="00082CFA">
        <w:rPr>
          <w:rFonts w:ascii="Agency FB" w:hAnsi="Agency FB"/>
          <w:i/>
          <w:iCs/>
          <w:color w:val="000000" w:themeColor="text1"/>
          <w:sz w:val="36"/>
          <w:szCs w:val="36"/>
        </w:rPr>
        <w:t>While delay durations vary across routes, the overall average delay across all journeys is 3.1 minutes.</w:t>
      </w:r>
    </w:p>
    <w:p w14:paraId="0D24724E" w14:textId="7ABF3150" w:rsidR="00C67C53" w:rsidRPr="00082CFA" w:rsidRDefault="00C67C53" w:rsidP="00C67C53">
      <w:pPr>
        <w:pStyle w:val="ListParagraph"/>
        <w:numPr>
          <w:ilvl w:val="1"/>
          <w:numId w:val="22"/>
        </w:numPr>
        <w:rPr>
          <w:rFonts w:ascii="Agency FB" w:hAnsi="Agency FB"/>
          <w:i/>
          <w:iCs/>
          <w:color w:val="000000" w:themeColor="text1"/>
          <w:sz w:val="36"/>
          <w:szCs w:val="36"/>
        </w:rPr>
      </w:pPr>
      <w:r w:rsidRPr="00082CFA">
        <w:rPr>
          <w:rFonts w:ascii="Agency FB" w:hAnsi="Agency FB"/>
          <w:i/>
          <w:iCs/>
          <w:color w:val="000000" w:themeColor="text1"/>
          <w:sz w:val="36"/>
          <w:szCs w:val="36"/>
        </w:rPr>
        <w:t>The route with the highest cumulative delay is Manchester Piccadilly – Leeds, recording 64.8 minutes of delay, followed by London Euston – York with 36.4 minutes.</w:t>
      </w:r>
    </w:p>
    <w:p w14:paraId="7EC97BC8" w14:textId="258D79B1" w:rsidR="00391E4F" w:rsidRPr="00082CFA" w:rsidRDefault="00786D17" w:rsidP="00391E4F">
      <w:pPr>
        <w:rPr>
          <w:rFonts w:ascii="Agency FB" w:hAnsi="Agency FB"/>
          <w:noProof/>
          <w:color w:val="000000" w:themeColor="text1"/>
        </w:rPr>
      </w:pPr>
      <w:r w:rsidRPr="00082CFA">
        <w:rPr>
          <w:rFonts w:ascii="Agency FB" w:hAnsi="Agency FB"/>
          <w:noProof/>
          <w:color w:val="000000" w:themeColor="text1"/>
        </w:rPr>
        <w:t xml:space="preserve"> </w:t>
      </w:r>
      <w:r w:rsidR="0062555E" w:rsidRPr="00082CFA">
        <w:rPr>
          <w:rFonts w:ascii="Agency FB" w:hAnsi="Agency FB"/>
          <w:noProof/>
          <w:color w:val="000000" w:themeColor="text1"/>
        </w:rPr>
        <w:drawing>
          <wp:inline distT="0" distB="0" distL="0" distR="0" wp14:anchorId="37026BAD" wp14:editId="2345B6DE">
            <wp:extent cx="2708275" cy="2034204"/>
            <wp:effectExtent l="0" t="0" r="0" b="0"/>
            <wp:docPr id="903936560" name="Chart 1">
              <a:extLst xmlns:a="http://schemas.openxmlformats.org/drawingml/2006/main">
                <a:ext uri="{FF2B5EF4-FFF2-40B4-BE49-F238E27FC236}">
                  <a16:creationId xmlns:a16="http://schemas.microsoft.com/office/drawing/2014/main" id="{8D67D907-EFD9-46DB-BFF7-8D2C589D11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082CFA">
        <w:rPr>
          <w:rFonts w:ascii="Agency FB" w:hAnsi="Agency FB"/>
          <w:noProof/>
          <w:color w:val="000000" w:themeColor="text1"/>
        </w:rPr>
        <w:t xml:space="preserve"> </w:t>
      </w:r>
      <w:r w:rsidR="00A83174" w:rsidRPr="00082CFA">
        <w:rPr>
          <w:rFonts w:ascii="Agency FB" w:hAnsi="Agency FB"/>
          <w:noProof/>
          <w:color w:val="000000" w:themeColor="text1"/>
        </w:rPr>
        <w:drawing>
          <wp:inline distT="0" distB="0" distL="0" distR="0" wp14:anchorId="6CC56230" wp14:editId="44853A9D">
            <wp:extent cx="2656936" cy="2026920"/>
            <wp:effectExtent l="0" t="0" r="0" b="0"/>
            <wp:docPr id="594968908" name="Chart 1">
              <a:extLst xmlns:a="http://schemas.openxmlformats.org/drawingml/2006/main">
                <a:ext uri="{FF2B5EF4-FFF2-40B4-BE49-F238E27FC236}">
                  <a16:creationId xmlns:a16="http://schemas.microsoft.com/office/drawing/2014/main" id="{AFC49C21-BA62-EFDA-7849-859AD8F438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4234D9C" w14:textId="77777777" w:rsidR="008005DD" w:rsidRPr="00082CFA" w:rsidRDefault="008005DD" w:rsidP="00391E4F">
      <w:pPr>
        <w:rPr>
          <w:rFonts w:ascii="Agency FB" w:hAnsi="Agency FB"/>
          <w:noProof/>
          <w:color w:val="000000" w:themeColor="text1"/>
        </w:rPr>
      </w:pPr>
    </w:p>
    <w:p w14:paraId="7892BC3B" w14:textId="650A750F" w:rsidR="002D6C26" w:rsidRPr="00082CFA" w:rsidRDefault="00B81D8E" w:rsidP="00082CFA">
      <w:pPr>
        <w:pStyle w:val="ListParagraph"/>
        <w:numPr>
          <w:ilvl w:val="0"/>
          <w:numId w:val="27"/>
        </w:numPr>
        <w:rPr>
          <w:rFonts w:ascii="Agency FB" w:hAnsi="Agency FB"/>
          <w:color w:val="000000" w:themeColor="text1"/>
          <w:sz w:val="36"/>
          <w:szCs w:val="36"/>
        </w:rPr>
      </w:pPr>
      <w:r w:rsidRPr="00082CFA">
        <w:rPr>
          <w:rFonts w:ascii="Agency FB" w:hAnsi="Agency FB"/>
          <w:color w:val="000000" w:themeColor="text1"/>
          <w:sz w:val="36"/>
          <w:szCs w:val="36"/>
        </w:rPr>
        <w:t xml:space="preserve">Analyzing Passenger Behavior: </w:t>
      </w:r>
      <w:r w:rsidR="00C67C53" w:rsidRPr="00082CFA">
        <w:rPr>
          <w:rFonts w:ascii="Agency FB" w:hAnsi="Agency FB"/>
          <w:color w:val="000000" w:themeColor="text1"/>
          <w:sz w:val="36"/>
          <w:szCs w:val="36"/>
        </w:rPr>
        <w:t>This involves understanding patterns in ticket sales (e.g., ticket types and class) and identifying preferred payment and purchase methods.</w:t>
      </w:r>
    </w:p>
    <w:p w14:paraId="7E5A25AC" w14:textId="6EDC80B8" w:rsidR="00C67C53" w:rsidRPr="00082CFA" w:rsidRDefault="00C67C53" w:rsidP="00C67C53">
      <w:pPr>
        <w:pStyle w:val="ListParagraph"/>
        <w:numPr>
          <w:ilvl w:val="0"/>
          <w:numId w:val="21"/>
        </w:numPr>
        <w:rPr>
          <w:rFonts w:ascii="Agency FB" w:hAnsi="Agency FB"/>
          <w:i/>
          <w:iCs/>
          <w:color w:val="000000" w:themeColor="text1"/>
          <w:sz w:val="36"/>
          <w:szCs w:val="36"/>
        </w:rPr>
      </w:pPr>
      <w:r w:rsidRPr="00082CFA">
        <w:rPr>
          <w:rFonts w:ascii="Agency FB" w:hAnsi="Agency FB"/>
          <w:i/>
          <w:iCs/>
          <w:color w:val="000000" w:themeColor="text1"/>
          <w:sz w:val="36"/>
          <w:szCs w:val="36"/>
        </w:rPr>
        <w:t>Less than 10% of passengers travel in First Class, indicating a clear preference for Standard Class.</w:t>
      </w:r>
    </w:p>
    <w:p w14:paraId="14382974" w14:textId="2BEE1860" w:rsidR="00C67C53" w:rsidRPr="00082CFA" w:rsidRDefault="00C67C53" w:rsidP="00C67C53">
      <w:pPr>
        <w:pStyle w:val="ListParagraph"/>
        <w:numPr>
          <w:ilvl w:val="0"/>
          <w:numId w:val="21"/>
        </w:numPr>
        <w:rPr>
          <w:rFonts w:ascii="Agency FB" w:hAnsi="Agency FB"/>
          <w:i/>
          <w:iCs/>
          <w:color w:val="000000" w:themeColor="text1"/>
          <w:sz w:val="36"/>
          <w:szCs w:val="36"/>
        </w:rPr>
      </w:pPr>
      <w:r w:rsidRPr="00082CFA">
        <w:rPr>
          <w:rFonts w:ascii="Agency FB" w:hAnsi="Agency FB"/>
          <w:i/>
          <w:iCs/>
          <w:color w:val="000000" w:themeColor="text1"/>
          <w:sz w:val="36"/>
          <w:szCs w:val="36"/>
        </w:rPr>
        <w:lastRenderedPageBreak/>
        <w:t>Advance Tickets account for 55% of total ticket purchases, suggesting that passengers favor discounted, pre-booked travel.</w:t>
      </w:r>
    </w:p>
    <w:p w14:paraId="3317595C" w14:textId="499AF871" w:rsidR="00052B44" w:rsidRPr="00082CFA" w:rsidRDefault="00C67C53" w:rsidP="00C67C53">
      <w:pPr>
        <w:pStyle w:val="ListParagraph"/>
        <w:numPr>
          <w:ilvl w:val="0"/>
          <w:numId w:val="21"/>
        </w:numPr>
        <w:rPr>
          <w:rFonts w:ascii="Agency FB" w:hAnsi="Agency FB"/>
          <w:i/>
          <w:iCs/>
          <w:color w:val="000000" w:themeColor="text1"/>
          <w:sz w:val="36"/>
          <w:szCs w:val="36"/>
        </w:rPr>
      </w:pPr>
      <w:r w:rsidRPr="00082CFA">
        <w:rPr>
          <w:rFonts w:ascii="Agency FB" w:hAnsi="Agency FB"/>
          <w:i/>
          <w:iCs/>
          <w:color w:val="000000" w:themeColor="text1"/>
          <w:sz w:val="36"/>
          <w:szCs w:val="36"/>
        </w:rPr>
        <w:t>Over 60% of transactions were made using credit cards, highlighting a strong preference for digital payment methods.</w:t>
      </w:r>
    </w:p>
    <w:p w14:paraId="1588130A" w14:textId="0DF98AFB" w:rsidR="008005DD" w:rsidRPr="00082CFA" w:rsidRDefault="00F9364D" w:rsidP="008005DD">
      <w:pPr>
        <w:rPr>
          <w:rFonts w:ascii="Agency FB" w:hAnsi="Agency FB"/>
          <w:color w:val="000000" w:themeColor="text1"/>
        </w:rPr>
      </w:pPr>
      <w:r w:rsidRPr="00082CFA">
        <w:rPr>
          <w:rFonts w:ascii="Agency FB" w:hAnsi="Agency FB"/>
          <w:noProof/>
          <w:color w:val="000000" w:themeColor="text1"/>
        </w:rPr>
        <w:t xml:space="preserve"> </w:t>
      </w:r>
      <w:r w:rsidRPr="00082CFA">
        <w:rPr>
          <w:rFonts w:ascii="Agency FB" w:hAnsi="Agency FB"/>
          <w:noProof/>
          <w:color w:val="000000" w:themeColor="text1"/>
        </w:rPr>
        <w:drawing>
          <wp:inline distT="0" distB="0" distL="0" distR="0" wp14:anchorId="41642733" wp14:editId="74FCED92">
            <wp:extent cx="2755075" cy="1958975"/>
            <wp:effectExtent l="0" t="0" r="0" b="0"/>
            <wp:docPr id="1423229128" name="Chart 1">
              <a:extLst xmlns:a="http://schemas.openxmlformats.org/drawingml/2006/main">
                <a:ext uri="{FF2B5EF4-FFF2-40B4-BE49-F238E27FC236}">
                  <a16:creationId xmlns:a16="http://schemas.microsoft.com/office/drawing/2014/main" id="{E120D585-70F6-B864-79E3-3584474C13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052B44" w:rsidRPr="00082CFA">
        <w:rPr>
          <w:rFonts w:ascii="Agency FB" w:hAnsi="Agency FB"/>
          <w:noProof/>
          <w:color w:val="000000" w:themeColor="text1"/>
        </w:rPr>
        <w:drawing>
          <wp:inline distT="0" distB="0" distL="0" distR="0" wp14:anchorId="7414671C" wp14:editId="2632E39D">
            <wp:extent cx="2505026" cy="2018665"/>
            <wp:effectExtent l="0" t="0" r="0" b="0"/>
            <wp:docPr id="1764857748" name="Chart 1">
              <a:extLst xmlns:a="http://schemas.openxmlformats.org/drawingml/2006/main">
                <a:ext uri="{FF2B5EF4-FFF2-40B4-BE49-F238E27FC236}">
                  <a16:creationId xmlns:a16="http://schemas.microsoft.com/office/drawing/2014/main" id="{6A833154-6A09-6084-9BCC-E72582435E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E0FD76E" w14:textId="2FAEE5F9" w:rsidR="002D6C26" w:rsidRPr="00082CFA" w:rsidRDefault="00052B44" w:rsidP="00052B44">
      <w:pPr>
        <w:rPr>
          <w:rFonts w:ascii="Agency FB" w:hAnsi="Agency FB"/>
          <w:color w:val="000000" w:themeColor="text1"/>
        </w:rPr>
      </w:pPr>
      <w:r w:rsidRPr="00082CFA">
        <w:rPr>
          <w:rFonts w:ascii="Agency FB" w:hAnsi="Agency FB"/>
          <w:noProof/>
          <w:color w:val="000000" w:themeColor="text1"/>
        </w:rPr>
        <w:drawing>
          <wp:inline distT="0" distB="0" distL="0" distR="0" wp14:anchorId="2EE43868" wp14:editId="06EEC0E5">
            <wp:extent cx="2755075" cy="2289810"/>
            <wp:effectExtent l="0" t="0" r="0" b="0"/>
            <wp:docPr id="1333787932" name="Chart 1">
              <a:extLst xmlns:a="http://schemas.openxmlformats.org/drawingml/2006/main">
                <a:ext uri="{FF2B5EF4-FFF2-40B4-BE49-F238E27FC236}">
                  <a16:creationId xmlns:a16="http://schemas.microsoft.com/office/drawing/2014/main" id="{AB643317-7859-4625-B32C-5AE470587F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6F402D" w:rsidRPr="00082CFA">
        <w:rPr>
          <w:rFonts w:ascii="Agency FB" w:hAnsi="Agency FB"/>
          <w:color w:val="000000" w:themeColor="text1"/>
        </w:rPr>
        <w:t xml:space="preserve">  </w:t>
      </w:r>
    </w:p>
    <w:p w14:paraId="737657B6" w14:textId="3DD0DE6B" w:rsidR="002D6C26" w:rsidRPr="00082CFA" w:rsidRDefault="002D6C26" w:rsidP="00082CFA">
      <w:pPr>
        <w:pStyle w:val="ListParagraph"/>
        <w:numPr>
          <w:ilvl w:val="0"/>
          <w:numId w:val="27"/>
        </w:numPr>
        <w:rPr>
          <w:rFonts w:ascii="Agency FB" w:hAnsi="Agency FB"/>
          <w:color w:val="000000" w:themeColor="text1"/>
          <w:sz w:val="36"/>
          <w:szCs w:val="36"/>
        </w:rPr>
      </w:pPr>
      <w:r w:rsidRPr="00082CFA">
        <w:rPr>
          <w:rFonts w:ascii="Agency FB" w:hAnsi="Agency FB"/>
          <w:color w:val="000000" w:themeColor="text1"/>
          <w:sz w:val="36"/>
          <w:szCs w:val="36"/>
        </w:rPr>
        <w:t xml:space="preserve">Evaluating Revenue &amp; Pricing Strategies: </w:t>
      </w:r>
      <w:r w:rsidR="00C67C53" w:rsidRPr="00082CFA">
        <w:rPr>
          <w:rFonts w:ascii="Agency FB" w:hAnsi="Agency FB"/>
          <w:color w:val="000000" w:themeColor="text1"/>
          <w:sz w:val="36"/>
          <w:szCs w:val="36"/>
        </w:rPr>
        <w:t xml:space="preserve">This was approached by assessing the impact of </w:t>
      </w:r>
      <w:r w:rsidR="00C67C53" w:rsidRPr="00082CFA">
        <w:rPr>
          <w:rFonts w:ascii="Agency FB" w:hAnsi="Agency FB"/>
          <w:color w:val="000000" w:themeColor="text1"/>
          <w:sz w:val="36"/>
          <w:szCs w:val="36"/>
        </w:rPr>
        <w:t>rail cards</w:t>
      </w:r>
      <w:r w:rsidR="00C67C53" w:rsidRPr="00082CFA">
        <w:rPr>
          <w:rFonts w:ascii="Agency FB" w:hAnsi="Agency FB"/>
          <w:color w:val="000000" w:themeColor="text1"/>
          <w:sz w:val="36"/>
          <w:szCs w:val="36"/>
        </w:rPr>
        <w:t xml:space="preserve"> on ticket prices and overall revenue.</w:t>
      </w:r>
    </w:p>
    <w:p w14:paraId="0AFCE2A6" w14:textId="30D9C1DB" w:rsidR="00C67C53" w:rsidRPr="00082CFA" w:rsidRDefault="00C67C53" w:rsidP="00C67C53">
      <w:pPr>
        <w:pStyle w:val="ListParagraph"/>
        <w:numPr>
          <w:ilvl w:val="0"/>
          <w:numId w:val="23"/>
        </w:numPr>
        <w:rPr>
          <w:rFonts w:ascii="Agency FB" w:hAnsi="Agency FB"/>
          <w:i/>
          <w:iCs/>
          <w:color w:val="000000" w:themeColor="text1"/>
          <w:sz w:val="36"/>
          <w:szCs w:val="36"/>
        </w:rPr>
      </w:pPr>
      <w:r w:rsidRPr="00082CFA">
        <w:rPr>
          <w:rFonts w:ascii="Agency FB" w:hAnsi="Agency FB"/>
          <w:i/>
          <w:iCs/>
          <w:color w:val="000000" w:themeColor="text1"/>
          <w:sz w:val="36"/>
          <w:szCs w:val="36"/>
        </w:rPr>
        <w:t xml:space="preserve">The analysis includes the total ticket prices and the average percentage difference in price between passengers with and without </w:t>
      </w:r>
      <w:proofErr w:type="spellStart"/>
      <w:r w:rsidRPr="00082CFA">
        <w:rPr>
          <w:rFonts w:ascii="Agency FB" w:hAnsi="Agency FB"/>
          <w:i/>
          <w:iCs/>
          <w:color w:val="000000" w:themeColor="text1"/>
          <w:sz w:val="36"/>
          <w:szCs w:val="36"/>
        </w:rPr>
        <w:t>railcards</w:t>
      </w:r>
      <w:proofErr w:type="spellEnd"/>
      <w:r w:rsidRPr="00082CFA">
        <w:rPr>
          <w:rFonts w:ascii="Agency FB" w:hAnsi="Agency FB"/>
          <w:i/>
          <w:iCs/>
          <w:color w:val="000000" w:themeColor="text1"/>
          <w:sz w:val="36"/>
          <w:szCs w:val="36"/>
        </w:rPr>
        <w:t>.</w:t>
      </w:r>
    </w:p>
    <w:p w14:paraId="7F5A000B" w14:textId="77777777" w:rsidR="00C67C53" w:rsidRPr="00082CFA" w:rsidRDefault="00C67C53" w:rsidP="00C67C53">
      <w:pPr>
        <w:pStyle w:val="ListParagraph"/>
        <w:numPr>
          <w:ilvl w:val="0"/>
          <w:numId w:val="23"/>
        </w:numPr>
        <w:rPr>
          <w:rFonts w:ascii="Agency FB" w:hAnsi="Agency FB"/>
          <w:color w:val="000000" w:themeColor="text1"/>
          <w:sz w:val="36"/>
          <w:szCs w:val="36"/>
        </w:rPr>
      </w:pPr>
      <w:r w:rsidRPr="00082CFA">
        <w:rPr>
          <w:rFonts w:ascii="Agency FB" w:hAnsi="Agency FB"/>
          <w:i/>
          <w:iCs/>
          <w:color w:val="000000" w:themeColor="text1"/>
          <w:sz w:val="36"/>
          <w:szCs w:val="36"/>
        </w:rPr>
        <w:t xml:space="preserve">This comparison highlights the discounts offered to various </w:t>
      </w:r>
      <w:proofErr w:type="spellStart"/>
      <w:r w:rsidRPr="00082CFA">
        <w:rPr>
          <w:rFonts w:ascii="Agency FB" w:hAnsi="Agency FB"/>
          <w:i/>
          <w:iCs/>
          <w:color w:val="000000" w:themeColor="text1"/>
          <w:sz w:val="36"/>
          <w:szCs w:val="36"/>
        </w:rPr>
        <w:t>railcard</w:t>
      </w:r>
      <w:proofErr w:type="spellEnd"/>
      <w:r w:rsidRPr="00082CFA">
        <w:rPr>
          <w:rFonts w:ascii="Agency FB" w:hAnsi="Agency FB"/>
          <w:i/>
          <w:iCs/>
          <w:color w:val="000000" w:themeColor="text1"/>
          <w:sz w:val="36"/>
          <w:szCs w:val="36"/>
        </w:rPr>
        <w:t xml:space="preserve"> holders (e.g., Adult, Senior, Disabled), demonstrating how </w:t>
      </w:r>
      <w:proofErr w:type="spellStart"/>
      <w:r w:rsidRPr="00082CFA">
        <w:rPr>
          <w:rFonts w:ascii="Agency FB" w:hAnsi="Agency FB"/>
          <w:i/>
          <w:iCs/>
          <w:color w:val="000000" w:themeColor="text1"/>
          <w:sz w:val="36"/>
          <w:szCs w:val="36"/>
        </w:rPr>
        <w:t>railcards</w:t>
      </w:r>
      <w:proofErr w:type="spellEnd"/>
      <w:r w:rsidRPr="00082CFA">
        <w:rPr>
          <w:rFonts w:ascii="Agency FB" w:hAnsi="Agency FB"/>
          <w:i/>
          <w:iCs/>
          <w:color w:val="000000" w:themeColor="text1"/>
          <w:sz w:val="36"/>
          <w:szCs w:val="36"/>
        </w:rPr>
        <w:t xml:space="preserve"> </w:t>
      </w:r>
      <w:r w:rsidRPr="00082CFA">
        <w:rPr>
          <w:rFonts w:ascii="Agency FB" w:hAnsi="Agency FB"/>
          <w:i/>
          <w:iCs/>
          <w:color w:val="000000" w:themeColor="text1"/>
          <w:sz w:val="36"/>
          <w:szCs w:val="36"/>
        </w:rPr>
        <w:t>influence pricing and accessibility.</w:t>
      </w:r>
    </w:p>
    <w:p w14:paraId="516E9497" w14:textId="02CFF797" w:rsidR="00052B44" w:rsidRPr="00082CFA" w:rsidRDefault="00052B44" w:rsidP="00C67C53">
      <w:pPr>
        <w:rPr>
          <w:rFonts w:ascii="Agency FB" w:hAnsi="Agency FB"/>
          <w:color w:val="000000" w:themeColor="text1"/>
        </w:rPr>
      </w:pPr>
      <w:r w:rsidRPr="00082CFA">
        <w:rPr>
          <w:rFonts w:ascii="Agency FB" w:hAnsi="Agency FB"/>
          <w:noProof/>
          <w:color w:val="000000" w:themeColor="text1"/>
        </w:rPr>
        <w:lastRenderedPageBreak/>
        <w:drawing>
          <wp:inline distT="0" distB="0" distL="0" distR="0" wp14:anchorId="2297F207" wp14:editId="185C6C25">
            <wp:extent cx="5593278" cy="3800104"/>
            <wp:effectExtent l="0" t="0" r="7620" b="0"/>
            <wp:docPr id="1593581339" name="Chart 1">
              <a:extLst xmlns:a="http://schemas.openxmlformats.org/drawingml/2006/main">
                <a:ext uri="{FF2B5EF4-FFF2-40B4-BE49-F238E27FC236}">
                  <a16:creationId xmlns:a16="http://schemas.microsoft.com/office/drawing/2014/main" id="{FDED7B07-B21B-498E-8C55-11ACC0CDC3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27C7198" w14:textId="77777777" w:rsidR="003636FB" w:rsidRPr="00082CFA" w:rsidRDefault="003636FB" w:rsidP="003636FB">
      <w:pPr>
        <w:pStyle w:val="ListParagraph"/>
        <w:rPr>
          <w:rFonts w:ascii="Agency FB" w:hAnsi="Agency FB"/>
          <w:color w:val="000000" w:themeColor="text1"/>
        </w:rPr>
      </w:pPr>
    </w:p>
    <w:p w14:paraId="0E648CDB" w14:textId="245AFFE7" w:rsidR="003636FB" w:rsidRPr="00082CFA" w:rsidRDefault="003636FB" w:rsidP="00082CFA">
      <w:pPr>
        <w:pStyle w:val="ListParagraph"/>
        <w:numPr>
          <w:ilvl w:val="0"/>
          <w:numId w:val="27"/>
        </w:numPr>
        <w:rPr>
          <w:rFonts w:ascii="Agency FB" w:hAnsi="Agency FB"/>
          <w:color w:val="000000" w:themeColor="text1"/>
          <w:sz w:val="36"/>
          <w:szCs w:val="36"/>
        </w:rPr>
      </w:pPr>
      <w:r w:rsidRPr="00082CFA">
        <w:rPr>
          <w:rFonts w:ascii="Agency FB" w:hAnsi="Agency FB"/>
          <w:color w:val="000000" w:themeColor="text1"/>
          <w:sz w:val="36"/>
          <w:szCs w:val="36"/>
        </w:rPr>
        <w:t xml:space="preserve">Enhance Customer Experience: </w:t>
      </w:r>
      <w:r w:rsidR="00C67C53" w:rsidRPr="00082CFA">
        <w:rPr>
          <w:rFonts w:ascii="Agency FB" w:hAnsi="Agency FB"/>
          <w:color w:val="000000" w:themeColor="text1"/>
          <w:sz w:val="36"/>
          <w:szCs w:val="36"/>
        </w:rPr>
        <w:t>To improve customer experience, refund patterns were analyzed—particularly after delays and cancellations—and routes with the highest refund requests were identified.</w:t>
      </w:r>
    </w:p>
    <w:p w14:paraId="45493D84" w14:textId="77777777" w:rsidR="00C67C53" w:rsidRPr="00082CFA" w:rsidRDefault="00C67C53" w:rsidP="00C67C53">
      <w:pPr>
        <w:pStyle w:val="ListParagraph"/>
        <w:numPr>
          <w:ilvl w:val="0"/>
          <w:numId w:val="24"/>
        </w:numPr>
        <w:rPr>
          <w:rFonts w:ascii="Agency FB" w:hAnsi="Agency FB"/>
          <w:i/>
          <w:iCs/>
          <w:color w:val="000000" w:themeColor="text1"/>
          <w:sz w:val="36"/>
          <w:szCs w:val="36"/>
        </w:rPr>
      </w:pPr>
      <w:r w:rsidRPr="00082CFA">
        <w:rPr>
          <w:rFonts w:ascii="Agency FB" w:hAnsi="Agency FB"/>
          <w:i/>
          <w:iCs/>
          <w:color w:val="000000" w:themeColor="text1"/>
          <w:sz w:val="36"/>
          <w:szCs w:val="36"/>
        </w:rPr>
        <w:t>Less than 31% of passengers on delayed or canceled trains requested a refund, meaning over 60% of affected travelers did not pursue compensation.</w:t>
      </w:r>
    </w:p>
    <w:p w14:paraId="2378B7A1" w14:textId="77777777" w:rsidR="00C67C53" w:rsidRPr="00082CFA" w:rsidRDefault="00C67C53" w:rsidP="00C67C53">
      <w:pPr>
        <w:pStyle w:val="ListParagraph"/>
        <w:numPr>
          <w:ilvl w:val="0"/>
          <w:numId w:val="24"/>
        </w:numPr>
        <w:rPr>
          <w:rFonts w:ascii="Agency FB" w:hAnsi="Agency FB"/>
          <w:i/>
          <w:iCs/>
          <w:color w:val="000000" w:themeColor="text1"/>
          <w:sz w:val="36"/>
          <w:szCs w:val="36"/>
        </w:rPr>
      </w:pPr>
      <w:r w:rsidRPr="00082CFA">
        <w:rPr>
          <w:rFonts w:ascii="Agency FB" w:hAnsi="Agency FB"/>
          <w:i/>
          <w:iCs/>
          <w:color w:val="000000" w:themeColor="text1"/>
          <w:sz w:val="36"/>
          <w:szCs w:val="36"/>
        </w:rPr>
        <w:t>The Liverpool Lime Street – London Euston route had the highest number of refund requests and also recorded the most frequent delays in the dataset.</w:t>
      </w:r>
    </w:p>
    <w:p w14:paraId="350463C6" w14:textId="22D3693B" w:rsidR="00E546E9" w:rsidRPr="00082CFA" w:rsidRDefault="00DE4FFB" w:rsidP="00C67C53">
      <w:pPr>
        <w:rPr>
          <w:rFonts w:ascii="Agency FB" w:hAnsi="Agency FB"/>
          <w:color w:val="000000" w:themeColor="text1"/>
        </w:rPr>
      </w:pPr>
      <w:r w:rsidRPr="00082CFA">
        <w:rPr>
          <w:rFonts w:ascii="Agency FB" w:hAnsi="Agency FB"/>
          <w:noProof/>
          <w:color w:val="000000" w:themeColor="text1"/>
        </w:rPr>
        <w:lastRenderedPageBreak/>
        <w:drawing>
          <wp:inline distT="0" distB="0" distL="0" distR="0" wp14:anchorId="7E386E1D" wp14:editId="6D1A3810">
            <wp:extent cx="2647950" cy="2470067"/>
            <wp:effectExtent l="0" t="0" r="0" b="0"/>
            <wp:docPr id="812045555" name="Chart 1">
              <a:extLst xmlns:a="http://schemas.openxmlformats.org/drawingml/2006/main">
                <a:ext uri="{FF2B5EF4-FFF2-40B4-BE49-F238E27FC236}">
                  <a16:creationId xmlns:a16="http://schemas.microsoft.com/office/drawing/2014/main" id="{00FF0E6F-A895-8C87-5702-48373A9D40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AD8E6A5" w14:textId="4910EE0C" w:rsidR="003636FB" w:rsidRPr="00082CFA" w:rsidRDefault="0062555E" w:rsidP="00082CFA">
      <w:pPr>
        <w:pStyle w:val="ListParagraph"/>
        <w:numPr>
          <w:ilvl w:val="0"/>
          <w:numId w:val="27"/>
        </w:numPr>
        <w:rPr>
          <w:rFonts w:ascii="Agency FB" w:hAnsi="Agency FB"/>
          <w:color w:val="000000" w:themeColor="text1"/>
          <w:sz w:val="36"/>
          <w:szCs w:val="36"/>
        </w:rPr>
      </w:pPr>
      <w:r w:rsidRPr="00082CFA">
        <w:rPr>
          <w:rFonts w:ascii="Agency FB" w:hAnsi="Agency FB"/>
          <w:color w:val="000000" w:themeColor="text1"/>
          <w:sz w:val="36"/>
          <w:szCs w:val="36"/>
        </w:rPr>
        <w:t>Operational Efficiency &amp; Resource Allocation: To increase operational efficiency, we have to identify the stations with the highest passenger’s volume, train routes with highest delay/cancellations and reason for the delay.</w:t>
      </w:r>
    </w:p>
    <w:p w14:paraId="2C5688AD" w14:textId="5F1B27AA" w:rsidR="00C67C53" w:rsidRPr="00082CFA" w:rsidRDefault="00C67C53" w:rsidP="00C67C53">
      <w:pPr>
        <w:pStyle w:val="ListParagraph"/>
        <w:numPr>
          <w:ilvl w:val="0"/>
          <w:numId w:val="25"/>
        </w:numPr>
        <w:rPr>
          <w:rFonts w:ascii="Agency FB" w:hAnsi="Agency FB"/>
          <w:i/>
          <w:iCs/>
          <w:color w:val="000000" w:themeColor="text1"/>
          <w:sz w:val="36"/>
          <w:szCs w:val="36"/>
        </w:rPr>
      </w:pPr>
      <w:r w:rsidRPr="00082CFA">
        <w:rPr>
          <w:rFonts w:ascii="Agency FB" w:hAnsi="Agency FB"/>
          <w:i/>
          <w:iCs/>
          <w:color w:val="000000" w:themeColor="text1"/>
          <w:sz w:val="36"/>
          <w:szCs w:val="36"/>
        </w:rPr>
        <w:t>The busiest route was Manchester Piccadilly – Liverpool Lime Street, with 4,628 individual transactions over four months.</w:t>
      </w:r>
    </w:p>
    <w:p w14:paraId="61C3A116" w14:textId="1A3ADC1E" w:rsidR="00C67C53" w:rsidRPr="00082CFA" w:rsidRDefault="00C67C53" w:rsidP="00C67C53">
      <w:pPr>
        <w:pStyle w:val="ListParagraph"/>
        <w:numPr>
          <w:ilvl w:val="0"/>
          <w:numId w:val="25"/>
        </w:numPr>
        <w:rPr>
          <w:rFonts w:ascii="Agency FB" w:hAnsi="Agency FB"/>
          <w:i/>
          <w:iCs/>
          <w:color w:val="000000" w:themeColor="text1"/>
          <w:sz w:val="36"/>
          <w:szCs w:val="36"/>
        </w:rPr>
      </w:pPr>
      <w:r w:rsidRPr="00082CFA">
        <w:rPr>
          <w:rFonts w:ascii="Agency FB" w:hAnsi="Agency FB"/>
          <w:i/>
          <w:iCs/>
          <w:color w:val="000000" w:themeColor="text1"/>
          <w:sz w:val="36"/>
          <w:szCs w:val="36"/>
        </w:rPr>
        <w:t>This was followed by London Euston – Birmingham New Street, with 4,209 transactions.</w:t>
      </w:r>
    </w:p>
    <w:p w14:paraId="21B0E481" w14:textId="77777777" w:rsidR="00C67C53" w:rsidRPr="00082CFA" w:rsidRDefault="00C67C53" w:rsidP="00C67C53">
      <w:pPr>
        <w:pStyle w:val="ListParagraph"/>
        <w:numPr>
          <w:ilvl w:val="0"/>
          <w:numId w:val="25"/>
        </w:numPr>
        <w:rPr>
          <w:rFonts w:ascii="Agency FB" w:hAnsi="Agency FB"/>
          <w:i/>
          <w:iCs/>
          <w:color w:val="000000" w:themeColor="text1"/>
          <w:sz w:val="36"/>
          <w:szCs w:val="36"/>
        </w:rPr>
      </w:pPr>
      <w:r w:rsidRPr="00082CFA">
        <w:rPr>
          <w:rFonts w:ascii="Agency FB" w:hAnsi="Agency FB"/>
          <w:i/>
          <w:iCs/>
          <w:color w:val="000000" w:themeColor="text1"/>
          <w:sz w:val="36"/>
          <w:szCs w:val="36"/>
        </w:rPr>
        <w:t>Once again, the Liverpool Lime Street – London Euston route had the most frequent delays, with signal failure being the primary cause.</w:t>
      </w:r>
    </w:p>
    <w:p w14:paraId="59751363" w14:textId="3118DBB1" w:rsidR="005E490E" w:rsidRPr="00082CFA" w:rsidRDefault="00F33839" w:rsidP="00C67C53">
      <w:pPr>
        <w:rPr>
          <w:rFonts w:ascii="Agency FB" w:hAnsi="Agency FB"/>
          <w:color w:val="000000" w:themeColor="text1"/>
        </w:rPr>
      </w:pPr>
      <w:r w:rsidRPr="00082CFA">
        <w:rPr>
          <w:rFonts w:ascii="Agency FB" w:hAnsi="Agency FB"/>
          <w:noProof/>
          <w:color w:val="000000" w:themeColor="text1"/>
        </w:rPr>
        <w:drawing>
          <wp:inline distT="0" distB="0" distL="0" distR="0" wp14:anchorId="1A8E9EC0" wp14:editId="2A3AA909">
            <wp:extent cx="2162477" cy="866896"/>
            <wp:effectExtent l="0" t="0" r="9525" b="9525"/>
            <wp:docPr id="2013986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86918" name="Picture 1" descr="A screenshot of a computer&#10;&#10;AI-generated content may be incorrect."/>
                    <pic:cNvPicPr/>
                  </pic:nvPicPr>
                  <pic:blipFill>
                    <a:blip r:embed="rId17"/>
                    <a:stretch>
                      <a:fillRect/>
                    </a:stretch>
                  </pic:blipFill>
                  <pic:spPr>
                    <a:xfrm>
                      <a:off x="0" y="0"/>
                      <a:ext cx="2162477" cy="866896"/>
                    </a:xfrm>
                    <a:prstGeom prst="rect">
                      <a:avLst/>
                    </a:prstGeom>
                  </pic:spPr>
                </pic:pic>
              </a:graphicData>
            </a:graphic>
          </wp:inline>
        </w:drawing>
      </w:r>
    </w:p>
    <w:p w14:paraId="7596542E" w14:textId="77777777" w:rsidR="00082CFA" w:rsidRDefault="00082CFA">
      <w:pPr>
        <w:rPr>
          <w:rFonts w:ascii="Agency FB" w:eastAsiaTheme="majorEastAsia" w:hAnsi="Agency FB" w:cstheme="majorBidi"/>
          <w:b/>
          <w:bCs/>
          <w:caps/>
          <w:color w:val="000000" w:themeColor="text1"/>
          <w:sz w:val="52"/>
          <w:szCs w:val="52"/>
        </w:rPr>
      </w:pPr>
      <w:r>
        <w:rPr>
          <w:rFonts w:ascii="Agency FB" w:hAnsi="Agency FB"/>
          <w:b/>
          <w:bCs/>
          <w:color w:val="000000" w:themeColor="text1"/>
          <w:sz w:val="52"/>
          <w:szCs w:val="52"/>
        </w:rPr>
        <w:br w:type="page"/>
      </w:r>
    </w:p>
    <w:p w14:paraId="3EE45718" w14:textId="35400F43" w:rsidR="00F33839" w:rsidRPr="00082CFA" w:rsidRDefault="000B7C40" w:rsidP="002F3088">
      <w:pPr>
        <w:pStyle w:val="Heading2"/>
        <w:jc w:val="center"/>
        <w:rPr>
          <w:rFonts w:ascii="Agency FB" w:hAnsi="Agency FB"/>
          <w:b/>
          <w:bCs/>
          <w:color w:val="000000" w:themeColor="text1"/>
          <w:sz w:val="52"/>
          <w:szCs w:val="52"/>
        </w:rPr>
      </w:pPr>
      <w:r w:rsidRPr="00082CFA">
        <w:rPr>
          <w:rFonts w:ascii="Agency FB" w:hAnsi="Agency FB"/>
          <w:b/>
          <w:bCs/>
          <w:color w:val="000000" w:themeColor="text1"/>
          <w:sz w:val="52"/>
          <w:szCs w:val="52"/>
        </w:rPr>
        <w:lastRenderedPageBreak/>
        <w:t>RECOMMENDATION</w:t>
      </w:r>
    </w:p>
    <w:p w14:paraId="7EAEB606" w14:textId="762F6D3A" w:rsidR="005D7475" w:rsidRPr="00082CFA" w:rsidRDefault="005D7475" w:rsidP="005D7475">
      <w:pPr>
        <w:rPr>
          <w:rFonts w:ascii="Agency FB" w:hAnsi="Agency FB"/>
          <w:color w:val="000000" w:themeColor="text1"/>
          <w:sz w:val="36"/>
          <w:szCs w:val="36"/>
        </w:rPr>
      </w:pPr>
      <w:r w:rsidRPr="00082CFA">
        <w:rPr>
          <w:rFonts w:ascii="Agency FB" w:hAnsi="Agency FB"/>
          <w:color w:val="000000" w:themeColor="text1"/>
          <w:sz w:val="36"/>
          <w:szCs w:val="36"/>
        </w:rPr>
        <w:t>Below are my recommendations from the analysis</w:t>
      </w:r>
    </w:p>
    <w:p w14:paraId="0136262B" w14:textId="0A3259C3" w:rsidR="005D7475" w:rsidRPr="00082CFA" w:rsidRDefault="005D7475" w:rsidP="005D7475">
      <w:pPr>
        <w:pStyle w:val="ListParagraph"/>
        <w:numPr>
          <w:ilvl w:val="0"/>
          <w:numId w:val="20"/>
        </w:numPr>
        <w:rPr>
          <w:rFonts w:ascii="Agency FB" w:hAnsi="Agency FB"/>
          <w:color w:val="000000" w:themeColor="text1"/>
          <w:sz w:val="36"/>
          <w:szCs w:val="36"/>
        </w:rPr>
      </w:pPr>
      <w:r w:rsidRPr="00082CFA">
        <w:rPr>
          <w:rFonts w:ascii="Agency FB" w:hAnsi="Agency FB"/>
          <w:color w:val="000000" w:themeColor="text1"/>
          <w:sz w:val="36"/>
          <w:szCs w:val="36"/>
        </w:rPr>
        <w:t>Improve Delay-Prone Routes:</w:t>
      </w:r>
      <w:r w:rsidRPr="00082CFA">
        <w:rPr>
          <w:rFonts w:ascii="Agency FB" w:hAnsi="Agency FB"/>
          <w:color w:val="000000" w:themeColor="text1"/>
          <w:sz w:val="36"/>
          <w:szCs w:val="36"/>
        </w:rPr>
        <w:t xml:space="preserve"> </w:t>
      </w:r>
      <w:r w:rsidR="008F603F" w:rsidRPr="00082CFA">
        <w:rPr>
          <w:rFonts w:ascii="Agency FB" w:hAnsi="Agency FB"/>
          <w:color w:val="000000" w:themeColor="text1"/>
          <w:sz w:val="36"/>
          <w:szCs w:val="36"/>
        </w:rPr>
        <w:t>Focus on infrastructure enhancements to reduce delays on high-risk routes such as Manchester Piccadilly – Leeds and Liverpool Lime Street – London Euston. This includes addressing root causes like signal failures and implementing more reliable signaling systems. Additionally, constructing or upgrading weather-proof structures at key stations and platforms can help minimize the impact of adverse weather, ensuring smoother boarding and transit experiences for passengers during harsh conditions</w:t>
      </w:r>
      <w:r w:rsidRPr="00082CFA">
        <w:rPr>
          <w:rFonts w:ascii="Agency FB" w:hAnsi="Agency FB"/>
          <w:color w:val="000000" w:themeColor="text1"/>
          <w:sz w:val="36"/>
          <w:szCs w:val="36"/>
        </w:rPr>
        <w:t>.</w:t>
      </w:r>
    </w:p>
    <w:p w14:paraId="00D13915" w14:textId="77777777" w:rsidR="008F603F" w:rsidRPr="00082CFA" w:rsidRDefault="005D7475" w:rsidP="00D8504A">
      <w:pPr>
        <w:pStyle w:val="ListParagraph"/>
        <w:numPr>
          <w:ilvl w:val="0"/>
          <w:numId w:val="20"/>
        </w:numPr>
        <w:rPr>
          <w:rFonts w:ascii="Agency FB" w:hAnsi="Agency FB"/>
          <w:color w:val="000000" w:themeColor="text1"/>
          <w:sz w:val="36"/>
          <w:szCs w:val="36"/>
        </w:rPr>
      </w:pPr>
      <w:r w:rsidRPr="00082CFA">
        <w:rPr>
          <w:rFonts w:ascii="Agency FB" w:hAnsi="Agency FB"/>
          <w:color w:val="000000" w:themeColor="text1"/>
          <w:sz w:val="36"/>
          <w:szCs w:val="36"/>
        </w:rPr>
        <w:t>Boost Refund Awareness:</w:t>
      </w:r>
      <w:r w:rsidRPr="00082CFA">
        <w:rPr>
          <w:rFonts w:ascii="Agency FB" w:hAnsi="Agency FB"/>
          <w:color w:val="000000" w:themeColor="text1"/>
          <w:sz w:val="36"/>
          <w:szCs w:val="36"/>
        </w:rPr>
        <w:t xml:space="preserve"> </w:t>
      </w:r>
      <w:r w:rsidR="008F603F" w:rsidRPr="00082CFA">
        <w:rPr>
          <w:rFonts w:ascii="Agency FB" w:hAnsi="Agency FB"/>
          <w:color w:val="000000" w:themeColor="text1"/>
          <w:sz w:val="36"/>
          <w:szCs w:val="36"/>
        </w:rPr>
        <w:t>Educate passengers on how to claim refunds efficiently after delays or cancellations to build trust and improve satisfaction. Many passengers may be unaware of their eligibility or find the process unclear, which results in a large percentage of unclaimed refunds. This lack of action could lead to frustration and the perception that the railway service is unresponsive or unfair, ultimately damaging customer loyalty.</w:t>
      </w:r>
    </w:p>
    <w:p w14:paraId="7CA2730A" w14:textId="21ABB897" w:rsidR="005D7475" w:rsidRPr="00082CFA" w:rsidRDefault="005D7475" w:rsidP="00D8504A">
      <w:pPr>
        <w:pStyle w:val="ListParagraph"/>
        <w:numPr>
          <w:ilvl w:val="0"/>
          <w:numId w:val="20"/>
        </w:numPr>
        <w:rPr>
          <w:rFonts w:ascii="Agency FB" w:hAnsi="Agency FB"/>
          <w:color w:val="000000" w:themeColor="text1"/>
          <w:sz w:val="36"/>
          <w:szCs w:val="36"/>
        </w:rPr>
      </w:pPr>
      <w:r w:rsidRPr="00082CFA">
        <w:rPr>
          <w:rFonts w:ascii="Agency FB" w:hAnsi="Agency FB"/>
          <w:color w:val="000000" w:themeColor="text1"/>
          <w:sz w:val="36"/>
          <w:szCs w:val="36"/>
        </w:rPr>
        <w:t>Optimize Resource Allocation:</w:t>
      </w:r>
      <w:r w:rsidRPr="00082CFA">
        <w:rPr>
          <w:rFonts w:ascii="Agency FB" w:hAnsi="Agency FB"/>
          <w:color w:val="000000" w:themeColor="text1"/>
          <w:sz w:val="36"/>
          <w:szCs w:val="36"/>
        </w:rPr>
        <w:t xml:space="preserve"> </w:t>
      </w:r>
      <w:r w:rsidR="008F603F" w:rsidRPr="00082CFA">
        <w:rPr>
          <w:rFonts w:ascii="Agency FB" w:hAnsi="Agency FB"/>
          <w:color w:val="000000" w:themeColor="text1"/>
          <w:sz w:val="36"/>
          <w:szCs w:val="36"/>
        </w:rPr>
        <w:t>Allocate more staff and support resources to high-traffic routes such as Manchester Piccadilly – Liverpool Lime Street. This ensures smoother operations, faster boarding times, and improved passenger assistance during peak hours or service disruptions.</w:t>
      </w:r>
    </w:p>
    <w:p w14:paraId="45C2107F" w14:textId="316F3CD2" w:rsidR="005D7475" w:rsidRPr="00082CFA" w:rsidRDefault="005D7475" w:rsidP="005D7475">
      <w:pPr>
        <w:pStyle w:val="ListParagraph"/>
        <w:numPr>
          <w:ilvl w:val="0"/>
          <w:numId w:val="20"/>
        </w:numPr>
        <w:rPr>
          <w:rFonts w:ascii="Agency FB" w:hAnsi="Agency FB"/>
          <w:color w:val="000000" w:themeColor="text1"/>
          <w:sz w:val="36"/>
          <w:szCs w:val="36"/>
        </w:rPr>
      </w:pPr>
      <w:r w:rsidRPr="00082CFA">
        <w:rPr>
          <w:rFonts w:ascii="Agency FB" w:hAnsi="Agency FB"/>
          <w:color w:val="000000" w:themeColor="text1"/>
          <w:sz w:val="36"/>
          <w:szCs w:val="36"/>
        </w:rPr>
        <w:t>Dynamic Pricing Strategy:</w:t>
      </w:r>
      <w:r w:rsidRPr="00082CFA">
        <w:rPr>
          <w:rFonts w:ascii="Agency FB" w:hAnsi="Agency FB"/>
          <w:color w:val="000000" w:themeColor="text1"/>
          <w:sz w:val="36"/>
          <w:szCs w:val="36"/>
        </w:rPr>
        <w:t xml:space="preserve"> </w:t>
      </w:r>
      <w:r w:rsidR="008F603F" w:rsidRPr="00082CFA">
        <w:rPr>
          <w:rFonts w:ascii="Agency FB" w:hAnsi="Agency FB"/>
          <w:color w:val="000000" w:themeColor="text1"/>
          <w:sz w:val="36"/>
          <w:szCs w:val="36"/>
        </w:rPr>
        <w:t xml:space="preserve">Reevaluate ticket pricing and </w:t>
      </w:r>
      <w:proofErr w:type="spellStart"/>
      <w:r w:rsidR="008F603F" w:rsidRPr="00082CFA">
        <w:rPr>
          <w:rFonts w:ascii="Agency FB" w:hAnsi="Agency FB"/>
          <w:color w:val="000000" w:themeColor="text1"/>
          <w:sz w:val="36"/>
          <w:szCs w:val="36"/>
        </w:rPr>
        <w:t>railcard</w:t>
      </w:r>
      <w:proofErr w:type="spellEnd"/>
      <w:r w:rsidR="008F603F" w:rsidRPr="00082CFA">
        <w:rPr>
          <w:rFonts w:ascii="Agency FB" w:hAnsi="Agency FB"/>
          <w:color w:val="000000" w:themeColor="text1"/>
          <w:sz w:val="36"/>
          <w:szCs w:val="36"/>
        </w:rPr>
        <w:t xml:space="preserve"> discount policies to strike a balance between affordability and revenue. Promoting strategic use of </w:t>
      </w:r>
      <w:proofErr w:type="spellStart"/>
      <w:r w:rsidR="008F603F" w:rsidRPr="00082CFA">
        <w:rPr>
          <w:rFonts w:ascii="Agency FB" w:hAnsi="Agency FB"/>
          <w:color w:val="000000" w:themeColor="text1"/>
          <w:sz w:val="36"/>
          <w:szCs w:val="36"/>
        </w:rPr>
        <w:t>railcards</w:t>
      </w:r>
      <w:proofErr w:type="spellEnd"/>
      <w:r w:rsidR="008F603F" w:rsidRPr="00082CFA">
        <w:rPr>
          <w:rFonts w:ascii="Agency FB" w:hAnsi="Agency FB"/>
          <w:color w:val="000000" w:themeColor="text1"/>
          <w:sz w:val="36"/>
          <w:szCs w:val="36"/>
        </w:rPr>
        <w:t xml:space="preserve"> can help drive customer retention while maintaining financial sustainability.</w:t>
      </w:r>
    </w:p>
    <w:p w14:paraId="39DD1876" w14:textId="77777777" w:rsidR="008F603F" w:rsidRPr="00082CFA" w:rsidRDefault="005D7475" w:rsidP="005C529C">
      <w:pPr>
        <w:pStyle w:val="ListParagraph"/>
        <w:numPr>
          <w:ilvl w:val="0"/>
          <w:numId w:val="20"/>
        </w:numPr>
        <w:rPr>
          <w:rFonts w:ascii="Agency FB" w:hAnsi="Agency FB"/>
          <w:color w:val="000000" w:themeColor="text1"/>
          <w:sz w:val="36"/>
          <w:szCs w:val="36"/>
        </w:rPr>
      </w:pPr>
      <w:r w:rsidRPr="00082CFA">
        <w:rPr>
          <w:rFonts w:ascii="Agency FB" w:hAnsi="Agency FB"/>
          <w:color w:val="000000" w:themeColor="text1"/>
          <w:sz w:val="36"/>
          <w:szCs w:val="36"/>
        </w:rPr>
        <w:t>Encourage Digital Payments:</w:t>
      </w:r>
      <w:r w:rsidRPr="00082CFA">
        <w:rPr>
          <w:rFonts w:ascii="Agency FB" w:hAnsi="Agency FB"/>
          <w:color w:val="000000" w:themeColor="text1"/>
          <w:sz w:val="36"/>
          <w:szCs w:val="36"/>
        </w:rPr>
        <w:t xml:space="preserve"> </w:t>
      </w:r>
      <w:r w:rsidR="008F603F" w:rsidRPr="00082CFA">
        <w:rPr>
          <w:rFonts w:ascii="Agency FB" w:hAnsi="Agency FB"/>
          <w:color w:val="000000" w:themeColor="text1"/>
          <w:sz w:val="36"/>
          <w:szCs w:val="36"/>
        </w:rPr>
        <w:t>With over 60% of passengers opting for credit card payments, there’s a clear preference for digital transactions. Enhancing the digital payment experience by making platforms more secure, faster, and user-</w:t>
      </w:r>
      <w:r w:rsidR="008F603F" w:rsidRPr="00082CFA">
        <w:rPr>
          <w:rFonts w:ascii="Agency FB" w:hAnsi="Agency FB"/>
          <w:color w:val="000000" w:themeColor="text1"/>
          <w:sz w:val="36"/>
          <w:szCs w:val="36"/>
        </w:rPr>
        <w:lastRenderedPageBreak/>
        <w:t>friendly will improve customer satisfaction. Additionally, offering incentives for using contactless or online payment methods can encourage more passengers to adopt them. This shift would also help reduce congestion at ticket sale stands, especially during peak hours, resulting in a more efficient and less stressful station environment.</w:t>
      </w:r>
    </w:p>
    <w:p w14:paraId="1FC9FD25" w14:textId="057976C9" w:rsidR="00FF5684" w:rsidRPr="00082CFA" w:rsidRDefault="005D7475" w:rsidP="002F3088">
      <w:pPr>
        <w:pStyle w:val="ListParagraph"/>
        <w:numPr>
          <w:ilvl w:val="0"/>
          <w:numId w:val="20"/>
        </w:numPr>
        <w:rPr>
          <w:rFonts w:ascii="Agency FB" w:hAnsi="Agency FB"/>
          <w:color w:val="000000" w:themeColor="text1"/>
          <w:sz w:val="36"/>
          <w:szCs w:val="36"/>
        </w:rPr>
      </w:pPr>
      <w:r w:rsidRPr="00082CFA">
        <w:rPr>
          <w:rFonts w:ascii="Agency FB" w:hAnsi="Agency FB"/>
          <w:color w:val="000000" w:themeColor="text1"/>
          <w:sz w:val="36"/>
          <w:szCs w:val="36"/>
        </w:rPr>
        <w:t>First-Class Marketing Opportunities:</w:t>
      </w:r>
      <w:r w:rsidRPr="00082CFA">
        <w:rPr>
          <w:rFonts w:ascii="Agency FB" w:hAnsi="Agency FB"/>
          <w:color w:val="000000" w:themeColor="text1"/>
          <w:sz w:val="36"/>
          <w:szCs w:val="36"/>
        </w:rPr>
        <w:t xml:space="preserve"> </w:t>
      </w:r>
      <w:r w:rsidR="008F603F" w:rsidRPr="00082CFA">
        <w:rPr>
          <w:rFonts w:ascii="Agency FB" w:hAnsi="Agency FB"/>
          <w:color w:val="000000" w:themeColor="text1"/>
          <w:sz w:val="36"/>
          <w:szCs w:val="36"/>
        </w:rPr>
        <w:t>Given that fewer than 10% of passengers choose First Class, there’s room to attract more premium travelers. Targeted marketing campaigns, loyalty perks, and promotional offers could boost First Class usage and increase overall revenue.</w:t>
      </w:r>
    </w:p>
    <w:p w14:paraId="725168E0" w14:textId="77777777" w:rsidR="002F3088" w:rsidRPr="00082CFA" w:rsidRDefault="002F3088">
      <w:pPr>
        <w:rPr>
          <w:rFonts w:ascii="Agency FB" w:eastAsiaTheme="majorEastAsia" w:hAnsi="Agency FB" w:cstheme="majorBidi"/>
          <w:caps/>
          <w:color w:val="000000" w:themeColor="text1"/>
          <w:sz w:val="28"/>
          <w:szCs w:val="28"/>
        </w:rPr>
      </w:pPr>
      <w:r w:rsidRPr="00082CFA">
        <w:rPr>
          <w:rFonts w:ascii="Agency FB" w:hAnsi="Agency FB"/>
          <w:color w:val="000000" w:themeColor="text1"/>
          <w:sz w:val="28"/>
          <w:szCs w:val="28"/>
        </w:rPr>
        <w:br w:type="page"/>
      </w:r>
    </w:p>
    <w:p w14:paraId="7D12CB21" w14:textId="0E0BB5FD" w:rsidR="000B7C40" w:rsidRPr="00082CFA" w:rsidRDefault="00FF5684" w:rsidP="002F3088">
      <w:pPr>
        <w:pStyle w:val="Heading2"/>
        <w:jc w:val="center"/>
        <w:rPr>
          <w:rFonts w:ascii="Agency FB" w:hAnsi="Agency FB"/>
          <w:b/>
          <w:bCs/>
          <w:color w:val="000000" w:themeColor="text1"/>
          <w:sz w:val="52"/>
          <w:szCs w:val="52"/>
        </w:rPr>
      </w:pPr>
      <w:r w:rsidRPr="00082CFA">
        <w:rPr>
          <w:rFonts w:ascii="Agency FB" w:hAnsi="Agency FB"/>
          <w:b/>
          <w:bCs/>
          <w:color w:val="000000" w:themeColor="text1"/>
          <w:sz w:val="52"/>
          <w:szCs w:val="52"/>
        </w:rPr>
        <w:lastRenderedPageBreak/>
        <w:t>Conclusion</w:t>
      </w:r>
    </w:p>
    <w:p w14:paraId="0E1B5D54" w14:textId="5DB6B372" w:rsidR="00FF5684" w:rsidRPr="00082CFA" w:rsidRDefault="00FF5684" w:rsidP="00FF5684">
      <w:pPr>
        <w:rPr>
          <w:rFonts w:ascii="Agency FB" w:hAnsi="Agency FB"/>
          <w:color w:val="000000" w:themeColor="text1"/>
          <w:sz w:val="36"/>
          <w:szCs w:val="36"/>
        </w:rPr>
      </w:pPr>
      <w:r w:rsidRPr="00082CFA">
        <w:rPr>
          <w:rFonts w:ascii="Agency FB" w:hAnsi="Agency FB"/>
          <w:color w:val="000000" w:themeColor="text1"/>
          <w:sz w:val="36"/>
          <w:szCs w:val="36"/>
        </w:rPr>
        <w:t>In conclusion, the data revealed key insights into the operational performance and customer behavior within the London railway service. The average delay across all routes is relatively low at 3.1 minutes, but some routes experience significant delays, highlighting areas needing attention. Most passengers prefer Advance tickets and Standard class, with Credit Card being the dominant payment method. Despite many delayed or canceled trains, only a small portion of passengers request refunds, potentially due to lack of awareness or inconvenience.</w:t>
      </w:r>
    </w:p>
    <w:p w14:paraId="1FE5ED73" w14:textId="4AD80EA5" w:rsidR="00FF5684" w:rsidRPr="00082CFA" w:rsidRDefault="00FF5684" w:rsidP="00FF5684">
      <w:pPr>
        <w:rPr>
          <w:rFonts w:ascii="Agency FB" w:hAnsi="Agency FB"/>
          <w:color w:val="000000" w:themeColor="text1"/>
          <w:sz w:val="36"/>
          <w:szCs w:val="36"/>
        </w:rPr>
      </w:pPr>
      <w:r w:rsidRPr="00082CFA">
        <w:rPr>
          <w:rFonts w:ascii="Agency FB" w:hAnsi="Agency FB"/>
          <w:color w:val="000000" w:themeColor="text1"/>
          <w:sz w:val="36"/>
          <w:szCs w:val="36"/>
        </w:rPr>
        <w:t>The data also revealed specific routes that experience higher traffic and operational issues, such as the Liverpool Lime Street – London Euston line, which had both the highest refund rate and delay count. These insights can inform more efficient resource allocation and help improve customer satisfaction and service delivery.</w:t>
      </w:r>
    </w:p>
    <w:sectPr w:rsidR="00FF5684" w:rsidRPr="00082CFA" w:rsidSect="00082CFA">
      <w:footerReference w:type="default" r:id="rId18"/>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26565" w14:textId="77777777" w:rsidR="0094525E" w:rsidRDefault="0094525E" w:rsidP="00C6554A">
      <w:pPr>
        <w:spacing w:before="0" w:after="0" w:line="240" w:lineRule="auto"/>
      </w:pPr>
      <w:r>
        <w:separator/>
      </w:r>
    </w:p>
  </w:endnote>
  <w:endnote w:type="continuationSeparator" w:id="0">
    <w:p w14:paraId="4BF020D4" w14:textId="77777777" w:rsidR="0094525E" w:rsidRDefault="0094525E"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EBF57" w14:textId="77777777" w:rsidR="00762A46"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24C52" w14:textId="77777777" w:rsidR="0094525E" w:rsidRDefault="0094525E" w:rsidP="00C6554A">
      <w:pPr>
        <w:spacing w:before="0" w:after="0" w:line="240" w:lineRule="auto"/>
      </w:pPr>
      <w:r>
        <w:separator/>
      </w:r>
    </w:p>
  </w:footnote>
  <w:footnote w:type="continuationSeparator" w:id="0">
    <w:p w14:paraId="7389BBB2" w14:textId="77777777" w:rsidR="0094525E" w:rsidRDefault="0094525E"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3CC1EA"/>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53F510E"/>
    <w:multiLevelType w:val="hybridMultilevel"/>
    <w:tmpl w:val="82825DA4"/>
    <w:lvl w:ilvl="0" w:tplc="FE64F582">
      <w:numFmt w:val="bullet"/>
      <w:lvlText w:val="-"/>
      <w:lvlJc w:val="left"/>
      <w:pPr>
        <w:ind w:left="1440" w:hanging="360"/>
      </w:pPr>
      <w:rPr>
        <w:rFonts w:ascii="Constantia" w:eastAsiaTheme="minorHAnsi" w:hAnsi="Constant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03A02DF"/>
    <w:multiLevelType w:val="hybridMultilevel"/>
    <w:tmpl w:val="9ECC8C44"/>
    <w:lvl w:ilvl="0" w:tplc="FE64F582">
      <w:numFmt w:val="bullet"/>
      <w:lvlText w:val="-"/>
      <w:lvlJc w:val="left"/>
      <w:pPr>
        <w:ind w:left="1440" w:hanging="360"/>
      </w:pPr>
      <w:rPr>
        <w:rFonts w:ascii="Constantia" w:eastAsiaTheme="minorHAnsi" w:hAnsi="Constant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4D11499"/>
    <w:multiLevelType w:val="hybridMultilevel"/>
    <w:tmpl w:val="001C91D6"/>
    <w:lvl w:ilvl="0" w:tplc="FE64F582">
      <w:numFmt w:val="bullet"/>
      <w:lvlText w:val="-"/>
      <w:lvlJc w:val="left"/>
      <w:pPr>
        <w:ind w:left="720" w:hanging="360"/>
      </w:pPr>
      <w:rPr>
        <w:rFonts w:ascii="Constantia" w:eastAsiaTheme="minorHAnsi" w:hAnsi="Constant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EC21C8"/>
    <w:multiLevelType w:val="hybridMultilevel"/>
    <w:tmpl w:val="79424E58"/>
    <w:lvl w:ilvl="0" w:tplc="FE64F582">
      <w:numFmt w:val="bullet"/>
      <w:lvlText w:val="-"/>
      <w:lvlJc w:val="left"/>
      <w:pPr>
        <w:ind w:left="1440" w:hanging="360"/>
      </w:pPr>
      <w:rPr>
        <w:rFonts w:ascii="Constantia" w:eastAsiaTheme="minorHAnsi" w:hAnsi="Constant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34B26AC"/>
    <w:multiLevelType w:val="hybridMultilevel"/>
    <w:tmpl w:val="BB74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322BA5"/>
    <w:multiLevelType w:val="hybridMultilevel"/>
    <w:tmpl w:val="4D2611A6"/>
    <w:lvl w:ilvl="0" w:tplc="FFFFFFFF">
      <w:numFmt w:val="bullet"/>
      <w:lvlText w:val="-"/>
      <w:lvlJc w:val="left"/>
      <w:pPr>
        <w:ind w:left="720" w:hanging="360"/>
      </w:pPr>
      <w:rPr>
        <w:rFonts w:ascii="Constantia" w:eastAsiaTheme="minorHAnsi" w:hAnsi="Constantia" w:cstheme="minorBidi" w:hint="default"/>
      </w:rPr>
    </w:lvl>
    <w:lvl w:ilvl="1" w:tplc="FE64F582">
      <w:numFmt w:val="bullet"/>
      <w:lvlText w:val="-"/>
      <w:lvlJc w:val="left"/>
      <w:pPr>
        <w:ind w:left="1440" w:hanging="360"/>
      </w:pPr>
      <w:rPr>
        <w:rFonts w:ascii="Constantia" w:eastAsiaTheme="minorHAnsi" w:hAnsi="Constanti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F3D74E3"/>
    <w:multiLevelType w:val="hybridMultilevel"/>
    <w:tmpl w:val="BFFC9934"/>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0D6D0B"/>
    <w:multiLevelType w:val="hybridMultilevel"/>
    <w:tmpl w:val="D9F29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216619"/>
    <w:multiLevelType w:val="hybridMultilevel"/>
    <w:tmpl w:val="0C08E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B9480C"/>
    <w:multiLevelType w:val="multilevel"/>
    <w:tmpl w:val="4CF6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653BA"/>
    <w:multiLevelType w:val="hybridMultilevel"/>
    <w:tmpl w:val="758C0E24"/>
    <w:lvl w:ilvl="0" w:tplc="FE64F582">
      <w:numFmt w:val="bullet"/>
      <w:lvlText w:val="-"/>
      <w:lvlJc w:val="left"/>
      <w:pPr>
        <w:ind w:left="720" w:hanging="360"/>
      </w:pPr>
      <w:rPr>
        <w:rFonts w:ascii="Constantia" w:eastAsiaTheme="minorHAnsi" w:hAnsi="Constant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254303"/>
    <w:multiLevelType w:val="hybridMultilevel"/>
    <w:tmpl w:val="1188DD48"/>
    <w:lvl w:ilvl="0" w:tplc="FE64F582">
      <w:numFmt w:val="bullet"/>
      <w:lvlText w:val="-"/>
      <w:lvlJc w:val="left"/>
      <w:pPr>
        <w:ind w:left="1440" w:hanging="360"/>
      </w:pPr>
      <w:rPr>
        <w:rFonts w:ascii="Constantia" w:eastAsiaTheme="minorHAnsi" w:hAnsi="Constant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65481412">
    <w:abstractNumId w:val="9"/>
  </w:num>
  <w:num w:numId="2" w16cid:durableId="204299288">
    <w:abstractNumId w:val="8"/>
  </w:num>
  <w:num w:numId="3" w16cid:durableId="184560714">
    <w:abstractNumId w:val="8"/>
  </w:num>
  <w:num w:numId="4" w16cid:durableId="1377244601">
    <w:abstractNumId w:val="9"/>
  </w:num>
  <w:num w:numId="5" w16cid:durableId="1682657770">
    <w:abstractNumId w:val="15"/>
  </w:num>
  <w:num w:numId="6" w16cid:durableId="1832981837">
    <w:abstractNumId w:val="10"/>
  </w:num>
  <w:num w:numId="7" w16cid:durableId="1276330143">
    <w:abstractNumId w:val="11"/>
  </w:num>
  <w:num w:numId="8" w16cid:durableId="423067197">
    <w:abstractNumId w:val="7"/>
  </w:num>
  <w:num w:numId="9" w16cid:durableId="905071362">
    <w:abstractNumId w:val="6"/>
  </w:num>
  <w:num w:numId="10" w16cid:durableId="77093700">
    <w:abstractNumId w:val="5"/>
  </w:num>
  <w:num w:numId="11" w16cid:durableId="235743329">
    <w:abstractNumId w:val="4"/>
  </w:num>
  <w:num w:numId="12" w16cid:durableId="1892184857">
    <w:abstractNumId w:val="3"/>
  </w:num>
  <w:num w:numId="13" w16cid:durableId="661738495">
    <w:abstractNumId w:val="2"/>
  </w:num>
  <w:num w:numId="14" w16cid:durableId="189033416">
    <w:abstractNumId w:val="1"/>
  </w:num>
  <w:num w:numId="15" w16cid:durableId="1001591713">
    <w:abstractNumId w:val="0"/>
  </w:num>
  <w:num w:numId="16" w16cid:durableId="65298770">
    <w:abstractNumId w:val="22"/>
  </w:num>
  <w:num w:numId="17" w16cid:durableId="1147626531">
    <w:abstractNumId w:val="17"/>
  </w:num>
  <w:num w:numId="18" w16cid:durableId="348946119">
    <w:abstractNumId w:val="14"/>
  </w:num>
  <w:num w:numId="19" w16cid:durableId="414396715">
    <w:abstractNumId w:val="20"/>
  </w:num>
  <w:num w:numId="20" w16cid:durableId="965548845">
    <w:abstractNumId w:val="21"/>
  </w:num>
  <w:num w:numId="21" w16cid:durableId="1777091090">
    <w:abstractNumId w:val="24"/>
  </w:num>
  <w:num w:numId="22" w16cid:durableId="293683131">
    <w:abstractNumId w:val="18"/>
  </w:num>
  <w:num w:numId="23" w16cid:durableId="491599907">
    <w:abstractNumId w:val="16"/>
  </w:num>
  <w:num w:numId="24" w16cid:durableId="25716559">
    <w:abstractNumId w:val="12"/>
  </w:num>
  <w:num w:numId="25" w16cid:durableId="71775849">
    <w:abstractNumId w:val="13"/>
  </w:num>
  <w:num w:numId="26" w16cid:durableId="1216308473">
    <w:abstractNumId w:val="23"/>
  </w:num>
  <w:num w:numId="27" w16cid:durableId="8139873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4F2"/>
    <w:rsid w:val="00015A14"/>
    <w:rsid w:val="00052B44"/>
    <w:rsid w:val="00082CFA"/>
    <w:rsid w:val="000B7C40"/>
    <w:rsid w:val="001534F2"/>
    <w:rsid w:val="001A6C84"/>
    <w:rsid w:val="002554CD"/>
    <w:rsid w:val="00293B83"/>
    <w:rsid w:val="002B4294"/>
    <w:rsid w:val="002D6C26"/>
    <w:rsid w:val="002F3088"/>
    <w:rsid w:val="00333D0D"/>
    <w:rsid w:val="003636FB"/>
    <w:rsid w:val="00391E4F"/>
    <w:rsid w:val="00394749"/>
    <w:rsid w:val="00423D94"/>
    <w:rsid w:val="00465430"/>
    <w:rsid w:val="004C049F"/>
    <w:rsid w:val="005000E2"/>
    <w:rsid w:val="00515B82"/>
    <w:rsid w:val="005D7475"/>
    <w:rsid w:val="005E490E"/>
    <w:rsid w:val="0062555E"/>
    <w:rsid w:val="00635350"/>
    <w:rsid w:val="006844AE"/>
    <w:rsid w:val="006860C5"/>
    <w:rsid w:val="006A3CE7"/>
    <w:rsid w:val="006F402D"/>
    <w:rsid w:val="00762A46"/>
    <w:rsid w:val="00786D17"/>
    <w:rsid w:val="008005DD"/>
    <w:rsid w:val="008A5EC4"/>
    <w:rsid w:val="008F603F"/>
    <w:rsid w:val="00900AC5"/>
    <w:rsid w:val="0094525E"/>
    <w:rsid w:val="0096593D"/>
    <w:rsid w:val="009847A6"/>
    <w:rsid w:val="00993434"/>
    <w:rsid w:val="009A5F06"/>
    <w:rsid w:val="00A20F67"/>
    <w:rsid w:val="00A83174"/>
    <w:rsid w:val="00A92CC7"/>
    <w:rsid w:val="00B60881"/>
    <w:rsid w:val="00B81D8E"/>
    <w:rsid w:val="00B8240B"/>
    <w:rsid w:val="00B83919"/>
    <w:rsid w:val="00C547F8"/>
    <w:rsid w:val="00C6554A"/>
    <w:rsid w:val="00C67C53"/>
    <w:rsid w:val="00CD5DA9"/>
    <w:rsid w:val="00D437B7"/>
    <w:rsid w:val="00DC151E"/>
    <w:rsid w:val="00DE1145"/>
    <w:rsid w:val="00DE4FFB"/>
    <w:rsid w:val="00E31120"/>
    <w:rsid w:val="00E546E9"/>
    <w:rsid w:val="00E819BC"/>
    <w:rsid w:val="00EB451C"/>
    <w:rsid w:val="00ED7C44"/>
    <w:rsid w:val="00EE60ED"/>
    <w:rsid w:val="00F0577D"/>
    <w:rsid w:val="00F33839"/>
    <w:rsid w:val="00F450E2"/>
    <w:rsid w:val="00F546B1"/>
    <w:rsid w:val="00F9364D"/>
    <w:rsid w:val="00FD481F"/>
    <w:rsid w:val="00FF5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DA46E"/>
  <w15:chartTrackingRefBased/>
  <w15:docId w15:val="{8D34663A-6C47-4221-85CB-CB8C0E61F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character" w:styleId="Strong">
    <w:name w:val="Strong"/>
    <w:basedOn w:val="DefaultParagraphFont"/>
    <w:uiPriority w:val="22"/>
    <w:qFormat/>
    <w:rsid w:val="00F0577D"/>
    <w:rPr>
      <w:b/>
      <w:bCs/>
    </w:rPr>
  </w:style>
  <w:style w:type="paragraph" w:styleId="ListParagraph">
    <w:name w:val="List Paragraph"/>
    <w:basedOn w:val="Normal"/>
    <w:uiPriority w:val="34"/>
    <w:unhideWhenUsed/>
    <w:qFormat/>
    <w:rsid w:val="00F0577D"/>
    <w:pPr>
      <w:ind w:left="720"/>
      <w:contextualSpacing/>
    </w:pPr>
  </w:style>
  <w:style w:type="table" w:styleId="TableGrid">
    <w:name w:val="Table Grid"/>
    <w:basedOn w:val="TableNormal"/>
    <w:uiPriority w:val="39"/>
    <w:rsid w:val="00786D1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8670">
      <w:bodyDiv w:val="1"/>
      <w:marLeft w:val="0"/>
      <w:marRight w:val="0"/>
      <w:marTop w:val="0"/>
      <w:marBottom w:val="0"/>
      <w:divBdr>
        <w:top w:val="none" w:sz="0" w:space="0" w:color="auto"/>
        <w:left w:val="none" w:sz="0" w:space="0" w:color="auto"/>
        <w:bottom w:val="none" w:sz="0" w:space="0" w:color="auto"/>
        <w:right w:val="none" w:sz="0" w:space="0" w:color="auto"/>
      </w:divBdr>
    </w:div>
    <w:div w:id="41562917">
      <w:bodyDiv w:val="1"/>
      <w:marLeft w:val="0"/>
      <w:marRight w:val="0"/>
      <w:marTop w:val="0"/>
      <w:marBottom w:val="0"/>
      <w:divBdr>
        <w:top w:val="none" w:sz="0" w:space="0" w:color="auto"/>
        <w:left w:val="none" w:sz="0" w:space="0" w:color="auto"/>
        <w:bottom w:val="none" w:sz="0" w:space="0" w:color="auto"/>
        <w:right w:val="none" w:sz="0" w:space="0" w:color="auto"/>
      </w:divBdr>
    </w:div>
    <w:div w:id="280458627">
      <w:bodyDiv w:val="1"/>
      <w:marLeft w:val="0"/>
      <w:marRight w:val="0"/>
      <w:marTop w:val="0"/>
      <w:marBottom w:val="0"/>
      <w:divBdr>
        <w:top w:val="none" w:sz="0" w:space="0" w:color="auto"/>
        <w:left w:val="none" w:sz="0" w:space="0" w:color="auto"/>
        <w:bottom w:val="none" w:sz="0" w:space="0" w:color="auto"/>
        <w:right w:val="none" w:sz="0" w:space="0" w:color="auto"/>
      </w:divBdr>
    </w:div>
    <w:div w:id="364137682">
      <w:bodyDiv w:val="1"/>
      <w:marLeft w:val="0"/>
      <w:marRight w:val="0"/>
      <w:marTop w:val="0"/>
      <w:marBottom w:val="0"/>
      <w:divBdr>
        <w:top w:val="none" w:sz="0" w:space="0" w:color="auto"/>
        <w:left w:val="none" w:sz="0" w:space="0" w:color="auto"/>
        <w:bottom w:val="none" w:sz="0" w:space="0" w:color="auto"/>
        <w:right w:val="none" w:sz="0" w:space="0" w:color="auto"/>
      </w:divBdr>
    </w:div>
    <w:div w:id="570194938">
      <w:bodyDiv w:val="1"/>
      <w:marLeft w:val="0"/>
      <w:marRight w:val="0"/>
      <w:marTop w:val="0"/>
      <w:marBottom w:val="0"/>
      <w:divBdr>
        <w:top w:val="none" w:sz="0" w:space="0" w:color="auto"/>
        <w:left w:val="none" w:sz="0" w:space="0" w:color="auto"/>
        <w:bottom w:val="none" w:sz="0" w:space="0" w:color="auto"/>
        <w:right w:val="none" w:sz="0" w:space="0" w:color="auto"/>
      </w:divBdr>
    </w:div>
    <w:div w:id="793788106">
      <w:bodyDiv w:val="1"/>
      <w:marLeft w:val="0"/>
      <w:marRight w:val="0"/>
      <w:marTop w:val="0"/>
      <w:marBottom w:val="0"/>
      <w:divBdr>
        <w:top w:val="none" w:sz="0" w:space="0" w:color="auto"/>
        <w:left w:val="none" w:sz="0" w:space="0" w:color="auto"/>
        <w:bottom w:val="none" w:sz="0" w:space="0" w:color="auto"/>
        <w:right w:val="none" w:sz="0" w:space="0" w:color="auto"/>
      </w:divBdr>
    </w:div>
    <w:div w:id="951864171">
      <w:bodyDiv w:val="1"/>
      <w:marLeft w:val="0"/>
      <w:marRight w:val="0"/>
      <w:marTop w:val="0"/>
      <w:marBottom w:val="0"/>
      <w:divBdr>
        <w:top w:val="none" w:sz="0" w:space="0" w:color="auto"/>
        <w:left w:val="none" w:sz="0" w:space="0" w:color="auto"/>
        <w:bottom w:val="none" w:sz="0" w:space="0" w:color="auto"/>
        <w:right w:val="none" w:sz="0" w:space="0" w:color="auto"/>
      </w:divBdr>
    </w:div>
    <w:div w:id="1106071697">
      <w:bodyDiv w:val="1"/>
      <w:marLeft w:val="0"/>
      <w:marRight w:val="0"/>
      <w:marTop w:val="0"/>
      <w:marBottom w:val="0"/>
      <w:divBdr>
        <w:top w:val="none" w:sz="0" w:space="0" w:color="auto"/>
        <w:left w:val="none" w:sz="0" w:space="0" w:color="auto"/>
        <w:bottom w:val="none" w:sz="0" w:space="0" w:color="auto"/>
        <w:right w:val="none" w:sz="0" w:space="0" w:color="auto"/>
      </w:divBdr>
    </w:div>
    <w:div w:id="1164973997">
      <w:bodyDiv w:val="1"/>
      <w:marLeft w:val="0"/>
      <w:marRight w:val="0"/>
      <w:marTop w:val="0"/>
      <w:marBottom w:val="0"/>
      <w:divBdr>
        <w:top w:val="none" w:sz="0" w:space="0" w:color="auto"/>
        <w:left w:val="none" w:sz="0" w:space="0" w:color="auto"/>
        <w:bottom w:val="none" w:sz="0" w:space="0" w:color="auto"/>
        <w:right w:val="none" w:sz="0" w:space="0" w:color="auto"/>
      </w:divBdr>
    </w:div>
    <w:div w:id="1232499292">
      <w:bodyDiv w:val="1"/>
      <w:marLeft w:val="0"/>
      <w:marRight w:val="0"/>
      <w:marTop w:val="0"/>
      <w:marBottom w:val="0"/>
      <w:divBdr>
        <w:top w:val="none" w:sz="0" w:space="0" w:color="auto"/>
        <w:left w:val="none" w:sz="0" w:space="0" w:color="auto"/>
        <w:bottom w:val="none" w:sz="0" w:space="0" w:color="auto"/>
        <w:right w:val="none" w:sz="0" w:space="0" w:color="auto"/>
      </w:divBdr>
    </w:div>
    <w:div w:id="1256523060">
      <w:bodyDiv w:val="1"/>
      <w:marLeft w:val="0"/>
      <w:marRight w:val="0"/>
      <w:marTop w:val="0"/>
      <w:marBottom w:val="0"/>
      <w:divBdr>
        <w:top w:val="none" w:sz="0" w:space="0" w:color="auto"/>
        <w:left w:val="none" w:sz="0" w:space="0" w:color="auto"/>
        <w:bottom w:val="none" w:sz="0" w:space="0" w:color="auto"/>
        <w:right w:val="none" w:sz="0" w:space="0" w:color="auto"/>
      </w:divBdr>
    </w:div>
    <w:div w:id="1386031915">
      <w:bodyDiv w:val="1"/>
      <w:marLeft w:val="0"/>
      <w:marRight w:val="0"/>
      <w:marTop w:val="0"/>
      <w:marBottom w:val="0"/>
      <w:divBdr>
        <w:top w:val="none" w:sz="0" w:space="0" w:color="auto"/>
        <w:left w:val="none" w:sz="0" w:space="0" w:color="auto"/>
        <w:bottom w:val="none" w:sz="0" w:space="0" w:color="auto"/>
        <w:right w:val="none" w:sz="0" w:space="0" w:color="auto"/>
      </w:divBdr>
    </w:div>
    <w:div w:id="1435638800">
      <w:bodyDiv w:val="1"/>
      <w:marLeft w:val="0"/>
      <w:marRight w:val="0"/>
      <w:marTop w:val="0"/>
      <w:marBottom w:val="0"/>
      <w:divBdr>
        <w:top w:val="none" w:sz="0" w:space="0" w:color="auto"/>
        <w:left w:val="none" w:sz="0" w:space="0" w:color="auto"/>
        <w:bottom w:val="none" w:sz="0" w:space="0" w:color="auto"/>
        <w:right w:val="none" w:sz="0" w:space="0" w:color="auto"/>
      </w:divBdr>
    </w:div>
    <w:div w:id="1622612595">
      <w:bodyDiv w:val="1"/>
      <w:marLeft w:val="0"/>
      <w:marRight w:val="0"/>
      <w:marTop w:val="0"/>
      <w:marBottom w:val="0"/>
      <w:divBdr>
        <w:top w:val="none" w:sz="0" w:space="0" w:color="auto"/>
        <w:left w:val="none" w:sz="0" w:space="0" w:color="auto"/>
        <w:bottom w:val="none" w:sz="0" w:space="0" w:color="auto"/>
        <w:right w:val="none" w:sz="0" w:space="0" w:color="auto"/>
      </w:divBdr>
    </w:div>
    <w:div w:id="2004694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hart" Target="charts/chart4.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eni\AppData\Local\Microsoft\Office\16.0\DTS\en-US%7b42F885C8-5C00-423A-8A31-51CF53560489%7d\%7bA3E23FD4-FB14-4DDF-8242-D12AE2440F61%7dtf02835058_win32.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emeni\Desktop\Data%20Analysis\data\Railway%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emeni\Desktop\Data%20Analysis\data\Railway%20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emeni\Desktop\Data%20Analysis\data\Railway%20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emeni\Desktop\Data%20Analysis\data\Railway%20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emeni\Desktop\Data%20Analysis\data\Railway%20Analysi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emeni\Desktop\Data%20Analysis\data\Railway%20Analysi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emeni\Desktop\Data%20Analysis\data\Railway%20Analysis.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[Railway Analysis.xlsx]pivot!PivotTable12</c:name>
    <c:fmtId val="-1"/>
  </c:pivotSource>
  <c:chart>
    <c:title>
      <c:tx>
        <c:rich>
          <a:bodyPr rot="0" spcFirstLastPara="1" vertOverflow="ellipsis" vert="horz" wrap="square" anchor="ctr" anchorCtr="1"/>
          <a:lstStyle/>
          <a:p>
            <a:pPr algn="ctr" rtl="0">
              <a:defRPr lang="en-US" sz="1200" b="1" i="0" u="none" strike="noStrike" kern="1200" spc="100" baseline="0">
                <a:solidFill>
                  <a:schemeClr val="tx1"/>
                </a:solidFill>
                <a:effectLst>
                  <a:outerShdw blurRad="50800" dist="38100" dir="5400000" algn="t" rotWithShape="0">
                    <a:prstClr val="black">
                      <a:alpha val="40000"/>
                    </a:prstClr>
                  </a:outerShdw>
                </a:effectLst>
                <a:latin typeface="Outfit" pitchFamily="2" charset="0"/>
                <a:ea typeface="+mn-ea"/>
                <a:cs typeface="+mn-cs"/>
              </a:defRPr>
            </a:pPr>
            <a:r>
              <a:rPr lang="en-US" sz="1200" b="1" i="0" u="none" strike="noStrike" kern="1200" spc="100" baseline="0">
                <a:solidFill>
                  <a:schemeClr val="tx1"/>
                </a:solidFill>
                <a:effectLst>
                  <a:outerShdw blurRad="50800" dist="38100" dir="5400000" algn="t" rotWithShape="0">
                    <a:prstClr val="black">
                      <a:alpha val="40000"/>
                    </a:prstClr>
                  </a:outerShdw>
                </a:effectLst>
                <a:latin typeface="Outfit" pitchFamily="2" charset="0"/>
                <a:ea typeface="+mn-ea"/>
                <a:cs typeface="+mn-cs"/>
              </a:rPr>
              <a:t>On-Time Performance</a:t>
            </a:r>
          </a:p>
        </c:rich>
      </c:tx>
      <c:layout>
        <c:manualLayout>
          <c:xMode val="edge"/>
          <c:yMode val="edge"/>
          <c:x val="1.506501634031431E-3"/>
          <c:y val="9.800229333788938E-4"/>
        </c:manualLayout>
      </c:layout>
      <c:overlay val="0"/>
      <c:spPr>
        <a:noFill/>
        <a:ln>
          <a:noFill/>
        </a:ln>
        <a:effectLst/>
      </c:spPr>
      <c:txPr>
        <a:bodyPr rot="0" spcFirstLastPara="1" vertOverflow="ellipsis" vert="horz" wrap="square" anchor="ctr" anchorCtr="1"/>
        <a:lstStyle/>
        <a:p>
          <a:pPr algn="ctr" rtl="0">
            <a:defRPr lang="en-US" sz="1200" b="1" i="0" u="none" strike="noStrike" kern="1200" spc="100" baseline="0">
              <a:solidFill>
                <a:schemeClr val="tx1"/>
              </a:solidFill>
              <a:effectLst>
                <a:outerShdw blurRad="50800" dist="38100" dir="5400000" algn="t" rotWithShape="0">
                  <a:prstClr val="black">
                    <a:alpha val="40000"/>
                  </a:prstClr>
                </a:outerShdw>
              </a:effectLst>
              <a:latin typeface="Outfit" pitchFamily="2" charset="0"/>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E1B12C"/>
          </a:solidFill>
          <a:ln w="22225">
            <a:noFill/>
          </a:ln>
          <a:effectLst/>
        </c:spPr>
        <c:marker>
          <c:symbol val="diamond"/>
          <c:size val="9"/>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E1B12C"/>
          </a:solidFill>
          <a:ln w="22225">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E1B12C"/>
          </a:solidFill>
          <a:ln w="22225">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pivot!$C$165</c:f>
              <c:strCache>
                <c:ptCount val="1"/>
                <c:pt idx="0">
                  <c:v>Total</c:v>
                </c:pt>
              </c:strCache>
            </c:strRef>
          </c:tx>
          <c:spPr>
            <a:solidFill>
              <a:srgbClr val="E1B12C"/>
            </a:solidFill>
            <a:ln w="22225">
              <a:noFill/>
            </a:ln>
            <a:effectLst/>
          </c:spPr>
          <c:invertIfNegative val="0"/>
          <c:cat>
            <c:strRef>
              <c:f>pivot!$B$166:$B$169</c:f>
              <c:strCache>
                <c:ptCount val="3"/>
                <c:pt idx="0">
                  <c:v>Cancelled</c:v>
                </c:pt>
                <c:pt idx="1">
                  <c:v>Delayed</c:v>
                </c:pt>
                <c:pt idx="2">
                  <c:v>On Time</c:v>
                </c:pt>
              </c:strCache>
            </c:strRef>
          </c:cat>
          <c:val>
            <c:numRef>
              <c:f>pivot!$C$166:$C$169</c:f>
              <c:numCache>
                <c:formatCode>0.00%</c:formatCode>
                <c:ptCount val="3"/>
                <c:pt idx="0">
                  <c:v>5.9394054276055985E-2</c:v>
                </c:pt>
                <c:pt idx="1">
                  <c:v>7.2410198085489527E-2</c:v>
                </c:pt>
                <c:pt idx="2">
                  <c:v>0.86819574763845453</c:v>
                </c:pt>
              </c:numCache>
            </c:numRef>
          </c:val>
          <c:extLst>
            <c:ext xmlns:c16="http://schemas.microsoft.com/office/drawing/2014/chart" uri="{C3380CC4-5D6E-409C-BE32-E72D297353CC}">
              <c16:uniqueId val="{00000000-DD85-49D5-A3A2-5232240C6A7C}"/>
            </c:ext>
          </c:extLst>
        </c:ser>
        <c:dLbls>
          <c:showLegendKey val="0"/>
          <c:showVal val="0"/>
          <c:showCatName val="0"/>
          <c:showSerName val="0"/>
          <c:showPercent val="0"/>
          <c:showBubbleSize val="0"/>
        </c:dLbls>
        <c:gapWidth val="150"/>
        <c:axId val="701175535"/>
        <c:axId val="701176015"/>
      </c:barChart>
      <c:catAx>
        <c:axId val="70117553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701176015"/>
        <c:crosses val="autoZero"/>
        <c:auto val="1"/>
        <c:lblAlgn val="ctr"/>
        <c:lblOffset val="100"/>
        <c:noMultiLvlLbl val="0"/>
      </c:catAx>
      <c:valAx>
        <c:axId val="701176015"/>
        <c:scaling>
          <c:orientation val="minMax"/>
        </c:scaling>
        <c:delete val="0"/>
        <c:axPos val="l"/>
        <c:minorGridlines>
          <c:spPr>
            <a:ln w="9525" cap="flat" cmpd="sng" algn="ctr">
              <a:solidFill>
                <a:schemeClr val="tx1">
                  <a:lumMod val="5000"/>
                  <a:lumOff val="95000"/>
                </a:schemeClr>
              </a:solidFill>
              <a:round/>
            </a:ln>
            <a:effectLst/>
          </c:spPr>
        </c:min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701175535"/>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[Railway Analysis.xlsx]pivot!PivotTable6</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200" b="1" i="0" baseline="0">
                <a:solidFill>
                  <a:schemeClr val="tx1"/>
                </a:solidFill>
                <a:effectLst>
                  <a:outerShdw blurRad="50800" dist="38100" dir="5400000" algn="t" rotWithShape="0">
                    <a:srgbClr val="000000">
                      <a:alpha val="40000"/>
                    </a:srgbClr>
                  </a:outerShdw>
                </a:effectLst>
                <a:latin typeface="Outfit" pitchFamily="2" charset="0"/>
              </a:rPr>
              <a:t>Reason for Delay</a:t>
            </a:r>
            <a:endParaRPr lang="en-US" sz="1200">
              <a:solidFill>
                <a:schemeClr val="tx1"/>
              </a:solidFill>
            </a:endParaRPr>
          </a:p>
        </c:rich>
      </c:tx>
      <c:layout>
        <c:manualLayout>
          <c:xMode val="edge"/>
          <c:yMode val="edge"/>
          <c:x val="0"/>
          <c:y val="0"/>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ivotFmts>
      <c:pivotFmt>
        <c:idx val="0"/>
        <c:spPr>
          <a:solidFill>
            <a:srgbClr val="E1B12C"/>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E1B12C"/>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E1B12C"/>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pivot!$C$317</c:f>
              <c:strCache>
                <c:ptCount val="1"/>
                <c:pt idx="0">
                  <c:v>Total</c:v>
                </c:pt>
              </c:strCache>
            </c:strRef>
          </c:tx>
          <c:spPr>
            <a:solidFill>
              <a:srgbClr val="E1B12C"/>
            </a:solidFill>
            <a:ln>
              <a:noFill/>
            </a:ln>
            <a:effectLst/>
          </c:spPr>
          <c:invertIfNegative val="0"/>
          <c:cat>
            <c:strRef>
              <c:f>pivot!$B$318:$B$325</c:f>
              <c:strCache>
                <c:ptCount val="7"/>
                <c:pt idx="0">
                  <c:v>Signal Failure</c:v>
                </c:pt>
                <c:pt idx="1">
                  <c:v>Staff Shortage</c:v>
                </c:pt>
                <c:pt idx="2">
                  <c:v>Staffing</c:v>
                </c:pt>
                <c:pt idx="3">
                  <c:v>Technical Issue</c:v>
                </c:pt>
                <c:pt idx="4">
                  <c:v>Traffic</c:v>
                </c:pt>
                <c:pt idx="5">
                  <c:v>Weather</c:v>
                </c:pt>
                <c:pt idx="6">
                  <c:v>Weather Conditions</c:v>
                </c:pt>
              </c:strCache>
            </c:strRef>
          </c:cat>
          <c:val>
            <c:numRef>
              <c:f>pivot!$C$318:$C$325</c:f>
              <c:numCache>
                <c:formatCode>General</c:formatCode>
                <c:ptCount val="7"/>
                <c:pt idx="0">
                  <c:v>970</c:v>
                </c:pt>
                <c:pt idx="1">
                  <c:v>399</c:v>
                </c:pt>
                <c:pt idx="2">
                  <c:v>410</c:v>
                </c:pt>
                <c:pt idx="3">
                  <c:v>707</c:v>
                </c:pt>
                <c:pt idx="4">
                  <c:v>314</c:v>
                </c:pt>
                <c:pt idx="5">
                  <c:v>995</c:v>
                </c:pt>
                <c:pt idx="6">
                  <c:v>377</c:v>
                </c:pt>
              </c:numCache>
            </c:numRef>
          </c:val>
          <c:extLst>
            <c:ext xmlns:c16="http://schemas.microsoft.com/office/drawing/2014/chart" uri="{C3380CC4-5D6E-409C-BE32-E72D297353CC}">
              <c16:uniqueId val="{00000000-76A4-42EA-8CA0-826CA20CE077}"/>
            </c:ext>
          </c:extLst>
        </c:ser>
        <c:dLbls>
          <c:showLegendKey val="0"/>
          <c:showVal val="0"/>
          <c:showCatName val="0"/>
          <c:showSerName val="0"/>
          <c:showPercent val="0"/>
          <c:showBubbleSize val="0"/>
        </c:dLbls>
        <c:gapWidth val="219"/>
        <c:overlap val="-27"/>
        <c:axId val="1719606512"/>
        <c:axId val="1719608432"/>
      </c:barChart>
      <c:catAx>
        <c:axId val="1719606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9608432"/>
        <c:crosses val="autoZero"/>
        <c:auto val="1"/>
        <c:lblAlgn val="ctr"/>
        <c:lblOffset val="100"/>
        <c:noMultiLvlLbl val="0"/>
      </c:catAx>
      <c:valAx>
        <c:axId val="1719608432"/>
        <c:scaling>
          <c:orientation val="minMax"/>
        </c:scaling>
        <c:delete val="0"/>
        <c:axPos val="l"/>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960651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[Railway Analysis.xlsx]pivot!PivotTable10</c:name>
    <c:fmtId val="-1"/>
  </c:pivotSource>
  <c:chart>
    <c:title>
      <c:tx>
        <c:rich>
          <a:bodyPr rot="0" spcFirstLastPara="1" vertOverflow="ellipsis" vert="horz" wrap="square" anchor="ctr" anchorCtr="1"/>
          <a:lstStyle/>
          <a:p>
            <a:pPr>
              <a:defRPr sz="1800" b="1" i="0" u="none" strike="noStrike" kern="1200" baseline="0">
                <a:solidFill>
                  <a:schemeClr val="tx1"/>
                </a:solidFill>
                <a:latin typeface="Outfit" pitchFamily="2" charset="0"/>
                <a:ea typeface="+mn-ea"/>
                <a:cs typeface="+mn-cs"/>
              </a:defRPr>
            </a:pPr>
            <a:r>
              <a:rPr lang="en-US" sz="1400">
                <a:solidFill>
                  <a:schemeClr val="tx1"/>
                </a:solidFill>
                <a:latin typeface="Outfit" pitchFamily="2" charset="0"/>
              </a:rPr>
              <a:t>Ticket Class</a:t>
            </a:r>
          </a:p>
        </c:rich>
      </c:tx>
      <c:layout>
        <c:manualLayout>
          <c:xMode val="edge"/>
          <c:yMode val="edge"/>
          <c:x val="2.5763342082239802E-3"/>
          <c:y val="4.6296296296296294E-3"/>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Outfit" pitchFamily="2" charset="0"/>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E1B12C"/>
          </a:solidFill>
          <a:ln>
            <a:noFill/>
          </a:ln>
          <a:effectLst>
            <a:outerShdw blurRad="254000" sx="102000" sy="102000" algn="ctr" rotWithShape="0">
              <a:prstClr val="black">
                <a:alpha val="20000"/>
              </a:prstClr>
            </a:outerShdw>
          </a:effectLst>
        </c:spPr>
      </c:pivotFmt>
      <c:pivotFmt>
        <c:idx val="2"/>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rgbClr val="E1B12C"/>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rgbClr val="E1B12C"/>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pivot!$L$80</c:f>
              <c:strCache>
                <c:ptCount val="1"/>
                <c:pt idx="0">
                  <c:v>Total</c:v>
                </c:pt>
              </c:strCache>
            </c:strRef>
          </c:tx>
          <c:dPt>
            <c:idx val="0"/>
            <c:bubble3D val="0"/>
            <c:spPr>
              <a:solidFill>
                <a:schemeClr val="tx1">
                  <a:lumMod val="65000"/>
                  <a:lumOff val="35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510-4DEF-AD00-9B78BAD9B290}"/>
              </c:ext>
            </c:extLst>
          </c:dPt>
          <c:dPt>
            <c:idx val="1"/>
            <c:bubble3D val="0"/>
            <c:spPr>
              <a:solidFill>
                <a:srgbClr val="E1B12C"/>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510-4DEF-AD00-9B78BAD9B290}"/>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pivot!$K$81:$K$83</c:f>
              <c:strCache>
                <c:ptCount val="2"/>
                <c:pt idx="0">
                  <c:v>First Class</c:v>
                </c:pt>
                <c:pt idx="1">
                  <c:v>Standard</c:v>
                </c:pt>
              </c:strCache>
            </c:strRef>
          </c:cat>
          <c:val>
            <c:numRef>
              <c:f>pivot!$L$81:$L$83</c:f>
              <c:numCache>
                <c:formatCode>0.00%</c:formatCode>
                <c:ptCount val="2"/>
                <c:pt idx="0">
                  <c:v>9.661011594477617E-2</c:v>
                </c:pt>
                <c:pt idx="1">
                  <c:v>0.9033898840552238</c:v>
                </c:pt>
              </c:numCache>
            </c:numRef>
          </c:val>
          <c:extLst>
            <c:ext xmlns:c16="http://schemas.microsoft.com/office/drawing/2014/chart" uri="{C3380CC4-5D6E-409C-BE32-E72D297353CC}">
              <c16:uniqueId val="{00000004-4510-4DEF-AD00-9B78BAD9B290}"/>
            </c:ext>
          </c:extLst>
        </c:ser>
        <c:dLbls>
          <c:dLblPos val="inEnd"/>
          <c:showLegendKey val="0"/>
          <c:showVal val="1"/>
          <c:showCatName val="0"/>
          <c:showSerName val="0"/>
          <c:showPercent val="0"/>
          <c:showBubbleSize val="0"/>
          <c:showLeaderLines val="1"/>
        </c:dLbls>
        <c:firstSliceAng val="0"/>
      </c:pieChart>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[Railway Analysis.xlsx]pivot!PivotTable36</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chemeClr val="tx1"/>
                </a:solidFill>
                <a:latin typeface="+mn-lt"/>
                <a:ea typeface="+mn-ea"/>
                <a:cs typeface="+mn-cs"/>
              </a:defRPr>
            </a:pPr>
            <a:r>
              <a:rPr lang="en-US" sz="1400" b="1" i="0" u="none" strike="noStrike" kern="1200" baseline="0">
                <a:solidFill>
                  <a:schemeClr val="tx1"/>
                </a:solidFill>
                <a:latin typeface="Outfit" pitchFamily="2" charset="0"/>
              </a:rPr>
              <a:t>Ticket Type</a:t>
            </a:r>
          </a:p>
        </c:rich>
      </c:tx>
      <c:layout>
        <c:manualLayout>
          <c:xMode val="edge"/>
          <c:yMode val="edge"/>
          <c:x val="5.5752563303687616E-3"/>
          <c:y val="0"/>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chemeClr val="tx1"/>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rgbClr val="E1B12C"/>
          </a:solidFill>
          <a:ln>
            <a:noFill/>
          </a:ln>
          <a:effectLst>
            <a:outerShdw blurRad="254000" sx="102000" sy="102000" algn="ctr" rotWithShape="0">
              <a:prstClr val="black">
                <a:alpha val="20000"/>
              </a:prstClr>
            </a:outerShdw>
          </a:effectLst>
        </c:spPr>
      </c:pivotFmt>
      <c:pivotFmt>
        <c:idx val="2"/>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3"/>
        <c:spPr>
          <a:solidFill>
            <a:srgbClr val="E1B12C"/>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7"/>
        <c:spPr>
          <a:solidFill>
            <a:srgbClr val="E1B12C"/>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pivot!$L$91</c:f>
              <c:strCache>
                <c:ptCount val="1"/>
                <c:pt idx="0">
                  <c:v>Total</c:v>
                </c:pt>
              </c:strCache>
            </c:strRef>
          </c:tx>
          <c:dPt>
            <c:idx val="0"/>
            <c:bubble3D val="0"/>
            <c:spPr>
              <a:solidFill>
                <a:srgbClr val="E1B12C"/>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AE1-4FE3-82B0-336FF17D217B}"/>
              </c:ext>
            </c:extLst>
          </c:dPt>
          <c:dPt>
            <c:idx val="1"/>
            <c:bubble3D val="0"/>
            <c:spPr>
              <a:solidFill>
                <a:schemeClr val="bg1">
                  <a:lumMod val="75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AE1-4FE3-82B0-336FF17D217B}"/>
              </c:ext>
            </c:extLst>
          </c:dPt>
          <c:dPt>
            <c:idx val="2"/>
            <c:bubble3D val="0"/>
            <c:spPr>
              <a:solidFill>
                <a:schemeClr val="tx2">
                  <a:lumMod val="60000"/>
                  <a:lumOff val="4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AE1-4FE3-82B0-336FF17D217B}"/>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pivot!$K$92:$K$95</c:f>
              <c:strCache>
                <c:ptCount val="3"/>
                <c:pt idx="0">
                  <c:v>Advance</c:v>
                </c:pt>
                <c:pt idx="1">
                  <c:v>Anytime</c:v>
                </c:pt>
                <c:pt idx="2">
                  <c:v>Off-Peak</c:v>
                </c:pt>
              </c:strCache>
            </c:strRef>
          </c:cat>
          <c:val>
            <c:numRef>
              <c:f>pivot!$L$92:$L$95</c:f>
              <c:numCache>
                <c:formatCode>0.00%</c:formatCode>
                <c:ptCount val="3"/>
                <c:pt idx="0">
                  <c:v>0.55479733358607397</c:v>
                </c:pt>
                <c:pt idx="1">
                  <c:v>0.16870438820964836</c:v>
                </c:pt>
                <c:pt idx="2">
                  <c:v>0.27649827820427764</c:v>
                </c:pt>
              </c:numCache>
            </c:numRef>
          </c:val>
          <c:extLst>
            <c:ext xmlns:c16="http://schemas.microsoft.com/office/drawing/2014/chart" uri="{C3380CC4-5D6E-409C-BE32-E72D297353CC}">
              <c16:uniqueId val="{00000006-FAE1-4FE3-82B0-336FF17D217B}"/>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[Railway Analysis.xlsx]pivot!PivotTable8</c:name>
    <c:fmtId val="-1"/>
  </c:pivotSource>
  <c:chart>
    <c:title>
      <c:tx>
        <c:rich>
          <a:bodyPr rot="0" spcFirstLastPara="1" vertOverflow="ellipsis" vert="horz" wrap="square" anchor="ctr" anchorCtr="1"/>
          <a:lstStyle/>
          <a:p>
            <a:pPr algn="ctr" rtl="0">
              <a:defRPr lang="en-US" sz="1600" b="1" i="0" u="none" strike="noStrike" kern="1200" spc="100" baseline="0">
                <a:solidFill>
                  <a:schemeClr val="tx1"/>
                </a:solidFill>
                <a:effectLst>
                  <a:outerShdw blurRad="50800" dist="38100" dir="5400000" algn="t" rotWithShape="0">
                    <a:prstClr val="black">
                      <a:alpha val="40000"/>
                    </a:prstClr>
                  </a:outerShdw>
                </a:effectLst>
                <a:latin typeface="Outfit" pitchFamily="2" charset="0"/>
                <a:ea typeface="+mn-ea"/>
                <a:cs typeface="+mn-cs"/>
              </a:defRPr>
            </a:pPr>
            <a:r>
              <a:rPr lang="en-US" sz="1400" b="1" i="0" u="none" strike="noStrike" kern="1200" spc="100" baseline="0">
                <a:solidFill>
                  <a:schemeClr val="tx1"/>
                </a:solidFill>
                <a:effectLst>
                  <a:outerShdw blurRad="50800" dist="38100" dir="5400000" algn="t" rotWithShape="0">
                    <a:prstClr val="black">
                      <a:alpha val="40000"/>
                    </a:prstClr>
                  </a:outerShdw>
                </a:effectLst>
                <a:latin typeface="Outfit" pitchFamily="2" charset="0"/>
                <a:ea typeface="+mn-ea"/>
                <a:cs typeface="+mn-cs"/>
              </a:rPr>
              <a:t>Payment Type</a:t>
            </a:r>
          </a:p>
        </c:rich>
      </c:tx>
      <c:layout>
        <c:manualLayout>
          <c:xMode val="edge"/>
          <c:yMode val="edge"/>
          <c:x val="3.6366441453759678E-3"/>
          <c:y val="0"/>
        </c:manualLayout>
      </c:layout>
      <c:overlay val="0"/>
      <c:spPr>
        <a:noFill/>
        <a:ln>
          <a:noFill/>
        </a:ln>
        <a:effectLst/>
      </c:spPr>
      <c:txPr>
        <a:bodyPr rot="0" spcFirstLastPara="1" vertOverflow="ellipsis" vert="horz" wrap="square" anchor="ctr" anchorCtr="1"/>
        <a:lstStyle/>
        <a:p>
          <a:pPr algn="ctr" rtl="0">
            <a:defRPr lang="en-US" sz="1600" b="1" i="0" u="none" strike="noStrike" kern="1200" spc="100" baseline="0">
              <a:solidFill>
                <a:schemeClr val="tx1"/>
              </a:solidFill>
              <a:effectLst>
                <a:outerShdw blurRad="50800" dist="38100" dir="5400000" algn="t" rotWithShape="0">
                  <a:prstClr val="black">
                    <a:alpha val="40000"/>
                  </a:prstClr>
                </a:outerShdw>
              </a:effectLst>
              <a:latin typeface="Outfit" pitchFamily="2" charset="0"/>
              <a:ea typeface="+mn-ea"/>
              <a:cs typeface="+mn-cs"/>
            </a:defRPr>
          </a:pPr>
          <a:endParaRPr lang="en-US"/>
        </a:p>
      </c:txPr>
    </c:title>
    <c:autoTitleDeleted val="0"/>
    <c:pivotFmts>
      <c:pivotFmt>
        <c:idx val="0"/>
        <c:dLbl>
          <c:idx val="0"/>
          <c:dLblPos val="ctr"/>
          <c:showLegendKey val="0"/>
          <c:showVal val="0"/>
          <c:showCatName val="0"/>
          <c:showSerName val="0"/>
          <c:showPercent val="1"/>
          <c:showBubbleSize val="0"/>
          <c:extLst>
            <c:ext xmlns:c15="http://schemas.microsoft.com/office/drawing/2012/chart" uri="{CE6537A1-D6FC-4f65-9D91-7224C49458BB}"/>
          </c:extLst>
        </c:dLbl>
      </c:pivotFmt>
      <c:pivotFmt>
        <c:idx val="1"/>
        <c:dLbl>
          <c:idx val="0"/>
          <c:dLblPos val="ctr"/>
          <c:showLegendKey val="0"/>
          <c:showVal val="0"/>
          <c:showCatName val="0"/>
          <c:showSerName val="0"/>
          <c:showPercent val="1"/>
          <c:showBubbleSize val="0"/>
          <c:extLst>
            <c:ext xmlns:c15="http://schemas.microsoft.com/office/drawing/2012/chart" uri="{CE6537A1-D6FC-4f65-9D91-7224C49458BB}"/>
          </c:extLst>
        </c:dLbl>
      </c:pivotFmt>
      <c:pivotFmt>
        <c:idx val="2"/>
      </c:pivotFmt>
      <c:pivotFmt>
        <c:idx val="3"/>
      </c:pivotFmt>
      <c:pivotFmt>
        <c:idx val="4"/>
      </c:pivotFmt>
      <c:pivotFmt>
        <c:idx val="5"/>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6"/>
        <c:spPr>
          <a:solidFill>
            <a:srgbClr val="7F8C8D"/>
          </a:solidFill>
          <a:ln>
            <a:noFill/>
          </a:ln>
          <a:effectLst>
            <a:outerShdw blurRad="254000" sx="102000" sy="102000" algn="ctr" rotWithShape="0">
              <a:prstClr val="black">
                <a:alpha val="20000"/>
              </a:prstClr>
            </a:outerShdw>
          </a:effectLst>
        </c:spPr>
      </c:pivotFmt>
      <c:pivotFmt>
        <c:idx val="7"/>
        <c:spPr>
          <a:solidFill>
            <a:srgbClr val="E1B12C"/>
          </a:solidFill>
          <a:ln>
            <a:noFill/>
          </a:ln>
          <a:effectLst>
            <a:outerShdw blurRad="254000" sx="102000" sy="102000" algn="ctr" rotWithShape="0">
              <a:prstClr val="black">
                <a:alpha val="20000"/>
              </a:prstClr>
            </a:outerShdw>
          </a:effectLst>
        </c:spPr>
      </c:pivotFmt>
      <c:pivotFmt>
        <c:idx val="8"/>
        <c:spPr>
          <a:solidFill>
            <a:srgbClr val="BDC3C7"/>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0"/>
        <c:spPr>
          <a:solidFill>
            <a:srgbClr val="7F8C8D"/>
          </a:solidFill>
          <a:ln>
            <a:noFill/>
          </a:ln>
          <a:effectLst>
            <a:outerShdw blurRad="254000" sx="102000" sy="102000" algn="ctr" rotWithShape="0">
              <a:prstClr val="black">
                <a:alpha val="20000"/>
              </a:prstClr>
            </a:outerShdw>
          </a:effectLst>
        </c:spPr>
      </c:pivotFmt>
      <c:pivotFmt>
        <c:idx val="11"/>
        <c:spPr>
          <a:solidFill>
            <a:srgbClr val="E1B12C"/>
          </a:solidFill>
          <a:ln>
            <a:noFill/>
          </a:ln>
          <a:effectLst>
            <a:outerShdw blurRad="254000" sx="102000" sy="102000" algn="ctr" rotWithShape="0">
              <a:prstClr val="black">
                <a:alpha val="20000"/>
              </a:prstClr>
            </a:outerShdw>
          </a:effectLst>
        </c:spPr>
      </c:pivotFmt>
      <c:pivotFmt>
        <c:idx val="12"/>
        <c:spPr>
          <a:solidFill>
            <a:srgbClr val="BDC3C7"/>
          </a:solidFill>
          <a:ln>
            <a:noFill/>
          </a:ln>
          <a:effectLst>
            <a:outerShdw blurRad="254000" sx="102000" sy="102000" algn="ctr" rotWithShape="0">
              <a:prstClr val="black">
                <a:alpha val="20000"/>
              </a:prstClr>
            </a:outerShdw>
          </a:effectLst>
        </c:spPr>
      </c:pivotFmt>
      <c:pivotFmt>
        <c:idx val="13"/>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4"/>
        <c:spPr>
          <a:solidFill>
            <a:srgbClr val="7F8C8D"/>
          </a:solidFill>
          <a:ln>
            <a:noFill/>
          </a:ln>
          <a:effectLst>
            <a:outerShdw blurRad="254000" sx="102000" sy="102000" algn="ctr" rotWithShape="0">
              <a:prstClr val="black">
                <a:alpha val="20000"/>
              </a:prstClr>
            </a:outerShdw>
          </a:effectLst>
        </c:spPr>
      </c:pivotFmt>
      <c:pivotFmt>
        <c:idx val="15"/>
        <c:spPr>
          <a:solidFill>
            <a:srgbClr val="E1B12C"/>
          </a:solidFill>
          <a:ln>
            <a:noFill/>
          </a:ln>
          <a:effectLst>
            <a:outerShdw blurRad="254000" sx="102000" sy="102000" algn="ctr" rotWithShape="0">
              <a:prstClr val="black">
                <a:alpha val="20000"/>
              </a:prstClr>
            </a:outerShdw>
          </a:effectLst>
        </c:spPr>
      </c:pivotFmt>
      <c:pivotFmt>
        <c:idx val="16"/>
        <c:spPr>
          <a:solidFill>
            <a:srgbClr val="BDC3C7"/>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pivot!$C$119</c:f>
              <c:strCache>
                <c:ptCount val="1"/>
                <c:pt idx="0">
                  <c:v>Total</c:v>
                </c:pt>
              </c:strCache>
            </c:strRef>
          </c:tx>
          <c:dPt>
            <c:idx val="0"/>
            <c:bubble3D val="0"/>
            <c:spPr>
              <a:solidFill>
                <a:srgbClr val="7F8C8D"/>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C9ED-4844-A885-F039C8078A8C}"/>
              </c:ext>
            </c:extLst>
          </c:dPt>
          <c:dPt>
            <c:idx val="1"/>
            <c:bubble3D val="0"/>
            <c:spPr>
              <a:solidFill>
                <a:srgbClr val="E1B12C"/>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C9ED-4844-A885-F039C8078A8C}"/>
              </c:ext>
            </c:extLst>
          </c:dPt>
          <c:dPt>
            <c:idx val="2"/>
            <c:bubble3D val="0"/>
            <c:spPr>
              <a:solidFill>
                <a:srgbClr val="BDC3C7"/>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C9ED-4844-A885-F039C8078A8C}"/>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pivot!$B$120:$B$123</c:f>
              <c:strCache>
                <c:ptCount val="3"/>
                <c:pt idx="0">
                  <c:v>Contactless</c:v>
                </c:pt>
                <c:pt idx="1">
                  <c:v>Credit Card</c:v>
                </c:pt>
                <c:pt idx="2">
                  <c:v>Debit Card</c:v>
                </c:pt>
              </c:strCache>
            </c:strRef>
          </c:cat>
          <c:val>
            <c:numRef>
              <c:f>pivot!$C$120:$C$123</c:f>
              <c:numCache>
                <c:formatCode>General</c:formatCode>
                <c:ptCount val="3"/>
                <c:pt idx="0">
                  <c:v>10834</c:v>
                </c:pt>
                <c:pt idx="1">
                  <c:v>19136</c:v>
                </c:pt>
                <c:pt idx="2">
                  <c:v>1683</c:v>
                </c:pt>
              </c:numCache>
            </c:numRef>
          </c:val>
          <c:extLst>
            <c:ext xmlns:c16="http://schemas.microsoft.com/office/drawing/2014/chart" uri="{C3380CC4-5D6E-409C-BE32-E72D297353CC}">
              <c16:uniqueId val="{00000006-C9ED-4844-A885-F039C8078A8C}"/>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[Railway Analysis.xlsx]pivot!PivotTable7</c:name>
    <c:fmtId val="-1"/>
  </c:pivotSource>
  <c:chart>
    <c:title>
      <c:tx>
        <c:rich>
          <a:bodyPr rot="0" spcFirstLastPara="1" vertOverflow="ellipsis" vert="horz" wrap="square" anchor="ctr" anchorCtr="1"/>
          <a:lstStyle/>
          <a:p>
            <a:pPr algn="ctr" rtl="0">
              <a:defRPr lang="en-US" sz="1600" b="1" i="0" u="none" strike="noStrike" kern="1200" spc="100" baseline="0">
                <a:solidFill>
                  <a:schemeClr val="tx1"/>
                </a:solidFill>
                <a:effectLst>
                  <a:outerShdw blurRad="50800" dist="38100" dir="5400000" algn="t" rotWithShape="0">
                    <a:prstClr val="black">
                      <a:alpha val="40000"/>
                    </a:prstClr>
                  </a:outerShdw>
                </a:effectLst>
                <a:latin typeface="Outfit" pitchFamily="2" charset="0"/>
                <a:ea typeface="+mn-ea"/>
                <a:cs typeface="+mn-cs"/>
              </a:defRPr>
            </a:pPr>
            <a:r>
              <a:rPr lang="en-US" sz="1400" b="1" i="0" u="none" strike="noStrike" kern="1200" spc="100" baseline="0">
                <a:solidFill>
                  <a:schemeClr val="tx1"/>
                </a:solidFill>
                <a:effectLst>
                  <a:outerShdw blurRad="50800" dist="38100" dir="5400000" algn="t" rotWithShape="0">
                    <a:prstClr val="black">
                      <a:alpha val="40000"/>
                    </a:prstClr>
                  </a:outerShdw>
                </a:effectLst>
                <a:latin typeface="Outfit" pitchFamily="2" charset="0"/>
                <a:ea typeface="+mn-ea"/>
                <a:cs typeface="+mn-cs"/>
              </a:rPr>
              <a:t>Railcards Impact Discount</a:t>
            </a:r>
          </a:p>
        </c:rich>
      </c:tx>
      <c:layout>
        <c:manualLayout>
          <c:xMode val="edge"/>
          <c:yMode val="edge"/>
          <c:x val="2.769231075312776E-3"/>
          <c:y val="3.5416660275865109E-3"/>
        </c:manualLayout>
      </c:layout>
      <c:overlay val="0"/>
      <c:spPr>
        <a:noFill/>
        <a:ln>
          <a:noFill/>
        </a:ln>
        <a:effectLst/>
      </c:spPr>
      <c:txPr>
        <a:bodyPr rot="0" spcFirstLastPara="1" vertOverflow="ellipsis" vert="horz" wrap="square" anchor="ctr" anchorCtr="1"/>
        <a:lstStyle/>
        <a:p>
          <a:pPr algn="ctr" rtl="0">
            <a:defRPr lang="en-US" sz="1600" b="1" i="0" u="none" strike="noStrike" kern="1200" spc="100" baseline="0">
              <a:solidFill>
                <a:schemeClr val="tx1"/>
              </a:solidFill>
              <a:effectLst>
                <a:outerShdw blurRad="50800" dist="38100" dir="5400000" algn="t" rotWithShape="0">
                  <a:prstClr val="black">
                    <a:alpha val="40000"/>
                  </a:prstClr>
                </a:outerShdw>
              </a:effectLst>
              <a:latin typeface="Outfit" pitchFamily="2" charset="0"/>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E1B12C"/>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2857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triangle"/>
          <c:size val="7"/>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E1B12C"/>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2857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triangle"/>
          <c:size val="7"/>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E1B12C"/>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2857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triangle"/>
          <c:size val="7"/>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pivot!$H$103</c:f>
              <c:strCache>
                <c:ptCount val="1"/>
                <c:pt idx="0">
                  <c:v>Sum of Price</c:v>
                </c:pt>
              </c:strCache>
            </c:strRef>
          </c:tx>
          <c:spPr>
            <a:solidFill>
              <a:srgbClr val="E1B12C"/>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pivot!$G$104:$G$108</c:f>
              <c:strCache>
                <c:ptCount val="4"/>
                <c:pt idx="0">
                  <c:v>None</c:v>
                </c:pt>
                <c:pt idx="1">
                  <c:v>Adult</c:v>
                </c:pt>
                <c:pt idx="2">
                  <c:v>Disabled</c:v>
                </c:pt>
                <c:pt idx="3">
                  <c:v>Senior</c:v>
                </c:pt>
              </c:strCache>
            </c:strRef>
          </c:cat>
          <c:val>
            <c:numRef>
              <c:f>pivot!$H$104:$H$108</c:f>
              <c:numCache>
                <c:formatCode>"$"#,##0.00</c:formatCode>
                <c:ptCount val="4"/>
                <c:pt idx="0">
                  <c:v>573697</c:v>
                </c:pt>
                <c:pt idx="1">
                  <c:v>86330</c:v>
                </c:pt>
                <c:pt idx="2">
                  <c:v>52278</c:v>
                </c:pt>
                <c:pt idx="3">
                  <c:v>29616</c:v>
                </c:pt>
              </c:numCache>
            </c:numRef>
          </c:val>
          <c:extLst>
            <c:ext xmlns:c16="http://schemas.microsoft.com/office/drawing/2014/chart" uri="{C3380CC4-5D6E-409C-BE32-E72D297353CC}">
              <c16:uniqueId val="{00000000-96B3-409C-9100-C0D3817D526F}"/>
            </c:ext>
          </c:extLst>
        </c:ser>
        <c:dLbls>
          <c:dLblPos val="inEnd"/>
          <c:showLegendKey val="0"/>
          <c:showVal val="1"/>
          <c:showCatName val="0"/>
          <c:showSerName val="0"/>
          <c:showPercent val="0"/>
          <c:showBubbleSize val="0"/>
        </c:dLbls>
        <c:gapWidth val="75"/>
        <c:axId val="566940959"/>
        <c:axId val="566942399"/>
      </c:barChart>
      <c:lineChart>
        <c:grouping val="standard"/>
        <c:varyColors val="0"/>
        <c:ser>
          <c:idx val="1"/>
          <c:order val="1"/>
          <c:tx>
            <c:strRef>
              <c:f>pivot!$I$103</c:f>
              <c:strCache>
                <c:ptCount val="1"/>
                <c:pt idx="0">
                  <c:v>%Diff btw Price</c:v>
                </c:pt>
              </c:strCache>
            </c:strRef>
          </c:tx>
          <c:spPr>
            <a:ln w="28575" cap="rnd">
              <a:solidFill>
                <a:schemeClr val="accent2"/>
              </a:solidFill>
              <a:round/>
            </a:ln>
            <a:effectLst>
              <a:outerShdw blurRad="57150" dist="19050" dir="5400000" algn="ctr" rotWithShape="0">
                <a:srgbClr val="000000">
                  <a:alpha val="63000"/>
                </a:srgbClr>
              </a:outerShdw>
            </a:effectLst>
          </c:spPr>
          <c:marker>
            <c:symbol val="triangle"/>
            <c:size val="7"/>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pivot!$G$104:$G$108</c:f>
              <c:strCache>
                <c:ptCount val="4"/>
                <c:pt idx="0">
                  <c:v>None</c:v>
                </c:pt>
                <c:pt idx="1">
                  <c:v>Adult</c:v>
                </c:pt>
                <c:pt idx="2">
                  <c:v>Disabled</c:v>
                </c:pt>
                <c:pt idx="3">
                  <c:v>Senior</c:v>
                </c:pt>
              </c:strCache>
            </c:strRef>
          </c:cat>
          <c:val>
            <c:numRef>
              <c:f>pivot!$I$104:$I$108</c:f>
              <c:numCache>
                <c:formatCode>0.00%</c:formatCode>
                <c:ptCount val="4"/>
                <c:pt idx="1">
                  <c:v>-0.35044502875054295</c:v>
                </c:pt>
                <c:pt idx="2">
                  <c:v>-0.38292402808086617</c:v>
                </c:pt>
                <c:pt idx="3">
                  <c:v>-0.61433879855443851</c:v>
                </c:pt>
              </c:numCache>
            </c:numRef>
          </c:val>
          <c:smooth val="0"/>
          <c:extLst>
            <c:ext xmlns:c16="http://schemas.microsoft.com/office/drawing/2014/chart" uri="{C3380CC4-5D6E-409C-BE32-E72D297353CC}">
              <c16:uniqueId val="{00000001-96B3-409C-9100-C0D3817D526F}"/>
            </c:ext>
          </c:extLst>
        </c:ser>
        <c:dLbls>
          <c:showLegendKey val="0"/>
          <c:showVal val="1"/>
          <c:showCatName val="0"/>
          <c:showSerName val="0"/>
          <c:showPercent val="0"/>
          <c:showBubbleSize val="0"/>
        </c:dLbls>
        <c:marker val="1"/>
        <c:smooth val="0"/>
        <c:axId val="558218287"/>
        <c:axId val="558217807"/>
      </c:lineChart>
      <c:catAx>
        <c:axId val="566940959"/>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66942399"/>
        <c:crosses val="autoZero"/>
        <c:auto val="1"/>
        <c:lblAlgn val="ctr"/>
        <c:lblOffset val="100"/>
        <c:noMultiLvlLbl val="0"/>
      </c:catAx>
      <c:valAx>
        <c:axId val="566942399"/>
        <c:scaling>
          <c:orientation val="minMax"/>
        </c:scaling>
        <c:delete val="0"/>
        <c:axPos val="l"/>
        <c:numFmt formatCode="&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66940959"/>
        <c:crosses val="autoZero"/>
        <c:crossBetween val="between"/>
      </c:valAx>
      <c:valAx>
        <c:axId val="558217807"/>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58218287"/>
        <c:crosses val="max"/>
        <c:crossBetween val="between"/>
      </c:valAx>
      <c:catAx>
        <c:axId val="558218287"/>
        <c:scaling>
          <c:orientation val="minMax"/>
        </c:scaling>
        <c:delete val="1"/>
        <c:axPos val="b"/>
        <c:numFmt formatCode="General" sourceLinked="1"/>
        <c:majorTickMark val="none"/>
        <c:minorTickMark val="none"/>
        <c:tickLblPos val="nextTo"/>
        <c:crossAx val="558217807"/>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[Railway Analysis.xlsx]pivot!PivotTable20</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kern="1200" spc="100" baseline="0">
                <a:solidFill>
                  <a:schemeClr val="tx1"/>
                </a:solidFill>
                <a:effectLst>
                  <a:outerShdw blurRad="50800" dist="38100" dir="5400000" algn="t" rotWithShape="0">
                    <a:prstClr val="black">
                      <a:alpha val="40000"/>
                    </a:prstClr>
                  </a:outerShdw>
                </a:effectLst>
                <a:latin typeface="Outfit" pitchFamily="2" charset="0"/>
              </a:rPr>
              <a:t>Refund Rate</a:t>
            </a:r>
            <a:endParaRPr lang="en-US"/>
          </a:p>
        </c:rich>
      </c:tx>
      <c:layout>
        <c:manualLayout>
          <c:xMode val="edge"/>
          <c:yMode val="edge"/>
          <c:x val="3.3817250213492743E-3"/>
          <c:y val="1.3855213023900243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E1B12C"/>
          </a:solidFill>
          <a:ln>
            <a:noFill/>
          </a:ln>
          <a:effectLst>
            <a:outerShdw blurRad="254000" sx="102000" sy="102000" algn="ctr" rotWithShape="0">
              <a:prstClr val="black">
                <a:alpha val="20000"/>
              </a:prstClr>
            </a:outerShdw>
          </a:effectLst>
        </c:spPr>
      </c:pivotFmt>
      <c:pivotFmt>
        <c:idx val="4"/>
        <c:spPr>
          <a:solidFill>
            <a:srgbClr val="7F8C8D"/>
          </a:solidFill>
          <a:ln>
            <a:noFill/>
          </a:ln>
          <a:effectLst>
            <a:outerShdw blurRad="254000" sx="102000" sy="102000" algn="ctr" rotWithShape="0">
              <a:prstClr val="black">
                <a:alpha val="20000"/>
              </a:prstClr>
            </a:outerShdw>
          </a:effectLst>
        </c:spPr>
      </c:pivotFmt>
      <c:pivotFmt>
        <c:idx val="5"/>
        <c:dLbl>
          <c:idx val="0"/>
          <c:dLblPos val="ctr"/>
          <c:showLegendKey val="0"/>
          <c:showVal val="0"/>
          <c:showCatName val="0"/>
          <c:showSerName val="0"/>
          <c:showPercent val="1"/>
          <c:showBubbleSize val="0"/>
          <c:extLst>
            <c:ext xmlns:c15="http://schemas.microsoft.com/office/drawing/2012/chart" uri="{CE6537A1-D6FC-4f65-9D91-7224C49458BB}"/>
          </c:extLst>
        </c:dLbl>
      </c:pivotFmt>
      <c:pivotFmt>
        <c:idx val="6"/>
        <c:dLbl>
          <c:idx val="0"/>
          <c:dLblPos val="ctr"/>
          <c:showLegendKey val="0"/>
          <c:showVal val="0"/>
          <c:showCatName val="0"/>
          <c:showSerName val="0"/>
          <c:showPercent val="1"/>
          <c:showBubbleSize val="0"/>
          <c:extLst>
            <c:ext xmlns:c15="http://schemas.microsoft.com/office/drawing/2012/chart" uri="{CE6537A1-D6FC-4f65-9D91-7224C49458BB}"/>
          </c:extLst>
        </c:dLbl>
      </c:pivotFmt>
      <c:pivotFmt>
        <c:idx val="7"/>
        <c:dLbl>
          <c:idx val="0"/>
          <c:dLblPos val="ctr"/>
          <c:showLegendKey val="0"/>
          <c:showVal val="0"/>
          <c:showCatName val="0"/>
          <c:showSerName val="0"/>
          <c:showPercent val="1"/>
          <c:showBubbleSize val="0"/>
          <c:extLst>
            <c:ext xmlns:c15="http://schemas.microsoft.com/office/drawing/2012/chart" uri="{CE6537A1-D6FC-4f65-9D91-7224C49458BB}"/>
          </c:extLst>
        </c:dLbl>
      </c:pivotFmt>
      <c:pivotFmt>
        <c:idx val="8"/>
        <c:dLbl>
          <c:idx val="0"/>
          <c:dLblPos val="ctr"/>
          <c:showLegendKey val="0"/>
          <c:showVal val="0"/>
          <c:showCatName val="0"/>
          <c:showSerName val="0"/>
          <c:showPercent val="1"/>
          <c:showBubbleSize val="0"/>
          <c:extLst>
            <c:ext xmlns:c15="http://schemas.microsoft.com/office/drawing/2012/chart" uri="{CE6537A1-D6FC-4f65-9D91-7224C49458BB}"/>
          </c:extLst>
        </c:dLbl>
      </c:pivotFmt>
      <c:pivotFmt>
        <c:idx val="9"/>
        <c:dLbl>
          <c:idx val="0"/>
          <c:dLblPos val="ctr"/>
          <c:showLegendKey val="0"/>
          <c:showVal val="0"/>
          <c:showCatName val="0"/>
          <c:showSerName val="0"/>
          <c:showPercent val="1"/>
          <c:showBubbleSize val="0"/>
          <c:extLst>
            <c:ext xmlns:c15="http://schemas.microsoft.com/office/drawing/2012/chart" uri="{CE6537A1-D6FC-4f65-9D91-7224C49458BB}"/>
          </c:extLst>
        </c:dLbl>
      </c:pivotFmt>
      <c:pivotFmt>
        <c:idx val="10"/>
        <c:dLbl>
          <c:idx val="0"/>
          <c:dLblPos val="ctr"/>
          <c:showLegendKey val="0"/>
          <c:showVal val="0"/>
          <c:showCatName val="0"/>
          <c:showSerName val="0"/>
          <c:showPercent val="1"/>
          <c:showBubbleSize val="0"/>
          <c:extLst>
            <c:ext xmlns:c15="http://schemas.microsoft.com/office/drawing/2012/chart" uri="{CE6537A1-D6FC-4f65-9D91-7224C49458BB}"/>
          </c:extLst>
        </c:dLbl>
      </c:pivotFmt>
      <c:pivotFmt>
        <c:idx val="11"/>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2"/>
        <c:spPr>
          <a:solidFill>
            <a:srgbClr val="E1B12C"/>
          </a:solidFill>
          <a:ln>
            <a:noFill/>
          </a:ln>
          <a:effectLst>
            <a:outerShdw blurRad="254000" sx="102000" sy="102000" algn="ctr" rotWithShape="0">
              <a:prstClr val="black">
                <a:alpha val="20000"/>
              </a:prstClr>
            </a:outerShdw>
          </a:effectLst>
        </c:spPr>
      </c:pivotFmt>
      <c:pivotFmt>
        <c:idx val="13"/>
        <c:spPr>
          <a:solidFill>
            <a:srgbClr val="7F8C8D"/>
          </a:solidFill>
          <a:ln>
            <a:noFill/>
          </a:ln>
          <a:effectLst>
            <a:outerShdw blurRad="254000" sx="102000" sy="102000" algn="ctr" rotWithShape="0">
              <a:prstClr val="black">
                <a:alpha val="20000"/>
              </a:prstClr>
            </a:outerShdw>
          </a:effectLst>
        </c:spPr>
      </c:pivotFmt>
      <c:pivotFmt>
        <c:idx val="14"/>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5"/>
        <c:spPr>
          <a:solidFill>
            <a:srgbClr val="E1B12C"/>
          </a:solidFill>
          <a:ln>
            <a:noFill/>
          </a:ln>
          <a:effectLst>
            <a:outerShdw blurRad="254000" sx="102000" sy="102000" algn="ctr" rotWithShape="0">
              <a:prstClr val="black">
                <a:alpha val="20000"/>
              </a:prstClr>
            </a:outerShdw>
          </a:effectLst>
        </c:spPr>
      </c:pivotFmt>
      <c:pivotFmt>
        <c:idx val="16"/>
        <c:spPr>
          <a:solidFill>
            <a:srgbClr val="7F8C8D"/>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pivot!$C$276</c:f>
              <c:strCache>
                <c:ptCount val="1"/>
                <c:pt idx="0">
                  <c:v>Total</c:v>
                </c:pt>
              </c:strCache>
            </c:strRef>
          </c:tx>
          <c:dPt>
            <c:idx val="0"/>
            <c:bubble3D val="0"/>
            <c:spPr>
              <a:solidFill>
                <a:srgbClr val="E1B12C"/>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2BD-4FF0-9AA6-03C2A0FFA5BE}"/>
              </c:ext>
            </c:extLst>
          </c:dPt>
          <c:dPt>
            <c:idx val="1"/>
            <c:bubble3D val="0"/>
            <c:spPr>
              <a:solidFill>
                <a:srgbClr val="7F8C8D"/>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2BD-4FF0-9AA6-03C2A0FFA5BE}"/>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pivot!$B$277:$B$279</c:f>
              <c:strCache>
                <c:ptCount val="2"/>
                <c:pt idx="0">
                  <c:v>No</c:v>
                </c:pt>
                <c:pt idx="1">
                  <c:v>Yes</c:v>
                </c:pt>
              </c:strCache>
            </c:strRef>
          </c:cat>
          <c:val>
            <c:numRef>
              <c:f>pivot!$C$277:$C$279</c:f>
              <c:numCache>
                <c:formatCode>0.00%</c:formatCode>
                <c:ptCount val="2"/>
                <c:pt idx="0">
                  <c:v>0.69574468085106378</c:v>
                </c:pt>
                <c:pt idx="1">
                  <c:v>0.30425531914893617</c:v>
                </c:pt>
              </c:numCache>
            </c:numRef>
          </c:val>
          <c:extLst>
            <c:ext xmlns:c16="http://schemas.microsoft.com/office/drawing/2014/chart" uri="{C3380CC4-5D6E-409C-BE32-E72D297353CC}">
              <c16:uniqueId val="{00000004-F2BD-4FF0-9AA6-03C2A0FFA5BE}"/>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3C993-3BE8-4978-948E-C946D34F6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{A3E23FD4-FB14-4DDF-8242-D12AE2440F61}tf02835058_win32</Template>
  <TotalTime>2796</TotalTime>
  <Pages>13</Pages>
  <Words>1546</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AUGUSTINE EMENIKE</dc:creator>
  <cp:keywords/>
  <dc:description/>
  <cp:lastModifiedBy>AUGUSTINE EMENIKE</cp:lastModifiedBy>
  <cp:revision>8</cp:revision>
  <cp:lastPrinted>2025-04-05T10:30:00Z</cp:lastPrinted>
  <dcterms:created xsi:type="dcterms:W3CDTF">2025-04-02T11:55:00Z</dcterms:created>
  <dcterms:modified xsi:type="dcterms:W3CDTF">2025-04-05T10:39:00Z</dcterms:modified>
</cp:coreProperties>
</file>