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Question 1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WHERE case_cost &gt; 100;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/* Question 2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category_name ILIKE '%TEQUILA%'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AND case_cost &gt; 100 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/* Question 3 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WHERE category_name IN ('TEQUILA', 'SCOTCH WHISKIES')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AND case_cost &gt; 100;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/* Question 4 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category_name IN ('TEQUILA','SCOTCH WHISKIES')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AND case_cost BETWEEN 100 AND 120;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 Question 5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category_name LIKE '%WHISKIES'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AND case_cost &gt; 100;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/* Question 6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WHERE category_name LIKE '%WHISKIES'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AND case_cost BETWEEN 100 AND 150;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/* Question 7 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WHERE category_name NOT LIKE 'TEQUILA'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AND case_cost BETWEEN 100 AND 120;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