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/>
          <w:b/>
          <w:color w:val="1F4D78"/>
          <w:sz w:val="30"/>
        </w:rPr>
        <w:t>ПРОГРАММА И МЕТОДИКА ИСПЫТАНИЙ — KEYKEEP ДЛЯ ANDROID</w:t>
      </w:r>
    </w:p>
    <w:p>
      <w:pPr>
        <w:spacing w:before="0" w:after="160"/>
      </w:pPr>
      <w:r>
        <w:rPr>
          <w:rFonts w:ascii="Arial" w:hAnsi="Arial"/>
          <w:b w:val="0"/>
          <w:color w:val="555555"/>
          <w:sz w:val="17"/>
        </w:rPr>
        <w:t>Версия для испытаний: 0.270826.01  |  Дата: 27.08.2026  |  Статусы: соответствует / частично / не соответствует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0"/>
        <w:gridCol w:w="2220"/>
        <w:gridCol w:w="1130"/>
        <w:gridCol w:w="5590"/>
      </w:tblGrid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1F4D78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№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1F4D78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Сценарий / критерий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1F4D78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KeyKeep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1F4D78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Шаги проверки / ожидаемый результат</w:t>
            </w:r>
          </w:p>
        </w:tc>
      </w:tr>
      <w:tr>
        <w:trPr>
          <w:cantSplit/>
        </w:trPr>
        <w:tc>
          <w:tcPr>
            <w:tcW w:type="dxa" w:w="5590"/>
            <w:gridSpan w:val="4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color w:val="1F4D78"/>
                <w:sz w:val="18"/>
              </w:rPr>
              <w:t>Развёртывание и первый запуск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1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Установка APK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2CC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Частично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Скачать APK из утверждённого канала, открыть его на Android и разрешить установку. Установка должна завершиться; текущая сборка debug-подписана, поэтому для публичного распространения нужен отдельный production-ключ.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2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Первый запуск без данных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Открыть KeyKeep на чистом устройстве. Должны появиться поля «Новый мастер-PIN», «Повторите PIN» и действия создания или импорта.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3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Проверка нового PIN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Ввести PIN короче 6 символов либо разные значения в двух полях и нажать создание. Должно появиться сообщение об ошибке; хранилище не создаётся.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4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Создание пустого хранилища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Ввести одинаковый PIN из 6+ символов → «Создать пустое хранилище». Приложение сразу открывает пустое хранилище.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5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Импорт KDBX при первом запуске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Ввести и подтвердить новый локальный PIN → «Импортировать KeePass (.kdbx)» → выбрать файл → ввести пароль KDBX. Папки и записи должны сразу появиться в KeyKeep.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6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Отмена создания или импорта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На первом экране отменить выбор файла или диалог пароля KDBX. Приложение остаётся на экране создания; локальное хранилище не создаётся.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7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Неверный пароль импортируемой KDBX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Выбрать KDBX → ввести неверный пароль. Должно появиться «Не удалось открыть KDBX»; локальные данные не создаются и не заменяются.</w:t>
            </w:r>
          </w:p>
        </w:tc>
      </w:tr>
      <w:tr>
        <w:trPr>
          <w:cantSplit/>
        </w:trPr>
        <w:tc>
          <w:tcPr>
            <w:tcW w:type="dxa" w:w="5590"/>
            <w:gridSpan w:val="4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color w:val="1F4D78"/>
                <w:sz w:val="18"/>
              </w:rPr>
              <w:t>Защита доступа и данных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8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Открытие по правильному мастер-PIN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Заблокировать хранилище или перезапустить приложение → ввести корректный PIN → «Открыть». Должны отобразиться ранее сохранённые записи.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9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Отклонение неверного мастер-PIN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На экране разблокировки ввести неверный PIN → «Открыть». Должно появиться «Неверный PIN»; записи не отображаются.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10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Ограничение попыток подбора PIN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CE4D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Не 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После серии неверных PIN приложение не вводит задержку, блокировку по таймеру или иной rate limit. Проверить как известное ограничение.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11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Восстановление забытого PIN без потери данных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CE4D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Не 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Функции смены/восстановления PIN без знания старого PIN нет. Проверить, что сценарий покрывается только предварительным экспортом KDBX.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12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Ручная блокировка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В открытом хранилище нажать значок замка в верхней панели. Должен открыться экран разблокировки, MCP должен остановиться.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13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Автоблокировка при уходе в фон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Открыть записи → свернуть приложение или переключиться на другое → вернуться. Должен появиться экран разблокировки.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14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Включение биометрии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Войти по PIN → Настройки → «Вход по биометрии» → подтвердить системную биометрию. Переключатель должен стать активным.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15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Автозапрос биометрии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В Настройках включить «Запрашивать сразу при открытии» → заблокировать → открыть приложение. Должен открыться системный запрос биометрии.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16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Отключение биометрии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Настройки → выключить «Вход по биометрии» → заблокировать приложение. На следующем входе доступен только PIN.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17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Исключение из системного Android-бэкапа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Проверить собранный AndroidManifest или выполнить Android backup inspection. У приложения должны быть allowBackup=false и fullBackupContent=false.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18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Надёжное удаление данных с носителя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2CC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Частично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Настройки → «Удалить локальное хранилище» → подтвердить. KeyKeep удаляет ключи и записи из secure storage; физическое гарантированное стирание флеш-памяти ОС не контролируется приложением.</w:t>
            </w:r>
          </w:p>
        </w:tc>
      </w:tr>
      <w:tr>
        <w:trPr>
          <w:cantSplit/>
        </w:trPr>
        <w:tc>
          <w:tcPr>
            <w:tcW w:type="dxa" w:w="5590"/>
            <w:gridSpan w:val="4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color w:val="1F4D78"/>
                <w:sz w:val="18"/>
              </w:rPr>
              <w:t>KDBX / KeePass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19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Импорт существующей KDBX из работающего хранилища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Открыть хранилище → меню ⋮ → «Импорт KeePass (.kdbx)» либо Настройки → «Открыть другое хранилище KeePass» → выбрать файл и пароль. Локальные данные должны быть заменены импортом.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20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Импорт KDBX с папками, паролями и защищёнными полями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Подготовить тестовую KDBX с вложенными группами, логином, паролем и protected custom field → импортировать. Проверить все значения и структуру.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21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Импорт KDBX 3.x и 4.x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2CC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Частично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Поочерёдно импортировать эталонные файлы KeePass 3.x и 4.x с известным паролем. Формат заявлен как поддерживаемый; требуется регрессионная проверка на реальных файлах.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22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Невалидный или повреждённый KDBX-файл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Выбрать повреждённый файл с расширением .kdbx. Должно отобразиться сообщение об ошибке без замены текущих записей.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23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Экспорт KDBX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Открыть хранилище → меню ⋮ → «Экспорт KeePass (.kdbx)» → задать пароль базы → выбрать место сохранения. Должен появиться файл .kdbx.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24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Открытие экспорта в KeePass / KeePassXC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2CC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Частично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Экспортировать KDBX → открыть файл в KeePass или KeePassXC с заданным паролем. Проверить папки, записи, пароль и пользовательские поля.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25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Импорт/экспорт ключевого файла KeePass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CE4D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Не 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KeyKeep поддерживает пароль KDBX, но не предоставляет выбор key file или комбинированных ключей.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26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Защита от перезаписи при импорте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2CC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Частично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Перед импортом экспортировать текущую базу как резервную копию → выполнить импорт. Приложение заменяет локальные записи без отдельного диалога сравнения; сценарий требует ручного бэкапа.</w:t>
            </w:r>
          </w:p>
        </w:tc>
      </w:tr>
      <w:tr>
        <w:trPr>
          <w:cantSplit/>
        </w:trPr>
        <w:tc>
          <w:tcPr>
            <w:tcW w:type="dxa" w:w="5590"/>
            <w:gridSpan w:val="4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color w:val="1F4D78"/>
                <w:sz w:val="18"/>
              </w:rPr>
              <w:t>Записи и папки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27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Создание папки верхнего уровня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В хранилище нажать значок папки → указать название → «Создать». Папка должна появиться в текущей папке.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28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Создание вложенной папки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Открыть папку → нажать значок новой папки → задать название. Новая папка должна стать дочерней для открытой папки.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29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Навигация по иерархии папок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Открыть две вложенные папки → нажать нужный элемент в хлебных крошках. Должен открыться выбранный уровень.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30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Отображение состава папки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Создать в папке подпапку и запись. В списке папок должны отображаться количества папок и записей.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31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Переименование, перемещение и удаление папки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CE4D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Не 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В интерфейсе нет управления существующими папками. Проверить как функциональный разрыв.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32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Создание записи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Нажать «+ Запись» → выбрать папку → заполнить название, логин и пароль → «Сохранить». Запись должна появиться в выбранной папке.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33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Валидация обязательных полей записи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В новой записи оставить пустым название, логин или пароль → «Сохранить». Должны отобразиться подсказки валидации, запись не создаётся.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34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Изменение записи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Нажать на существующую запись → изменить поле → «Сохранить». Новые данные должны отображаться в списке и после перезапуска.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35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Удаление записи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2CC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Частично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В строке записи открыть ⋮ → «Удалить». Запись удаляется сразу; отдельного подтверждения и корзины нет.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36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Запись сайта и заметки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Открыть редактор записи → заполнить «Сайт» и «Заметка» → сохранить → повторно открыть. Значения должны сохраниться.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37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Текстовое пользовательское поле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Редактор записи → «Пользовательские поля» → «Добавить» → тип «Текстовое» → заполнить и сохранить. Поле должно быть в записи и KDBX-экспорте.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38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Защищённое пользовательское поле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Редактор записи → «Добавить» → тип «Защищённое» → заполнить и сохранить. Поле должно сохраняться как protected в KDBX.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39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Поиск по записям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2CC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Частично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Ввести запрос в «Поиск в хранилище». Проверить поиск по названию, логину и сайту; заметки и пользовательские поля не индексируются.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40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Сортировка записей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Создать записи с разными названиями в одной папке. Они должны отображаться по названию без учёта регистра.</w:t>
            </w:r>
          </w:p>
        </w:tc>
      </w:tr>
      <w:tr>
        <w:trPr>
          <w:cantSplit/>
        </w:trPr>
        <w:tc>
          <w:tcPr>
            <w:tcW w:type="dxa" w:w="5590"/>
            <w:gridSpan w:val="4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color w:val="1F4D78"/>
                <w:sz w:val="18"/>
              </w:rPr>
              <w:t>Пароли, TOTP и история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41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Генерация пароля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В редакторе записи нажать значок кубика у поля «Пароль». Должен появиться новый случайный пароль длиной 18 символов с буквами, цифрами и символами.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42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Показ и скрытие пароля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В строке записи нажать значок глаза. Пароль должен показываться/скрываться без изменения записи.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43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Копирование пароля в буфер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В строке записи нажать значок копирования → вставить значение в тестовое поле. Должен вставиться пароль и появиться уведомление.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44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Автоматическая очистка буфера обмена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CE4D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Не 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После копирования KeyKeep не очищает буфер по таймеру. Проверить как риск для публичного релиза.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45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TOTP из Base32-секрета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В редакторе добавить поле типа «TOTP (одноразовые коды)» с тестовым Base32-секретом → сохранить. В строке должен отображаться текущий шестизначный код.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46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Обработка неверного TOTP-секрета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Добавить TOTP с некорректным секретом → сохранить. В строке вместо кода должна отображаться «ошибка»; приложение не завершается.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47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История смены пароля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Создать запись → изменить пароль → сохранить → в строке открыть ⋮ → «История пароля». Должны быть прежний пароль и время изменения.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48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Полная история изменений всех полей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CE4D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Не 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Ведётся только история прежних паролей, а не версионирование логина, заметки, папки и пользовательских полей.</w:t>
            </w:r>
          </w:p>
        </w:tc>
      </w:tr>
      <w:tr>
        <w:trPr>
          <w:cantSplit/>
        </w:trPr>
        <w:tc>
          <w:tcPr>
            <w:tcW w:type="dxa" w:w="5590"/>
            <w:gridSpan w:val="4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color w:val="1F4D78"/>
                <w:sz w:val="18"/>
              </w:rPr>
              <w:t>Облачная синхронизация и версии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49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OAuth-подключение Яндекс Диска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Настройки → Интеграции → «Яндекс Диск» → «Подключить Яндекс Диск» → подтвердить вход в браузере → вернуться в KeyKeep. Статус должен стать «подключён».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50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Выбор папки синхронизации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Настройки → Яндекс Диск → «Папка синхронизации» → выбрать существующую или указать новую папку → «Выбрать». Должен отображаться путь к keykeep-vault.kdbx.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51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Загрузка локальной базы в облако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После подключения открыть Яндекс Диск → «Загрузить локальное хранилище». В выбранной папке должен появиться/обновиться keykeep-vault.kdbx и снимок истории.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52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Восстановление базы с Диска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Подготовить облачную версию → «Восстановить хранилище с Диска» → сверить даты локальной и облачной версий → подтвердить. Данные должны быть заменены облачной версией.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53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Защита от потери данных при восстановлении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Перед восстановлением убедиться, что есть локальное изменение → подтвердить замену. В истории Диска должен появиться снимок локальной базы до восстановления.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54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Просмотр истории версий на Диске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Настройки → Яндекс Диск → «История версий». Должны быть видны до пяти последних снимков с датой и размером.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55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Синхронизация с KeePass на ПК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2CC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Частично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Выбрать общую папку → загрузить KDBX → открыть keykeep-vault.kdbx в KeePass на ПК с тем же паролем. Обмен файлом возможен, но автоматической фоновой синхронизации нет.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56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Одновременное редактирование на двух клиентах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CE4D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Не 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Автоматического трёхстороннего merge по записям нет. При конкурирующих изменениях нужно выбрать версию из истории и перенести конфликт вручную.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57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Отключение Яндекс Диска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Настройки → Яндекс Диск → «Отключить». Вернуться на экран; статус должен стать «не подключён».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58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Работа при сетевой ошибке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2CC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Частично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Отключить сеть → выполнить загрузку/восстановление. Операция должна показать ошибку и не удалить локальные записи; повторить с сетью.</w:t>
            </w:r>
          </w:p>
        </w:tc>
      </w:tr>
      <w:tr>
        <w:trPr>
          <w:cantSplit/>
        </w:trPr>
        <w:tc>
          <w:tcPr>
            <w:tcW w:type="dxa" w:w="5590"/>
            <w:gridSpan w:val="4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color w:val="1F4D78"/>
                <w:sz w:val="18"/>
              </w:rPr>
              <w:t>MCP / ИИ-интеграция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59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MCP выключен по умолчанию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Открыть Настройки → Интеграции → «MCP для ИИ». Переключатель «Локальный MCP-сервер» должен быть выключен.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60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Запуск MCP и выдача команды подключения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Разблокировать хранилище → Настройки → MCP для ИИ → включить сервер → «Скопировать команду для Codex». Должны отобразиться endpoint и команда.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61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Доступ к паролю через MCP только с подтверждением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Подключить тестовый MCP-клиент → запросить пароль или protected field. На телефоне должно появиться подтверждение; без него значение не выдаётся.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62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Запись через MCP только с подтверждением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В MCP включить «Разрешить редактирование» → выполнить upsert записи из клиента. На телефоне требуется подтверждение каждой операции.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63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Остановка MCP при блокировке/фоне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Включить MCP → заблокировать KeyKeep или свернуть приложение → попытаться обратиться к endpoint. Сервер должен быть недоступен.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64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Ротация MCP-токена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Настройки → MCP для ИИ → «Обновить ключ доступа» → подтвердить. Старая команда должна перестать работать; скопировать новую.</w:t>
            </w:r>
          </w:p>
        </w:tc>
      </w:tr>
      <w:tr>
        <w:trPr>
          <w:cantSplit/>
        </w:trPr>
        <w:tc>
          <w:tcPr>
            <w:tcW w:type="dxa" w:w="5590"/>
            <w:gridSpan w:val="4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color w:val="1F4D78"/>
                <w:sz w:val="18"/>
              </w:rPr>
              <w:t>Общие сценарии качества и совместимости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65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Сохранность данных после перезапуска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2F0D9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Создать запись → полностью закрыть приложение → открыть и разблокировать. Запись, папка и пользовательские поля должны сохраниться.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66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Восстановление после удаления/смены телефона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2CC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Частично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На новом устройстве установить KeyKeep → импортировать ранее экспортированный KDBX либо восстановить KDBX с Диска. Автоматического восстановления без файла/Диска нет.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67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Поддержка Android Autofill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CE4D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Не 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KeyKeep не регистрируется как Android Autofill Service и не подставляет логины/пароли в другие приложения.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68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Открытие ссылок и автозаполнение браузера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CE4D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Не 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В записи сохраняется сайт, но нет запуска URL и интеграции с браузерным автозаполнением.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69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Производительность на большой базе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CE4D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Не 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Нет заданного нормативного объёма, профилирования и нагрузочных тестов. Требуется отдельный тест, например 10 000 записей и 100 папок.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70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Доступность интерфейса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2CC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Частично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Проверить TalkBack, порядок фокуса, масштаб шрифта 200% и контраст на реальном Android-устройстве. Специальных accessibility-тестов в проекте нет.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71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Локализация интерфейса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2CC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Частично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Приложение ориентировано на русский язык. Проверить на устройстве с русской и иной локалью; выбора языка и полной локализации нет.</w:t>
            </w:r>
          </w:p>
        </w:tc>
      </w:tr>
      <w:tr>
        <w:trPr>
          <w:cantSplit/>
        </w:trPr>
        <w:tc>
          <w:tcPr>
            <w:tcW w:type="dxa" w:w="4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72</w:t>
            </w:r>
          </w:p>
        </w:tc>
        <w:tc>
          <w:tcPr>
            <w:tcW w:type="dxa" w:w="222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/>
                <w:sz w:val="17"/>
              </w:rPr>
              <w:t>Публичное обновление APK с сохранением данных</w:t>
            </w:r>
          </w:p>
        </w:tc>
        <w:tc>
          <w:tcPr>
            <w:tcW w:type="dxa" w:w="11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CE4D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Не соответствует</w:t>
            </w:r>
          </w:p>
        </w:tc>
        <w:tc>
          <w:tcPr>
            <w:tcW w:type="dxa" w:w="55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Текущий pipeline подписывает APK debug-ключом. Перед внешней публикацией нужен стабильный production-ключ и тест обновления поверх предыдущей production-версии.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792" w:right="792" w:bottom="792" w:left="79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color w:val="666666"/>
        <w:sz w:val="16"/>
      </w:rPr>
      <w:t xml:space="preserve">Стр.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 w:val="0"/>
        <w:color w:val="666666"/>
        <w:sz w:val="16"/>
      </w:rPr>
      <w:t>KeyKeep • Программа и методика испытаний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ПМИ KeyKeep для Android</dc:title>
  <dc:subject>Сводная матрица испытаний менеджера паролей</dc:subject>
  <dc:creator>KeyKeep Maintainers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