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E9F" w:rsidRPr="001E14C4" w:rsidRDefault="00FD7E9F" w:rsidP="00FD7E9F">
      <w:pPr>
        <w:tabs>
          <w:tab w:val="left" w:pos="1080"/>
        </w:tabs>
        <w:jc w:val="center"/>
        <w:rPr>
          <w:b/>
        </w:rPr>
      </w:pPr>
      <w:r w:rsidRPr="001E14C4">
        <w:rPr>
          <w:b/>
        </w:rPr>
        <w:t>Chapter Two</w:t>
      </w:r>
    </w:p>
    <w:p w:rsidR="00433EBB" w:rsidRPr="001E14C4" w:rsidRDefault="00FD7E9F" w:rsidP="00FD7E9F">
      <w:pPr>
        <w:tabs>
          <w:tab w:val="left" w:pos="1080"/>
        </w:tabs>
        <w:jc w:val="center"/>
        <w:rPr>
          <w:b/>
        </w:rPr>
      </w:pPr>
      <w:r w:rsidRPr="001E14C4">
        <w:rPr>
          <w:b/>
        </w:rPr>
        <w:t xml:space="preserve">2. </w:t>
      </w:r>
      <w:r w:rsidR="00433EBB" w:rsidRPr="001E14C4">
        <w:rPr>
          <w:b/>
        </w:rPr>
        <w:t>Methods of Data Collection and Presentation</w:t>
      </w:r>
    </w:p>
    <w:p w:rsidR="00FD7E9F" w:rsidRPr="001E14C4" w:rsidRDefault="00FD7E9F" w:rsidP="00FD7E9F">
      <w:pPr>
        <w:tabs>
          <w:tab w:val="left" w:pos="1080"/>
        </w:tabs>
        <w:rPr>
          <w:b/>
        </w:rPr>
      </w:pPr>
      <w:r w:rsidRPr="001E14C4">
        <w:rPr>
          <w:b/>
        </w:rPr>
        <w:t>2.1. Methods of Data Collection</w:t>
      </w:r>
    </w:p>
    <w:p w:rsidR="00433EBB" w:rsidRPr="001E14C4" w:rsidRDefault="00433EBB" w:rsidP="00433EBB">
      <w:pPr>
        <w:tabs>
          <w:tab w:val="left" w:pos="1080"/>
        </w:tabs>
      </w:pPr>
      <w:r w:rsidRPr="001E14C4">
        <w:t xml:space="preserve">Any scientific investigation requires data related to the study. The required data can be obtained from either a </w:t>
      </w:r>
      <w:r w:rsidRPr="001E14C4">
        <w:rPr>
          <w:b/>
        </w:rPr>
        <w:t>primary</w:t>
      </w:r>
      <w:r w:rsidRPr="001E14C4">
        <w:t xml:space="preserve"> source or a </w:t>
      </w:r>
      <w:r w:rsidRPr="001E14C4">
        <w:rPr>
          <w:b/>
        </w:rPr>
        <w:t>secondary</w:t>
      </w:r>
      <w:r w:rsidRPr="001E14C4">
        <w:t xml:space="preserve"> source.</w:t>
      </w:r>
    </w:p>
    <w:p w:rsidR="00433EBB" w:rsidRPr="001E14C4" w:rsidRDefault="00433EBB" w:rsidP="00433EBB">
      <w:pPr>
        <w:tabs>
          <w:tab w:val="left" w:pos="0"/>
        </w:tabs>
      </w:pPr>
      <w:r w:rsidRPr="001E14C4">
        <w:t>There are two sources of data:</w:t>
      </w:r>
    </w:p>
    <w:p w:rsidR="00433EBB" w:rsidRPr="001E14C4" w:rsidRDefault="00433EBB" w:rsidP="00102359">
      <w:pPr>
        <w:numPr>
          <w:ilvl w:val="0"/>
          <w:numId w:val="2"/>
        </w:numPr>
        <w:tabs>
          <w:tab w:val="left" w:pos="0"/>
        </w:tabs>
      </w:pPr>
      <w:r w:rsidRPr="001E14C4">
        <w:t>Primary Data</w:t>
      </w:r>
    </w:p>
    <w:p w:rsidR="00433EBB" w:rsidRPr="001E14C4" w:rsidRDefault="00433EBB" w:rsidP="00102359">
      <w:pPr>
        <w:numPr>
          <w:ilvl w:val="1"/>
          <w:numId w:val="2"/>
        </w:numPr>
        <w:tabs>
          <w:tab w:val="left" w:pos="0"/>
        </w:tabs>
      </w:pPr>
      <w:r w:rsidRPr="001E14C4">
        <w:t>Data measured or collect by the investigator or the user directly from the source.</w:t>
      </w:r>
    </w:p>
    <w:p w:rsidR="00433EBB" w:rsidRPr="001E14C4" w:rsidRDefault="00433EBB" w:rsidP="00102359">
      <w:pPr>
        <w:numPr>
          <w:ilvl w:val="1"/>
          <w:numId w:val="2"/>
        </w:numPr>
        <w:tabs>
          <w:tab w:val="left" w:pos="0"/>
        </w:tabs>
      </w:pPr>
      <w:r w:rsidRPr="001E14C4">
        <w:t>Two activities involved: planning and measuring.</w:t>
      </w:r>
    </w:p>
    <w:p w:rsidR="00433EBB" w:rsidRPr="001E14C4" w:rsidRDefault="00433EBB" w:rsidP="00102359">
      <w:pPr>
        <w:numPr>
          <w:ilvl w:val="2"/>
          <w:numId w:val="2"/>
        </w:numPr>
        <w:tabs>
          <w:tab w:val="left" w:pos="0"/>
        </w:tabs>
      </w:pPr>
      <w:r w:rsidRPr="001E14C4">
        <w:t>Planning:</w:t>
      </w:r>
    </w:p>
    <w:p w:rsidR="00433EBB" w:rsidRPr="001E14C4" w:rsidRDefault="00433EBB" w:rsidP="00102359">
      <w:pPr>
        <w:numPr>
          <w:ilvl w:val="3"/>
          <w:numId w:val="2"/>
        </w:numPr>
        <w:tabs>
          <w:tab w:val="left" w:pos="0"/>
        </w:tabs>
      </w:pPr>
      <w:r w:rsidRPr="001E14C4">
        <w:t>Identify source and elements of the data.</w:t>
      </w:r>
    </w:p>
    <w:p w:rsidR="00433EBB" w:rsidRPr="001E14C4" w:rsidRDefault="00433EBB" w:rsidP="00102359">
      <w:pPr>
        <w:numPr>
          <w:ilvl w:val="3"/>
          <w:numId w:val="2"/>
        </w:numPr>
        <w:tabs>
          <w:tab w:val="left" w:pos="0"/>
        </w:tabs>
      </w:pPr>
      <w:r w:rsidRPr="001E14C4">
        <w:t>Decide whether to consider sample or census.</w:t>
      </w:r>
    </w:p>
    <w:p w:rsidR="00433EBB" w:rsidRPr="001E14C4" w:rsidRDefault="00433EBB" w:rsidP="00102359">
      <w:pPr>
        <w:numPr>
          <w:ilvl w:val="3"/>
          <w:numId w:val="2"/>
        </w:numPr>
        <w:tabs>
          <w:tab w:val="left" w:pos="0"/>
        </w:tabs>
      </w:pPr>
      <w:r w:rsidRPr="001E14C4">
        <w:t xml:space="preserve">If sampling is preferred, decide on sample size, selection   method,… </w:t>
      </w:r>
      <w:proofErr w:type="spellStart"/>
      <w:r w:rsidRPr="001E14C4">
        <w:t>etc</w:t>
      </w:r>
      <w:proofErr w:type="spellEnd"/>
    </w:p>
    <w:p w:rsidR="00433EBB" w:rsidRPr="001E14C4" w:rsidRDefault="00433EBB" w:rsidP="00102359">
      <w:pPr>
        <w:numPr>
          <w:ilvl w:val="3"/>
          <w:numId w:val="2"/>
        </w:numPr>
        <w:tabs>
          <w:tab w:val="left" w:pos="0"/>
        </w:tabs>
      </w:pPr>
      <w:r w:rsidRPr="001E14C4">
        <w:t>Decide measurement procedure.</w:t>
      </w:r>
    </w:p>
    <w:p w:rsidR="00433EBB" w:rsidRPr="001E14C4" w:rsidRDefault="00433EBB" w:rsidP="00102359">
      <w:pPr>
        <w:numPr>
          <w:ilvl w:val="3"/>
          <w:numId w:val="2"/>
        </w:numPr>
        <w:tabs>
          <w:tab w:val="left" w:pos="0"/>
        </w:tabs>
      </w:pPr>
      <w:r w:rsidRPr="001E14C4">
        <w:t>Set up the necessary organizational structure.</w:t>
      </w:r>
    </w:p>
    <w:p w:rsidR="00433EBB" w:rsidRPr="001E14C4" w:rsidRDefault="00433EBB" w:rsidP="00102359">
      <w:pPr>
        <w:numPr>
          <w:ilvl w:val="2"/>
          <w:numId w:val="2"/>
        </w:numPr>
        <w:tabs>
          <w:tab w:val="left" w:pos="0"/>
        </w:tabs>
      </w:pPr>
      <w:r w:rsidRPr="001E14C4">
        <w:t>Measuring: there are different options.</w:t>
      </w:r>
    </w:p>
    <w:p w:rsidR="00433EBB" w:rsidRPr="001E14C4" w:rsidRDefault="00433EBB" w:rsidP="00102359">
      <w:pPr>
        <w:numPr>
          <w:ilvl w:val="3"/>
          <w:numId w:val="2"/>
        </w:numPr>
        <w:tabs>
          <w:tab w:val="left" w:pos="0"/>
        </w:tabs>
      </w:pPr>
      <w:r w:rsidRPr="001E14C4">
        <w:t>Focus Group</w:t>
      </w:r>
    </w:p>
    <w:p w:rsidR="00433EBB" w:rsidRPr="001E14C4" w:rsidRDefault="00433EBB" w:rsidP="00102359">
      <w:pPr>
        <w:numPr>
          <w:ilvl w:val="3"/>
          <w:numId w:val="2"/>
        </w:numPr>
        <w:tabs>
          <w:tab w:val="left" w:pos="0"/>
        </w:tabs>
      </w:pPr>
      <w:r w:rsidRPr="001E14C4">
        <w:t xml:space="preserve"> Telephone Interview</w:t>
      </w:r>
    </w:p>
    <w:p w:rsidR="00433EBB" w:rsidRPr="001E14C4" w:rsidRDefault="00433EBB" w:rsidP="00102359">
      <w:pPr>
        <w:numPr>
          <w:ilvl w:val="3"/>
          <w:numId w:val="2"/>
        </w:numPr>
        <w:tabs>
          <w:tab w:val="left" w:pos="0"/>
        </w:tabs>
      </w:pPr>
      <w:r w:rsidRPr="001E14C4">
        <w:t xml:space="preserve"> Mail Questionnaires</w:t>
      </w:r>
    </w:p>
    <w:p w:rsidR="00433EBB" w:rsidRPr="001E14C4" w:rsidRDefault="00433EBB" w:rsidP="00102359">
      <w:pPr>
        <w:numPr>
          <w:ilvl w:val="3"/>
          <w:numId w:val="2"/>
        </w:numPr>
        <w:tabs>
          <w:tab w:val="left" w:pos="0"/>
        </w:tabs>
      </w:pPr>
      <w:r w:rsidRPr="001E14C4">
        <w:t xml:space="preserve"> Door-to-Door Survey</w:t>
      </w:r>
    </w:p>
    <w:p w:rsidR="00433EBB" w:rsidRPr="001E14C4" w:rsidRDefault="00433EBB" w:rsidP="00102359">
      <w:pPr>
        <w:numPr>
          <w:ilvl w:val="3"/>
          <w:numId w:val="2"/>
        </w:numPr>
        <w:tabs>
          <w:tab w:val="left" w:pos="0"/>
        </w:tabs>
      </w:pPr>
      <w:r w:rsidRPr="001E14C4">
        <w:t xml:space="preserve"> Mall Intercept</w:t>
      </w:r>
    </w:p>
    <w:p w:rsidR="00433EBB" w:rsidRPr="001E14C4" w:rsidRDefault="00433EBB" w:rsidP="00102359">
      <w:pPr>
        <w:numPr>
          <w:ilvl w:val="3"/>
          <w:numId w:val="2"/>
        </w:numPr>
        <w:tabs>
          <w:tab w:val="left" w:pos="0"/>
        </w:tabs>
      </w:pPr>
      <w:r w:rsidRPr="001E14C4">
        <w:t xml:space="preserve"> New Product Registration</w:t>
      </w:r>
    </w:p>
    <w:p w:rsidR="00433EBB" w:rsidRPr="001E14C4" w:rsidRDefault="00433EBB" w:rsidP="00102359">
      <w:pPr>
        <w:numPr>
          <w:ilvl w:val="3"/>
          <w:numId w:val="2"/>
        </w:numPr>
        <w:tabs>
          <w:tab w:val="left" w:pos="0"/>
        </w:tabs>
      </w:pPr>
      <w:r w:rsidRPr="001E14C4">
        <w:rPr>
          <w:color w:val="FF0000"/>
        </w:rPr>
        <w:t xml:space="preserve"> </w:t>
      </w:r>
      <w:r w:rsidRPr="001E14C4">
        <w:t xml:space="preserve">Personal Interview and </w:t>
      </w:r>
    </w:p>
    <w:p w:rsidR="00433EBB" w:rsidRPr="001E14C4" w:rsidRDefault="00433EBB" w:rsidP="00102359">
      <w:pPr>
        <w:numPr>
          <w:ilvl w:val="3"/>
          <w:numId w:val="2"/>
        </w:numPr>
        <w:tabs>
          <w:tab w:val="left" w:pos="0"/>
        </w:tabs>
      </w:pPr>
      <w:r w:rsidRPr="001E14C4">
        <w:t xml:space="preserve"> Experiments are some of the sources for collecting the primary data.</w:t>
      </w:r>
    </w:p>
    <w:p w:rsidR="00FD7E9F" w:rsidRPr="001E14C4" w:rsidRDefault="00433EBB" w:rsidP="00102359">
      <w:pPr>
        <w:numPr>
          <w:ilvl w:val="0"/>
          <w:numId w:val="2"/>
        </w:numPr>
        <w:tabs>
          <w:tab w:val="left" w:pos="0"/>
        </w:tabs>
      </w:pPr>
      <w:r w:rsidRPr="001E14C4">
        <w:t>Secondary Data</w:t>
      </w:r>
      <w:r w:rsidR="00FD7E9F" w:rsidRPr="001E14C4">
        <w:t>: are individuals or agencies, which supply data originally collected for other purposes by them or others.</w:t>
      </w:r>
    </w:p>
    <w:p w:rsidR="00433EBB" w:rsidRPr="001E14C4" w:rsidRDefault="00433EBB" w:rsidP="00102359">
      <w:pPr>
        <w:numPr>
          <w:ilvl w:val="1"/>
          <w:numId w:val="2"/>
        </w:numPr>
        <w:tabs>
          <w:tab w:val="left" w:pos="0"/>
        </w:tabs>
      </w:pPr>
      <w:r w:rsidRPr="001E14C4">
        <w:t>Data gathered or compiled from published and unpublished sources or files.</w:t>
      </w:r>
    </w:p>
    <w:p w:rsidR="00433EBB" w:rsidRPr="001E14C4" w:rsidRDefault="00433EBB" w:rsidP="00102359">
      <w:pPr>
        <w:numPr>
          <w:ilvl w:val="1"/>
          <w:numId w:val="2"/>
        </w:numPr>
        <w:tabs>
          <w:tab w:val="left" w:pos="0"/>
        </w:tabs>
      </w:pPr>
      <w:r w:rsidRPr="001E14C4">
        <w:t>When our source is secondary data check that:</w:t>
      </w:r>
    </w:p>
    <w:p w:rsidR="00433EBB" w:rsidRPr="001E14C4" w:rsidRDefault="00433EBB" w:rsidP="00102359">
      <w:pPr>
        <w:numPr>
          <w:ilvl w:val="3"/>
          <w:numId w:val="2"/>
        </w:numPr>
        <w:tabs>
          <w:tab w:val="left" w:pos="0"/>
        </w:tabs>
      </w:pPr>
      <w:r w:rsidRPr="001E14C4">
        <w:t>The type and objective of the situations.</w:t>
      </w:r>
    </w:p>
    <w:p w:rsidR="00433EBB" w:rsidRPr="001E14C4" w:rsidRDefault="00433EBB" w:rsidP="00102359">
      <w:pPr>
        <w:numPr>
          <w:ilvl w:val="3"/>
          <w:numId w:val="2"/>
        </w:numPr>
        <w:tabs>
          <w:tab w:val="left" w:pos="0"/>
        </w:tabs>
      </w:pPr>
      <w:r w:rsidRPr="001E14C4">
        <w:t>The purpose for which the data are collected and compatible with the present problem.</w:t>
      </w:r>
    </w:p>
    <w:p w:rsidR="00433EBB" w:rsidRPr="001E14C4" w:rsidRDefault="00433EBB" w:rsidP="00102359">
      <w:pPr>
        <w:numPr>
          <w:ilvl w:val="3"/>
          <w:numId w:val="2"/>
        </w:numPr>
        <w:tabs>
          <w:tab w:val="left" w:pos="0"/>
        </w:tabs>
      </w:pPr>
      <w:r w:rsidRPr="001E14C4">
        <w:t>The nature and classification of data is appropriate to our problem.</w:t>
      </w:r>
    </w:p>
    <w:p w:rsidR="00433EBB" w:rsidRPr="001E14C4" w:rsidRDefault="00433EBB" w:rsidP="00102359">
      <w:pPr>
        <w:numPr>
          <w:ilvl w:val="3"/>
          <w:numId w:val="2"/>
        </w:numPr>
        <w:tabs>
          <w:tab w:val="left" w:pos="0"/>
        </w:tabs>
      </w:pPr>
      <w:r w:rsidRPr="001E14C4">
        <w:t>There are no biases and misreporting in the published data.</w:t>
      </w:r>
    </w:p>
    <w:p w:rsidR="00433EBB" w:rsidRPr="001E14C4" w:rsidRDefault="00433EBB" w:rsidP="00433EBB">
      <w:pPr>
        <w:tabs>
          <w:tab w:val="left" w:pos="-180"/>
          <w:tab w:val="left" w:pos="720"/>
        </w:tabs>
      </w:pPr>
      <w:r w:rsidRPr="001E14C4">
        <w:rPr>
          <w:u w:val="single"/>
        </w:rPr>
        <w:t>Note:</w:t>
      </w:r>
      <w:r w:rsidRPr="001E14C4">
        <w:t xml:space="preserve"> Data which are primary for one may be secondary for the other.  </w:t>
      </w:r>
    </w:p>
    <w:p w:rsidR="00433EBB" w:rsidRPr="001E14C4" w:rsidRDefault="00433EBB" w:rsidP="00433EBB">
      <w:pPr>
        <w:pStyle w:val="NormalWeb"/>
        <w:rPr>
          <w:b/>
        </w:rPr>
      </w:pPr>
      <w:r w:rsidRPr="001E14C4">
        <w:rPr>
          <w:b/>
        </w:rPr>
        <w:t>2.</w:t>
      </w:r>
      <w:r w:rsidR="007912F4" w:rsidRPr="001E14C4">
        <w:rPr>
          <w:b/>
        </w:rPr>
        <w:t>2</w:t>
      </w:r>
      <w:r w:rsidR="001E14C4" w:rsidRPr="001E14C4">
        <w:rPr>
          <w:b/>
        </w:rPr>
        <w:t>. Methods</w:t>
      </w:r>
      <w:r w:rsidRPr="001E14C4">
        <w:rPr>
          <w:b/>
        </w:rPr>
        <w:t xml:space="preserve"> of Data Presentation</w:t>
      </w:r>
    </w:p>
    <w:p w:rsidR="00433EBB" w:rsidRPr="001E14C4" w:rsidRDefault="001E7AE0" w:rsidP="00433EBB">
      <w:pPr>
        <w:pStyle w:val="NormalWeb"/>
      </w:pPr>
      <w:r w:rsidRPr="001E14C4">
        <w:t>After h</w:t>
      </w:r>
      <w:r w:rsidR="00433EBB" w:rsidRPr="001E14C4">
        <w:t>aving</w:t>
      </w:r>
      <w:r w:rsidRPr="001E14C4">
        <w:t xml:space="preserve"> the collected</w:t>
      </w:r>
      <w:r w:rsidR="00433EBB" w:rsidRPr="001E14C4">
        <w:t xml:space="preserve"> and edited the data, the next important step is to organize it. That is to present it in a readily comprehensible condensed form that aids in order to draw inferences from it. It is also necessary that the like be separated from the unlike ones.</w:t>
      </w:r>
    </w:p>
    <w:p w:rsidR="00433EBB" w:rsidRPr="001E14C4" w:rsidRDefault="00433EBB" w:rsidP="00433EBB">
      <w:pPr>
        <w:pStyle w:val="NormalWeb"/>
      </w:pPr>
      <w:r w:rsidRPr="001E14C4">
        <w:t xml:space="preserve"> The presentation of data is broadly classified in to the following two categories:</w:t>
      </w:r>
    </w:p>
    <w:p w:rsidR="00433EBB" w:rsidRPr="001E14C4" w:rsidRDefault="00433EBB" w:rsidP="00102359">
      <w:pPr>
        <w:pStyle w:val="NormalWeb"/>
        <w:numPr>
          <w:ilvl w:val="0"/>
          <w:numId w:val="3"/>
        </w:numPr>
      </w:pPr>
      <w:r w:rsidRPr="001E14C4">
        <w:t>Tabular presentation</w:t>
      </w:r>
    </w:p>
    <w:p w:rsidR="00433EBB" w:rsidRPr="001E14C4" w:rsidRDefault="00433EBB" w:rsidP="00102359">
      <w:pPr>
        <w:pStyle w:val="NormalWeb"/>
        <w:numPr>
          <w:ilvl w:val="0"/>
          <w:numId w:val="3"/>
        </w:numPr>
      </w:pPr>
      <w:r w:rsidRPr="001E14C4">
        <w:lastRenderedPageBreak/>
        <w:t xml:space="preserve">Diagrammatic </w:t>
      </w:r>
      <w:r w:rsidR="001E7AE0" w:rsidRPr="001E14C4">
        <w:t>and Graphic</w:t>
      </w:r>
      <w:r w:rsidRPr="001E14C4">
        <w:t xml:space="preserve"> presentation.</w:t>
      </w:r>
    </w:p>
    <w:p w:rsidR="00433EBB" w:rsidRPr="001E14C4" w:rsidRDefault="00433EBB" w:rsidP="00433EBB">
      <w:pPr>
        <w:pStyle w:val="NormalWeb"/>
      </w:pPr>
      <w:r w:rsidRPr="001E14C4">
        <w:t xml:space="preserve">The process of arranging data in to classes or categories according to similarities or differences is called </w:t>
      </w:r>
      <w:r w:rsidRPr="001E14C4">
        <w:rPr>
          <w:i/>
        </w:rPr>
        <w:t>classification</w:t>
      </w:r>
      <w:r w:rsidRPr="001E14C4">
        <w:t>.</w:t>
      </w:r>
    </w:p>
    <w:p w:rsidR="00433EBB" w:rsidRPr="001E14C4" w:rsidRDefault="00433EBB" w:rsidP="00433EBB">
      <w:pPr>
        <w:pStyle w:val="NormalWeb"/>
      </w:pPr>
      <w:r w:rsidRPr="001E14C4">
        <w:t>Classification is a preliminary and it prepares the ground for proper presentation of data.</w:t>
      </w:r>
    </w:p>
    <w:p w:rsidR="001E7AE0" w:rsidRPr="001E14C4" w:rsidRDefault="001E7AE0" w:rsidP="00102359">
      <w:pPr>
        <w:pStyle w:val="NormalWeb"/>
        <w:numPr>
          <w:ilvl w:val="0"/>
          <w:numId w:val="13"/>
        </w:numPr>
        <w:rPr>
          <w:b/>
        </w:rPr>
      </w:pPr>
      <w:r w:rsidRPr="001E14C4">
        <w:rPr>
          <w:b/>
        </w:rPr>
        <w:t>Tabular Presentation (Frequency distribution )</w:t>
      </w:r>
    </w:p>
    <w:p w:rsidR="00433EBB" w:rsidRPr="001E14C4" w:rsidRDefault="00433EBB" w:rsidP="00433EBB">
      <w:pPr>
        <w:pStyle w:val="NormalWeb"/>
      </w:pPr>
      <w:r w:rsidRPr="001E14C4">
        <w:t>Definitions:</w:t>
      </w:r>
    </w:p>
    <w:p w:rsidR="001E7AE0" w:rsidRPr="001E14C4" w:rsidRDefault="001E7AE0" w:rsidP="00102359">
      <w:pPr>
        <w:pStyle w:val="NormalWeb"/>
        <w:numPr>
          <w:ilvl w:val="0"/>
          <w:numId w:val="4"/>
        </w:numPr>
      </w:pPr>
      <w:r w:rsidRPr="001E14C4">
        <w:rPr>
          <w:b/>
        </w:rPr>
        <w:t>Raw data</w:t>
      </w:r>
      <w:r w:rsidRPr="001E14C4">
        <w:t>: is a data which is collected in original form (survey), whether it may be counts or measurements.</w:t>
      </w:r>
    </w:p>
    <w:p w:rsidR="00433EBB" w:rsidRPr="001E14C4" w:rsidRDefault="00433EBB" w:rsidP="00102359">
      <w:pPr>
        <w:pStyle w:val="NormalWeb"/>
        <w:numPr>
          <w:ilvl w:val="0"/>
          <w:numId w:val="4"/>
        </w:numPr>
      </w:pPr>
      <w:r w:rsidRPr="001E14C4">
        <w:rPr>
          <w:b/>
        </w:rPr>
        <w:t>Frequency</w:t>
      </w:r>
      <w:r w:rsidRPr="001E14C4">
        <w:t>: is the number of values in a specific class of the distribution.</w:t>
      </w:r>
    </w:p>
    <w:p w:rsidR="00433EBB" w:rsidRPr="001E14C4" w:rsidRDefault="00433EBB" w:rsidP="00102359">
      <w:pPr>
        <w:pStyle w:val="NormalWeb"/>
        <w:numPr>
          <w:ilvl w:val="0"/>
          <w:numId w:val="4"/>
        </w:numPr>
      </w:pPr>
      <w:r w:rsidRPr="001E14C4">
        <w:rPr>
          <w:b/>
        </w:rPr>
        <w:t>Frequency distribution</w:t>
      </w:r>
      <w:r w:rsidRPr="001E14C4">
        <w:t>: is the organization of raw data in table form using classes and frequencies.</w:t>
      </w:r>
    </w:p>
    <w:p w:rsidR="00433EBB" w:rsidRPr="001E14C4" w:rsidRDefault="00433EBB" w:rsidP="00433EBB">
      <w:pPr>
        <w:ind w:left="360"/>
        <w:jc w:val="both"/>
        <w:rPr>
          <w:bCs/>
        </w:rPr>
      </w:pPr>
      <w:r w:rsidRPr="001E14C4">
        <w:rPr>
          <w:bCs/>
          <w:u w:val="single"/>
        </w:rPr>
        <w:t>Example</w:t>
      </w:r>
      <w:r w:rsidRPr="001E14C4">
        <w:rPr>
          <w:bCs/>
        </w:rPr>
        <w:t>: A frequency distribution presenting the number of males and females in a class</w:t>
      </w:r>
    </w:p>
    <w:p w:rsidR="00433EBB" w:rsidRPr="001E14C4" w:rsidRDefault="00433EBB" w:rsidP="00433EBB">
      <w:pPr>
        <w:ind w:left="360"/>
        <w:jc w:val="both"/>
        <w:rPr>
          <w:bCs/>
        </w:rPr>
      </w:pPr>
    </w:p>
    <w:tbl>
      <w:tblPr>
        <w:tblW w:w="0" w:type="auto"/>
        <w:jc w:val="center"/>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620"/>
      </w:tblGrid>
      <w:tr w:rsidR="00433EBB" w:rsidRPr="001E14C4" w:rsidTr="00FD7E9F">
        <w:trPr>
          <w:jc w:val="center"/>
        </w:trPr>
        <w:tc>
          <w:tcPr>
            <w:tcW w:w="1980" w:type="dxa"/>
          </w:tcPr>
          <w:p w:rsidR="00433EBB" w:rsidRPr="001E14C4" w:rsidRDefault="00433EBB" w:rsidP="00FD7E9F">
            <w:pPr>
              <w:jc w:val="center"/>
              <w:rPr>
                <w:bCs/>
              </w:rPr>
            </w:pPr>
            <w:r w:rsidRPr="001E14C4">
              <w:rPr>
                <w:bCs/>
              </w:rPr>
              <w:t>Sex</w:t>
            </w:r>
          </w:p>
        </w:tc>
        <w:tc>
          <w:tcPr>
            <w:tcW w:w="1620" w:type="dxa"/>
          </w:tcPr>
          <w:p w:rsidR="00433EBB" w:rsidRPr="001E14C4" w:rsidRDefault="00433EBB" w:rsidP="00FD7E9F">
            <w:pPr>
              <w:jc w:val="center"/>
              <w:rPr>
                <w:bCs/>
              </w:rPr>
            </w:pPr>
            <w:r w:rsidRPr="001E14C4">
              <w:rPr>
                <w:bCs/>
              </w:rPr>
              <w:t>Frequency</w:t>
            </w:r>
          </w:p>
        </w:tc>
      </w:tr>
      <w:tr w:rsidR="00433EBB" w:rsidRPr="001E14C4" w:rsidTr="00FD7E9F">
        <w:trPr>
          <w:jc w:val="center"/>
        </w:trPr>
        <w:tc>
          <w:tcPr>
            <w:tcW w:w="1980" w:type="dxa"/>
          </w:tcPr>
          <w:p w:rsidR="00433EBB" w:rsidRPr="001E14C4" w:rsidRDefault="00433EBB" w:rsidP="00FD7E9F">
            <w:pPr>
              <w:jc w:val="center"/>
              <w:rPr>
                <w:bCs/>
              </w:rPr>
            </w:pPr>
            <w:r w:rsidRPr="001E14C4">
              <w:rPr>
                <w:bCs/>
              </w:rPr>
              <w:t>Male</w:t>
            </w:r>
          </w:p>
        </w:tc>
        <w:tc>
          <w:tcPr>
            <w:tcW w:w="1620" w:type="dxa"/>
          </w:tcPr>
          <w:p w:rsidR="00433EBB" w:rsidRPr="001E14C4" w:rsidRDefault="00433EBB" w:rsidP="00FD7E9F">
            <w:pPr>
              <w:jc w:val="center"/>
              <w:rPr>
                <w:bCs/>
              </w:rPr>
            </w:pPr>
            <w:r w:rsidRPr="001E14C4">
              <w:rPr>
                <w:bCs/>
              </w:rPr>
              <w:t>57</w:t>
            </w:r>
          </w:p>
        </w:tc>
      </w:tr>
      <w:tr w:rsidR="00433EBB" w:rsidRPr="001E14C4" w:rsidTr="00FD7E9F">
        <w:trPr>
          <w:jc w:val="center"/>
        </w:trPr>
        <w:tc>
          <w:tcPr>
            <w:tcW w:w="1980" w:type="dxa"/>
          </w:tcPr>
          <w:p w:rsidR="00433EBB" w:rsidRPr="001E14C4" w:rsidRDefault="00433EBB" w:rsidP="00FD7E9F">
            <w:pPr>
              <w:jc w:val="center"/>
              <w:rPr>
                <w:bCs/>
              </w:rPr>
            </w:pPr>
            <w:r w:rsidRPr="001E14C4">
              <w:rPr>
                <w:bCs/>
              </w:rPr>
              <w:t>Female</w:t>
            </w:r>
          </w:p>
        </w:tc>
        <w:tc>
          <w:tcPr>
            <w:tcW w:w="1620" w:type="dxa"/>
          </w:tcPr>
          <w:p w:rsidR="00433EBB" w:rsidRPr="001E14C4" w:rsidRDefault="00433EBB" w:rsidP="00FD7E9F">
            <w:pPr>
              <w:jc w:val="center"/>
              <w:rPr>
                <w:bCs/>
              </w:rPr>
            </w:pPr>
            <w:r w:rsidRPr="001E14C4">
              <w:rPr>
                <w:bCs/>
              </w:rPr>
              <w:t>39</w:t>
            </w:r>
          </w:p>
        </w:tc>
      </w:tr>
    </w:tbl>
    <w:p w:rsidR="00433EBB" w:rsidRPr="001E14C4" w:rsidRDefault="00433EBB" w:rsidP="00433EBB">
      <w:pPr>
        <w:pStyle w:val="NormalWeb"/>
      </w:pPr>
      <w:r w:rsidRPr="001E14C4">
        <w:t>There are three basic types of frequency distributions</w:t>
      </w:r>
    </w:p>
    <w:p w:rsidR="00433EBB" w:rsidRPr="001E14C4" w:rsidRDefault="00433EBB" w:rsidP="00102359">
      <w:pPr>
        <w:pStyle w:val="NormalWeb"/>
        <w:numPr>
          <w:ilvl w:val="1"/>
          <w:numId w:val="4"/>
        </w:numPr>
      </w:pPr>
      <w:r w:rsidRPr="001E14C4">
        <w:t>Categorical frequency distribution</w:t>
      </w:r>
    </w:p>
    <w:p w:rsidR="00433EBB" w:rsidRPr="001E14C4" w:rsidRDefault="00433EBB" w:rsidP="00102359">
      <w:pPr>
        <w:pStyle w:val="NormalWeb"/>
        <w:numPr>
          <w:ilvl w:val="1"/>
          <w:numId w:val="4"/>
        </w:numPr>
      </w:pPr>
      <w:r w:rsidRPr="001E14C4">
        <w:t>Ungrouped frequency distribution</w:t>
      </w:r>
    </w:p>
    <w:p w:rsidR="00433EBB" w:rsidRPr="001E14C4" w:rsidRDefault="00433EBB" w:rsidP="00102359">
      <w:pPr>
        <w:pStyle w:val="NormalWeb"/>
        <w:numPr>
          <w:ilvl w:val="1"/>
          <w:numId w:val="4"/>
        </w:numPr>
      </w:pPr>
      <w:r w:rsidRPr="001E14C4">
        <w:t>Grouped frequency distribution</w:t>
      </w:r>
    </w:p>
    <w:p w:rsidR="001E7AE0" w:rsidRDefault="00433EBB" w:rsidP="00015C96">
      <w:pPr>
        <w:pStyle w:val="NormalWeb"/>
        <w:ind w:left="-180"/>
      </w:pPr>
      <w:r w:rsidRPr="001E14C4">
        <w:t>There are specific procedures for constructing each type.</w:t>
      </w:r>
    </w:p>
    <w:p w:rsidR="001E14C4" w:rsidRPr="001E14C4" w:rsidRDefault="001E14C4" w:rsidP="00015C96">
      <w:pPr>
        <w:pStyle w:val="NormalWeb"/>
        <w:ind w:left="-180"/>
      </w:pPr>
      <w:r w:rsidRPr="00802321">
        <w:rPr>
          <w:b/>
          <w:i/>
        </w:rPr>
        <w:t>NB:</w:t>
      </w:r>
      <w:r>
        <w:t xml:space="preserve"> </w:t>
      </w:r>
      <w:r w:rsidRPr="00C51BB5">
        <w:t xml:space="preserve">The main purpose of grouping is now summarization and condensation </w:t>
      </w:r>
      <w:r>
        <w:t>of the</w:t>
      </w:r>
      <w:r w:rsidRPr="00C51BB5">
        <w:t xml:space="preserve"> mass</w:t>
      </w:r>
      <w:r>
        <w:t>es</w:t>
      </w:r>
      <w:r w:rsidRPr="00C51BB5">
        <w:t xml:space="preserve"> of data</w:t>
      </w:r>
      <w:r>
        <w:t>.</w:t>
      </w:r>
    </w:p>
    <w:p w:rsidR="00433EBB" w:rsidRPr="008B0128" w:rsidRDefault="00433EBB" w:rsidP="00102359">
      <w:pPr>
        <w:pStyle w:val="NormalWeb"/>
        <w:numPr>
          <w:ilvl w:val="0"/>
          <w:numId w:val="14"/>
        </w:numPr>
        <w:rPr>
          <w:b/>
        </w:rPr>
      </w:pPr>
      <w:r w:rsidRPr="008B0128">
        <w:rPr>
          <w:b/>
        </w:rPr>
        <w:t>Categorical</w:t>
      </w:r>
      <w:r w:rsidR="001E14C4" w:rsidRPr="008B0128">
        <w:rPr>
          <w:b/>
        </w:rPr>
        <w:t>(Qualitative)</w:t>
      </w:r>
      <w:r w:rsidRPr="008B0128">
        <w:rPr>
          <w:b/>
        </w:rPr>
        <w:t xml:space="preserve"> frequency Distribution:</w:t>
      </w:r>
    </w:p>
    <w:p w:rsidR="00FE38C1" w:rsidRPr="001E14C4" w:rsidRDefault="00433EBB" w:rsidP="00433EBB">
      <w:pPr>
        <w:pStyle w:val="NormalWeb"/>
        <w:ind w:left="-360"/>
      </w:pPr>
      <w:r w:rsidRPr="001E14C4">
        <w:t xml:space="preserve">Used for data that can be place in specific categories such as </w:t>
      </w:r>
      <w:r w:rsidR="001E14C4" w:rsidRPr="001E14C4">
        <w:t>nominal</w:t>
      </w:r>
      <w:r w:rsidRPr="001E14C4">
        <w:t xml:space="preserve"> or ordinal</w:t>
      </w:r>
      <w:r w:rsidR="001E14C4">
        <w:t xml:space="preserve"> data</w:t>
      </w:r>
      <w:r w:rsidRPr="001E14C4">
        <w:t xml:space="preserve">. </w:t>
      </w:r>
    </w:p>
    <w:p w:rsidR="00433EBB" w:rsidRPr="001E14C4" w:rsidRDefault="00FE38C1" w:rsidP="00FE38C1">
      <w:pPr>
        <w:pStyle w:val="NormalWeb"/>
        <w:ind w:left="-360"/>
      </w:pPr>
      <w:r w:rsidRPr="001E14C4">
        <w:t xml:space="preserve"> E.g. Marital status</w:t>
      </w:r>
    </w:p>
    <w:p w:rsidR="00433EBB" w:rsidRPr="001E14C4" w:rsidRDefault="00433EBB" w:rsidP="00433EBB">
      <w:pPr>
        <w:pStyle w:val="NormalWeb"/>
        <w:ind w:left="-360"/>
      </w:pPr>
      <w:r w:rsidRPr="001E14C4">
        <w:t xml:space="preserve">Example: A social worker collected the following data on marital status for 25 </w:t>
      </w:r>
      <w:r w:rsidRPr="001E14C4">
        <w:tab/>
      </w:r>
      <w:r w:rsidRPr="001E14C4">
        <w:tab/>
      </w:r>
      <w:r w:rsidRPr="001E14C4">
        <w:tab/>
        <w:t xml:space="preserve"> persons. (M=married, S=single, W=widowed, D=divorced)</w:t>
      </w:r>
    </w:p>
    <w:tbl>
      <w:tblPr>
        <w:tblW w:w="0" w:type="auto"/>
        <w:tblInd w:w="1620" w:type="dxa"/>
        <w:tblLook w:val="01E0" w:firstRow="1" w:lastRow="1" w:firstColumn="1" w:lastColumn="1" w:noHBand="0" w:noVBand="0"/>
      </w:tblPr>
      <w:tblGrid>
        <w:gridCol w:w="569"/>
        <w:gridCol w:w="481"/>
        <w:gridCol w:w="481"/>
        <w:gridCol w:w="528"/>
        <w:gridCol w:w="540"/>
      </w:tblGrid>
      <w:tr w:rsidR="00433EBB" w:rsidRPr="001E14C4" w:rsidTr="00FD7E9F">
        <w:tc>
          <w:tcPr>
            <w:tcW w:w="569" w:type="dxa"/>
          </w:tcPr>
          <w:p w:rsidR="00433EBB" w:rsidRPr="001E14C4" w:rsidRDefault="00433EBB" w:rsidP="00FD7E9F">
            <w:pPr>
              <w:pStyle w:val="NormalWeb"/>
            </w:pPr>
            <w:r w:rsidRPr="001E14C4">
              <w:t>M</w:t>
            </w:r>
          </w:p>
        </w:tc>
        <w:tc>
          <w:tcPr>
            <w:tcW w:w="481" w:type="dxa"/>
          </w:tcPr>
          <w:p w:rsidR="00433EBB" w:rsidRPr="001E14C4" w:rsidRDefault="00433EBB" w:rsidP="00FD7E9F">
            <w:pPr>
              <w:pStyle w:val="NormalWeb"/>
            </w:pPr>
            <w:r w:rsidRPr="001E14C4">
              <w:t>S</w:t>
            </w:r>
          </w:p>
        </w:tc>
        <w:tc>
          <w:tcPr>
            <w:tcW w:w="481" w:type="dxa"/>
          </w:tcPr>
          <w:p w:rsidR="00433EBB" w:rsidRPr="001E14C4" w:rsidRDefault="00433EBB" w:rsidP="00FD7E9F">
            <w:pPr>
              <w:pStyle w:val="NormalWeb"/>
            </w:pPr>
            <w:r w:rsidRPr="001E14C4">
              <w:t>D</w:t>
            </w:r>
          </w:p>
        </w:tc>
        <w:tc>
          <w:tcPr>
            <w:tcW w:w="528" w:type="dxa"/>
          </w:tcPr>
          <w:p w:rsidR="00433EBB" w:rsidRPr="001E14C4" w:rsidRDefault="00433EBB" w:rsidP="00FD7E9F">
            <w:pPr>
              <w:pStyle w:val="NormalWeb"/>
            </w:pPr>
            <w:r w:rsidRPr="001E14C4">
              <w:t>W</w:t>
            </w:r>
          </w:p>
        </w:tc>
        <w:tc>
          <w:tcPr>
            <w:tcW w:w="540" w:type="dxa"/>
          </w:tcPr>
          <w:p w:rsidR="00433EBB" w:rsidRPr="001E14C4" w:rsidRDefault="00433EBB" w:rsidP="00FD7E9F">
            <w:pPr>
              <w:pStyle w:val="NormalWeb"/>
            </w:pPr>
            <w:r w:rsidRPr="001E14C4">
              <w:t>D</w:t>
            </w:r>
          </w:p>
        </w:tc>
      </w:tr>
      <w:tr w:rsidR="00433EBB" w:rsidRPr="001E14C4" w:rsidTr="00FD7E9F">
        <w:tc>
          <w:tcPr>
            <w:tcW w:w="569" w:type="dxa"/>
          </w:tcPr>
          <w:p w:rsidR="00433EBB" w:rsidRPr="001E14C4" w:rsidRDefault="00433EBB" w:rsidP="00FD7E9F">
            <w:pPr>
              <w:pStyle w:val="NormalWeb"/>
            </w:pPr>
            <w:r w:rsidRPr="001E14C4">
              <w:t>S</w:t>
            </w:r>
          </w:p>
        </w:tc>
        <w:tc>
          <w:tcPr>
            <w:tcW w:w="481" w:type="dxa"/>
          </w:tcPr>
          <w:p w:rsidR="00433EBB" w:rsidRPr="001E14C4" w:rsidRDefault="00433EBB" w:rsidP="00FD7E9F">
            <w:pPr>
              <w:pStyle w:val="NormalWeb"/>
            </w:pPr>
            <w:r w:rsidRPr="001E14C4">
              <w:t>S</w:t>
            </w:r>
          </w:p>
        </w:tc>
        <w:tc>
          <w:tcPr>
            <w:tcW w:w="481" w:type="dxa"/>
          </w:tcPr>
          <w:p w:rsidR="00433EBB" w:rsidRPr="001E14C4" w:rsidRDefault="00433EBB" w:rsidP="00FD7E9F">
            <w:pPr>
              <w:pStyle w:val="NormalWeb"/>
            </w:pPr>
            <w:r w:rsidRPr="001E14C4">
              <w:t>M</w:t>
            </w:r>
          </w:p>
        </w:tc>
        <w:tc>
          <w:tcPr>
            <w:tcW w:w="528" w:type="dxa"/>
          </w:tcPr>
          <w:p w:rsidR="00433EBB" w:rsidRPr="001E14C4" w:rsidRDefault="00433EBB" w:rsidP="00FD7E9F">
            <w:pPr>
              <w:pStyle w:val="NormalWeb"/>
            </w:pPr>
            <w:r w:rsidRPr="001E14C4">
              <w:t>M</w:t>
            </w:r>
          </w:p>
        </w:tc>
        <w:tc>
          <w:tcPr>
            <w:tcW w:w="540" w:type="dxa"/>
          </w:tcPr>
          <w:p w:rsidR="00433EBB" w:rsidRPr="001E14C4" w:rsidRDefault="00433EBB" w:rsidP="00FD7E9F">
            <w:pPr>
              <w:pStyle w:val="NormalWeb"/>
            </w:pPr>
            <w:r w:rsidRPr="001E14C4">
              <w:t>M</w:t>
            </w:r>
          </w:p>
        </w:tc>
      </w:tr>
      <w:tr w:rsidR="00433EBB" w:rsidRPr="001E14C4" w:rsidTr="00FD7E9F">
        <w:tc>
          <w:tcPr>
            <w:tcW w:w="569" w:type="dxa"/>
          </w:tcPr>
          <w:p w:rsidR="00433EBB" w:rsidRPr="001E14C4" w:rsidRDefault="00433EBB" w:rsidP="00FD7E9F">
            <w:pPr>
              <w:pStyle w:val="NormalWeb"/>
            </w:pPr>
            <w:r w:rsidRPr="001E14C4">
              <w:t>W</w:t>
            </w:r>
          </w:p>
        </w:tc>
        <w:tc>
          <w:tcPr>
            <w:tcW w:w="481" w:type="dxa"/>
          </w:tcPr>
          <w:p w:rsidR="00433EBB" w:rsidRPr="001E14C4" w:rsidRDefault="00433EBB" w:rsidP="00FD7E9F">
            <w:pPr>
              <w:pStyle w:val="NormalWeb"/>
            </w:pPr>
            <w:r w:rsidRPr="001E14C4">
              <w:t>D</w:t>
            </w:r>
          </w:p>
        </w:tc>
        <w:tc>
          <w:tcPr>
            <w:tcW w:w="481" w:type="dxa"/>
          </w:tcPr>
          <w:p w:rsidR="00433EBB" w:rsidRPr="001E14C4" w:rsidRDefault="00433EBB" w:rsidP="00FD7E9F">
            <w:pPr>
              <w:pStyle w:val="NormalWeb"/>
            </w:pPr>
            <w:r w:rsidRPr="001E14C4">
              <w:t>S</w:t>
            </w:r>
          </w:p>
        </w:tc>
        <w:tc>
          <w:tcPr>
            <w:tcW w:w="528" w:type="dxa"/>
          </w:tcPr>
          <w:p w:rsidR="00433EBB" w:rsidRPr="001E14C4" w:rsidRDefault="00433EBB" w:rsidP="00FD7E9F">
            <w:pPr>
              <w:pStyle w:val="NormalWeb"/>
            </w:pPr>
            <w:r w:rsidRPr="001E14C4">
              <w:t>M</w:t>
            </w:r>
          </w:p>
        </w:tc>
        <w:tc>
          <w:tcPr>
            <w:tcW w:w="540" w:type="dxa"/>
          </w:tcPr>
          <w:p w:rsidR="00433EBB" w:rsidRPr="001E14C4" w:rsidRDefault="00433EBB" w:rsidP="00FD7E9F">
            <w:pPr>
              <w:pStyle w:val="NormalWeb"/>
            </w:pPr>
            <w:r w:rsidRPr="001E14C4">
              <w:t>M</w:t>
            </w:r>
          </w:p>
        </w:tc>
      </w:tr>
      <w:tr w:rsidR="00433EBB" w:rsidRPr="001E14C4" w:rsidTr="00FD7E9F">
        <w:tc>
          <w:tcPr>
            <w:tcW w:w="569" w:type="dxa"/>
          </w:tcPr>
          <w:p w:rsidR="00433EBB" w:rsidRPr="001E14C4" w:rsidRDefault="00433EBB" w:rsidP="00FD7E9F">
            <w:pPr>
              <w:pStyle w:val="NormalWeb"/>
            </w:pPr>
            <w:r w:rsidRPr="001E14C4">
              <w:t>W</w:t>
            </w:r>
          </w:p>
        </w:tc>
        <w:tc>
          <w:tcPr>
            <w:tcW w:w="481" w:type="dxa"/>
          </w:tcPr>
          <w:p w:rsidR="00433EBB" w:rsidRPr="001E14C4" w:rsidRDefault="00433EBB" w:rsidP="00FD7E9F">
            <w:pPr>
              <w:pStyle w:val="NormalWeb"/>
            </w:pPr>
            <w:r w:rsidRPr="001E14C4">
              <w:t>D</w:t>
            </w:r>
          </w:p>
        </w:tc>
        <w:tc>
          <w:tcPr>
            <w:tcW w:w="481" w:type="dxa"/>
          </w:tcPr>
          <w:p w:rsidR="00433EBB" w:rsidRPr="001E14C4" w:rsidRDefault="00433EBB" w:rsidP="00FD7E9F">
            <w:pPr>
              <w:pStyle w:val="NormalWeb"/>
            </w:pPr>
            <w:r w:rsidRPr="001E14C4">
              <w:t>D</w:t>
            </w:r>
          </w:p>
        </w:tc>
        <w:tc>
          <w:tcPr>
            <w:tcW w:w="528" w:type="dxa"/>
          </w:tcPr>
          <w:p w:rsidR="00433EBB" w:rsidRPr="001E14C4" w:rsidRDefault="00433EBB" w:rsidP="00FD7E9F">
            <w:pPr>
              <w:pStyle w:val="NormalWeb"/>
            </w:pPr>
            <w:r w:rsidRPr="001E14C4">
              <w:t>S</w:t>
            </w:r>
          </w:p>
        </w:tc>
        <w:tc>
          <w:tcPr>
            <w:tcW w:w="540" w:type="dxa"/>
          </w:tcPr>
          <w:p w:rsidR="00433EBB" w:rsidRPr="001E14C4" w:rsidRDefault="00433EBB" w:rsidP="00FD7E9F">
            <w:pPr>
              <w:pStyle w:val="NormalWeb"/>
            </w:pPr>
            <w:r w:rsidRPr="001E14C4">
              <w:t>S</w:t>
            </w:r>
          </w:p>
        </w:tc>
      </w:tr>
      <w:tr w:rsidR="00433EBB" w:rsidRPr="001E14C4" w:rsidTr="00FD7E9F">
        <w:tc>
          <w:tcPr>
            <w:tcW w:w="569" w:type="dxa"/>
          </w:tcPr>
          <w:p w:rsidR="00433EBB" w:rsidRPr="001E14C4" w:rsidRDefault="00433EBB" w:rsidP="00FD7E9F">
            <w:pPr>
              <w:pStyle w:val="NormalWeb"/>
            </w:pPr>
            <w:r w:rsidRPr="001E14C4">
              <w:lastRenderedPageBreak/>
              <w:t>S</w:t>
            </w:r>
          </w:p>
        </w:tc>
        <w:tc>
          <w:tcPr>
            <w:tcW w:w="481" w:type="dxa"/>
          </w:tcPr>
          <w:p w:rsidR="00433EBB" w:rsidRPr="001E14C4" w:rsidRDefault="00433EBB" w:rsidP="00FD7E9F">
            <w:pPr>
              <w:pStyle w:val="NormalWeb"/>
            </w:pPr>
            <w:r w:rsidRPr="001E14C4">
              <w:t>W</w:t>
            </w:r>
          </w:p>
        </w:tc>
        <w:tc>
          <w:tcPr>
            <w:tcW w:w="481" w:type="dxa"/>
          </w:tcPr>
          <w:p w:rsidR="00433EBB" w:rsidRPr="001E14C4" w:rsidRDefault="00433EBB" w:rsidP="00FD7E9F">
            <w:pPr>
              <w:pStyle w:val="NormalWeb"/>
            </w:pPr>
            <w:r w:rsidRPr="001E14C4">
              <w:t>W</w:t>
            </w:r>
          </w:p>
        </w:tc>
        <w:tc>
          <w:tcPr>
            <w:tcW w:w="528" w:type="dxa"/>
          </w:tcPr>
          <w:p w:rsidR="00433EBB" w:rsidRPr="001E14C4" w:rsidRDefault="00433EBB" w:rsidP="00FD7E9F">
            <w:pPr>
              <w:pStyle w:val="NormalWeb"/>
            </w:pPr>
            <w:r w:rsidRPr="001E14C4">
              <w:t>D</w:t>
            </w:r>
          </w:p>
        </w:tc>
        <w:tc>
          <w:tcPr>
            <w:tcW w:w="540" w:type="dxa"/>
          </w:tcPr>
          <w:p w:rsidR="00433EBB" w:rsidRPr="001E14C4" w:rsidRDefault="00433EBB" w:rsidP="00FD7E9F">
            <w:pPr>
              <w:pStyle w:val="NormalWeb"/>
            </w:pPr>
            <w:r w:rsidRPr="001E14C4">
              <w:t>D</w:t>
            </w:r>
          </w:p>
        </w:tc>
      </w:tr>
    </w:tbl>
    <w:p w:rsidR="00433EBB" w:rsidRPr="001E14C4" w:rsidRDefault="00433EBB" w:rsidP="00433EBB">
      <w:pPr>
        <w:pStyle w:val="NormalWeb"/>
      </w:pPr>
      <w:r w:rsidRPr="001E14C4">
        <w:t>Solution:</w:t>
      </w:r>
    </w:p>
    <w:p w:rsidR="00433EBB" w:rsidRPr="001E14C4" w:rsidRDefault="00433EBB" w:rsidP="00433EBB">
      <w:pPr>
        <w:pStyle w:val="NormalWeb"/>
      </w:pPr>
      <w:r w:rsidRPr="001E14C4">
        <w:t>Since the data are categorical, discrete classes can be used. There are four types of marital status M, S, D, and W. These types will be used as class for the distribution. We follow procedure to construct the frequency distribution.</w:t>
      </w:r>
    </w:p>
    <w:p w:rsidR="00433EBB" w:rsidRPr="001E14C4" w:rsidRDefault="00433EBB" w:rsidP="00433EBB">
      <w:pPr>
        <w:pStyle w:val="NormalWeb"/>
        <w:spacing w:before="0" w:beforeAutospacing="0" w:after="0" w:afterAutospacing="0"/>
        <w:ind w:left="-360"/>
      </w:pPr>
      <w:r w:rsidRPr="001E14C4">
        <w:t>Step 1: Make a table as shown.</w:t>
      </w:r>
      <w:r w:rsidRPr="001E14C4">
        <w:rPr>
          <w:position w:val="-10"/>
        </w:rPr>
        <w:object w:dxaOrig="180" w:dyaOrig="340">
          <v:shape id="_x0000_i1025" type="#_x0000_t75" style="width:9.5pt;height:17pt" o:ole="">
            <v:imagedata r:id="rId6" o:title=""/>
          </v:shape>
          <o:OLEObject Type="Embed" ProgID="Equation.3" ShapeID="_x0000_i1025" DrawAspect="Content" ObjectID="_1677395234" r:id="rId7"/>
        </w:object>
      </w:r>
    </w:p>
    <w:tbl>
      <w:tblPr>
        <w:tblpPr w:leftFromText="180" w:rightFromText="180" w:vertAnchor="text" w:horzAnchor="page" w:tblpX="3133" w:tblpY="455"/>
        <w:tblW w:w="0" w:type="auto"/>
        <w:tblLook w:val="01E0" w:firstRow="1" w:lastRow="1" w:firstColumn="1" w:lastColumn="1" w:noHBand="0" w:noVBand="0"/>
      </w:tblPr>
      <w:tblGrid>
        <w:gridCol w:w="828"/>
        <w:gridCol w:w="900"/>
        <w:gridCol w:w="1440"/>
        <w:gridCol w:w="1080"/>
      </w:tblGrid>
      <w:tr w:rsidR="00433EBB" w:rsidRPr="001E14C4" w:rsidTr="00FD7E9F">
        <w:tc>
          <w:tcPr>
            <w:tcW w:w="828" w:type="dxa"/>
          </w:tcPr>
          <w:p w:rsidR="00433EBB" w:rsidRPr="001E14C4" w:rsidRDefault="00433EBB" w:rsidP="00FD7E9F">
            <w:pPr>
              <w:pStyle w:val="NormalWeb"/>
              <w:spacing w:before="0" w:beforeAutospacing="0" w:after="0" w:afterAutospacing="0"/>
            </w:pPr>
            <w:r w:rsidRPr="001E14C4">
              <w:t>Class</w:t>
            </w:r>
          </w:p>
          <w:p w:rsidR="00433EBB" w:rsidRPr="001E14C4" w:rsidRDefault="00433EBB" w:rsidP="00FD7E9F">
            <w:pPr>
              <w:pStyle w:val="NormalWeb"/>
              <w:spacing w:before="0" w:beforeAutospacing="0" w:after="0" w:afterAutospacing="0"/>
            </w:pPr>
            <w:r w:rsidRPr="001E14C4">
              <w:t>(1)</w:t>
            </w:r>
          </w:p>
        </w:tc>
        <w:tc>
          <w:tcPr>
            <w:tcW w:w="900" w:type="dxa"/>
          </w:tcPr>
          <w:p w:rsidR="00433EBB" w:rsidRPr="001E14C4" w:rsidRDefault="00433EBB" w:rsidP="00FD7E9F">
            <w:pPr>
              <w:pStyle w:val="NormalWeb"/>
              <w:spacing w:before="0" w:beforeAutospacing="0" w:after="0" w:afterAutospacing="0"/>
            </w:pPr>
            <w:r w:rsidRPr="001E14C4">
              <w:t>Tally</w:t>
            </w:r>
          </w:p>
          <w:p w:rsidR="00433EBB" w:rsidRPr="001E14C4" w:rsidRDefault="00433EBB" w:rsidP="00FD7E9F">
            <w:pPr>
              <w:pStyle w:val="NormalWeb"/>
              <w:spacing w:before="0" w:beforeAutospacing="0" w:after="0" w:afterAutospacing="0"/>
            </w:pPr>
            <w:r w:rsidRPr="001E14C4">
              <w:t>(2)</w:t>
            </w:r>
          </w:p>
        </w:tc>
        <w:tc>
          <w:tcPr>
            <w:tcW w:w="1440" w:type="dxa"/>
          </w:tcPr>
          <w:p w:rsidR="00433EBB" w:rsidRPr="001E14C4" w:rsidRDefault="00433EBB" w:rsidP="00FD7E9F">
            <w:pPr>
              <w:pStyle w:val="NormalWeb"/>
              <w:spacing w:before="0" w:beforeAutospacing="0" w:after="0" w:afterAutospacing="0"/>
            </w:pPr>
            <w:r w:rsidRPr="001E14C4">
              <w:t>Frequency</w:t>
            </w:r>
          </w:p>
          <w:p w:rsidR="00433EBB" w:rsidRPr="001E14C4" w:rsidRDefault="00433EBB" w:rsidP="00FD7E9F">
            <w:pPr>
              <w:pStyle w:val="NormalWeb"/>
              <w:spacing w:before="0" w:beforeAutospacing="0" w:after="0" w:afterAutospacing="0"/>
            </w:pPr>
            <w:r w:rsidRPr="001E14C4">
              <w:t>(3)</w:t>
            </w:r>
          </w:p>
        </w:tc>
        <w:tc>
          <w:tcPr>
            <w:tcW w:w="1080" w:type="dxa"/>
          </w:tcPr>
          <w:p w:rsidR="00433EBB" w:rsidRPr="001E14C4" w:rsidRDefault="00433EBB" w:rsidP="00FD7E9F">
            <w:pPr>
              <w:pStyle w:val="NormalWeb"/>
              <w:spacing w:before="0" w:beforeAutospacing="0" w:after="0" w:afterAutospacing="0"/>
            </w:pPr>
            <w:r w:rsidRPr="001E14C4">
              <w:t>Percent</w:t>
            </w:r>
          </w:p>
          <w:p w:rsidR="00433EBB" w:rsidRPr="001E14C4" w:rsidRDefault="00433EBB" w:rsidP="00FD7E9F">
            <w:pPr>
              <w:pStyle w:val="NormalWeb"/>
              <w:spacing w:before="0" w:beforeAutospacing="0" w:after="0" w:afterAutospacing="0"/>
            </w:pPr>
            <w:r w:rsidRPr="001E14C4">
              <w:t>(4)</w:t>
            </w:r>
          </w:p>
        </w:tc>
      </w:tr>
      <w:tr w:rsidR="00433EBB" w:rsidRPr="001E14C4" w:rsidTr="00FD7E9F">
        <w:tc>
          <w:tcPr>
            <w:tcW w:w="828" w:type="dxa"/>
          </w:tcPr>
          <w:p w:rsidR="00433EBB" w:rsidRPr="001E14C4" w:rsidRDefault="00433EBB" w:rsidP="00FD7E9F">
            <w:pPr>
              <w:pStyle w:val="NormalWeb"/>
              <w:spacing w:before="0" w:beforeAutospacing="0" w:after="0" w:afterAutospacing="0"/>
            </w:pPr>
            <w:r w:rsidRPr="001E14C4">
              <w:t>M</w:t>
            </w:r>
          </w:p>
        </w:tc>
        <w:tc>
          <w:tcPr>
            <w:tcW w:w="900" w:type="dxa"/>
          </w:tcPr>
          <w:p w:rsidR="00433EBB" w:rsidRPr="001E14C4" w:rsidRDefault="00433EBB" w:rsidP="00FD7E9F">
            <w:pPr>
              <w:pStyle w:val="NormalWeb"/>
              <w:spacing w:before="0" w:beforeAutospacing="0" w:after="0" w:afterAutospacing="0"/>
            </w:pPr>
          </w:p>
        </w:tc>
        <w:tc>
          <w:tcPr>
            <w:tcW w:w="1440" w:type="dxa"/>
          </w:tcPr>
          <w:p w:rsidR="00433EBB" w:rsidRPr="001E14C4" w:rsidRDefault="00433EBB" w:rsidP="00FD7E9F">
            <w:pPr>
              <w:pStyle w:val="NormalWeb"/>
              <w:spacing w:before="0" w:beforeAutospacing="0" w:after="0" w:afterAutospacing="0"/>
            </w:pPr>
          </w:p>
        </w:tc>
        <w:tc>
          <w:tcPr>
            <w:tcW w:w="1080" w:type="dxa"/>
          </w:tcPr>
          <w:p w:rsidR="00433EBB" w:rsidRPr="001E14C4" w:rsidRDefault="00433EBB" w:rsidP="00FD7E9F">
            <w:pPr>
              <w:pStyle w:val="NormalWeb"/>
              <w:spacing w:before="0" w:beforeAutospacing="0" w:after="0" w:afterAutospacing="0"/>
            </w:pPr>
          </w:p>
        </w:tc>
      </w:tr>
      <w:tr w:rsidR="00433EBB" w:rsidRPr="001E14C4" w:rsidTr="00FD7E9F">
        <w:tc>
          <w:tcPr>
            <w:tcW w:w="828" w:type="dxa"/>
          </w:tcPr>
          <w:p w:rsidR="00433EBB" w:rsidRPr="001E14C4" w:rsidRDefault="00433EBB" w:rsidP="00FD7E9F">
            <w:pPr>
              <w:pStyle w:val="NormalWeb"/>
              <w:spacing w:before="0" w:beforeAutospacing="0" w:after="0" w:afterAutospacing="0"/>
            </w:pPr>
            <w:r w:rsidRPr="001E14C4">
              <w:t>S</w:t>
            </w:r>
          </w:p>
        </w:tc>
        <w:tc>
          <w:tcPr>
            <w:tcW w:w="900" w:type="dxa"/>
          </w:tcPr>
          <w:p w:rsidR="00433EBB" w:rsidRPr="001E14C4" w:rsidRDefault="00433EBB" w:rsidP="00FD7E9F">
            <w:pPr>
              <w:pStyle w:val="NormalWeb"/>
              <w:spacing w:before="0" w:beforeAutospacing="0" w:after="0" w:afterAutospacing="0"/>
            </w:pPr>
          </w:p>
        </w:tc>
        <w:tc>
          <w:tcPr>
            <w:tcW w:w="1440" w:type="dxa"/>
          </w:tcPr>
          <w:p w:rsidR="00433EBB" w:rsidRPr="001E14C4" w:rsidRDefault="00433EBB" w:rsidP="00FD7E9F">
            <w:pPr>
              <w:pStyle w:val="NormalWeb"/>
              <w:spacing w:before="0" w:beforeAutospacing="0" w:after="0" w:afterAutospacing="0"/>
            </w:pPr>
          </w:p>
        </w:tc>
        <w:tc>
          <w:tcPr>
            <w:tcW w:w="1080" w:type="dxa"/>
          </w:tcPr>
          <w:p w:rsidR="00433EBB" w:rsidRPr="001E14C4" w:rsidRDefault="00433EBB" w:rsidP="00FD7E9F">
            <w:pPr>
              <w:pStyle w:val="NormalWeb"/>
              <w:spacing w:before="0" w:beforeAutospacing="0" w:after="0" w:afterAutospacing="0"/>
            </w:pPr>
          </w:p>
        </w:tc>
      </w:tr>
      <w:tr w:rsidR="00433EBB" w:rsidRPr="001E14C4" w:rsidTr="00FD7E9F">
        <w:tc>
          <w:tcPr>
            <w:tcW w:w="828" w:type="dxa"/>
          </w:tcPr>
          <w:p w:rsidR="00433EBB" w:rsidRPr="001E14C4" w:rsidRDefault="00433EBB" w:rsidP="00FD7E9F">
            <w:pPr>
              <w:pStyle w:val="NormalWeb"/>
              <w:spacing w:before="0" w:beforeAutospacing="0" w:after="0" w:afterAutospacing="0"/>
            </w:pPr>
            <w:r w:rsidRPr="001E14C4">
              <w:t>D</w:t>
            </w:r>
          </w:p>
        </w:tc>
        <w:tc>
          <w:tcPr>
            <w:tcW w:w="900" w:type="dxa"/>
          </w:tcPr>
          <w:p w:rsidR="00433EBB" w:rsidRPr="001E14C4" w:rsidRDefault="00433EBB" w:rsidP="00FD7E9F">
            <w:pPr>
              <w:pStyle w:val="NormalWeb"/>
              <w:spacing w:before="0" w:beforeAutospacing="0" w:after="0" w:afterAutospacing="0"/>
            </w:pPr>
          </w:p>
        </w:tc>
        <w:tc>
          <w:tcPr>
            <w:tcW w:w="1440" w:type="dxa"/>
          </w:tcPr>
          <w:p w:rsidR="00433EBB" w:rsidRPr="001E14C4" w:rsidRDefault="00433EBB" w:rsidP="00FD7E9F">
            <w:pPr>
              <w:pStyle w:val="NormalWeb"/>
              <w:spacing w:before="0" w:beforeAutospacing="0" w:after="0" w:afterAutospacing="0"/>
            </w:pPr>
          </w:p>
        </w:tc>
        <w:tc>
          <w:tcPr>
            <w:tcW w:w="1080" w:type="dxa"/>
          </w:tcPr>
          <w:p w:rsidR="00433EBB" w:rsidRPr="001E14C4" w:rsidRDefault="00433EBB" w:rsidP="00FD7E9F">
            <w:pPr>
              <w:pStyle w:val="NormalWeb"/>
              <w:spacing w:before="0" w:beforeAutospacing="0" w:after="0" w:afterAutospacing="0"/>
            </w:pPr>
          </w:p>
        </w:tc>
      </w:tr>
      <w:tr w:rsidR="00433EBB" w:rsidRPr="001E14C4" w:rsidTr="00FD7E9F">
        <w:tc>
          <w:tcPr>
            <w:tcW w:w="828" w:type="dxa"/>
          </w:tcPr>
          <w:p w:rsidR="00433EBB" w:rsidRPr="001E14C4" w:rsidRDefault="00433EBB" w:rsidP="00FD7E9F">
            <w:pPr>
              <w:pStyle w:val="NormalWeb"/>
              <w:spacing w:before="0" w:beforeAutospacing="0" w:after="0" w:afterAutospacing="0"/>
            </w:pPr>
            <w:r w:rsidRPr="001E14C4">
              <w:t>W</w:t>
            </w:r>
          </w:p>
        </w:tc>
        <w:tc>
          <w:tcPr>
            <w:tcW w:w="900" w:type="dxa"/>
          </w:tcPr>
          <w:p w:rsidR="00433EBB" w:rsidRPr="001E14C4" w:rsidRDefault="00433EBB" w:rsidP="00FD7E9F">
            <w:pPr>
              <w:pStyle w:val="NormalWeb"/>
              <w:spacing w:before="0" w:beforeAutospacing="0" w:after="0" w:afterAutospacing="0"/>
            </w:pPr>
          </w:p>
        </w:tc>
        <w:tc>
          <w:tcPr>
            <w:tcW w:w="1440" w:type="dxa"/>
          </w:tcPr>
          <w:p w:rsidR="00433EBB" w:rsidRPr="001E14C4" w:rsidRDefault="00433EBB" w:rsidP="00FD7E9F">
            <w:pPr>
              <w:pStyle w:val="NormalWeb"/>
              <w:spacing w:before="0" w:beforeAutospacing="0" w:after="0" w:afterAutospacing="0"/>
            </w:pPr>
          </w:p>
        </w:tc>
        <w:tc>
          <w:tcPr>
            <w:tcW w:w="1080" w:type="dxa"/>
          </w:tcPr>
          <w:p w:rsidR="00433EBB" w:rsidRPr="001E14C4" w:rsidRDefault="00433EBB" w:rsidP="00FD7E9F">
            <w:pPr>
              <w:pStyle w:val="NormalWeb"/>
              <w:spacing w:before="0" w:beforeAutospacing="0" w:after="0" w:afterAutospacing="0"/>
            </w:pPr>
          </w:p>
        </w:tc>
      </w:tr>
    </w:tbl>
    <w:p w:rsidR="00433EBB" w:rsidRPr="001E14C4" w:rsidRDefault="00433EBB" w:rsidP="00433EBB">
      <w:pPr>
        <w:pStyle w:val="NormalWeb"/>
        <w:spacing w:before="0" w:beforeAutospacing="0" w:after="0" w:afterAutospacing="0"/>
      </w:pPr>
    </w:p>
    <w:p w:rsidR="00433EBB" w:rsidRPr="001E14C4" w:rsidRDefault="00433EBB" w:rsidP="00433EBB">
      <w:pPr>
        <w:pStyle w:val="NormalWeb"/>
        <w:spacing w:before="0" w:beforeAutospacing="0" w:after="0" w:afterAutospacing="0"/>
      </w:pPr>
    </w:p>
    <w:p w:rsidR="00433EBB" w:rsidRPr="001E14C4" w:rsidRDefault="00433EBB" w:rsidP="00433EBB">
      <w:pPr>
        <w:pStyle w:val="NormalWeb"/>
        <w:ind w:left="-360"/>
      </w:pPr>
    </w:p>
    <w:p w:rsidR="00433EBB" w:rsidRPr="001E14C4" w:rsidRDefault="00433EBB" w:rsidP="00433EBB">
      <w:pPr>
        <w:pStyle w:val="NormalWeb"/>
        <w:ind w:left="-360"/>
      </w:pPr>
    </w:p>
    <w:p w:rsidR="00433EBB" w:rsidRPr="001E14C4" w:rsidRDefault="00433EBB" w:rsidP="00433EBB">
      <w:pPr>
        <w:pStyle w:val="NormalWeb"/>
        <w:ind w:left="-360"/>
      </w:pPr>
    </w:p>
    <w:p w:rsidR="00433EBB" w:rsidRPr="001E14C4" w:rsidRDefault="00433EBB" w:rsidP="00433EBB">
      <w:pPr>
        <w:pStyle w:val="NormalWeb"/>
        <w:ind w:left="-360"/>
      </w:pPr>
      <w:r w:rsidRPr="001E14C4">
        <w:t>Step 2: Tally the data and place the result in column (2).</w:t>
      </w:r>
    </w:p>
    <w:p w:rsidR="00433EBB" w:rsidRPr="001E14C4" w:rsidRDefault="00433EBB" w:rsidP="00433EBB">
      <w:pPr>
        <w:pStyle w:val="NormalWeb"/>
        <w:ind w:left="-360"/>
      </w:pPr>
      <w:r w:rsidRPr="001E14C4">
        <w:t>Step 3: Count the tally and place the result in column (3).</w:t>
      </w:r>
    </w:p>
    <w:p w:rsidR="00433EBB" w:rsidRPr="001E14C4" w:rsidRDefault="00433EBB" w:rsidP="00433EBB">
      <w:pPr>
        <w:pStyle w:val="NormalWeb"/>
        <w:ind w:left="-360"/>
      </w:pPr>
      <w:r w:rsidRPr="001E14C4">
        <w:t>Step 4: Find the percentages of values in each class by using;</w:t>
      </w:r>
    </w:p>
    <w:p w:rsidR="00433EBB" w:rsidRPr="001E14C4" w:rsidRDefault="00433EBB" w:rsidP="00433EBB">
      <w:pPr>
        <w:pStyle w:val="NormalWeb"/>
        <w:ind w:left="-360"/>
      </w:pPr>
      <w:r w:rsidRPr="001E14C4">
        <w:t xml:space="preserve"> </w:t>
      </w:r>
      <w:r w:rsidRPr="001E14C4">
        <w:rPr>
          <w:position w:val="-24"/>
        </w:rPr>
        <w:object w:dxaOrig="1260" w:dyaOrig="620">
          <v:shape id="_x0000_i1026" type="#_x0000_t75" style="width:62.5pt;height:30.55pt" o:ole="">
            <v:imagedata r:id="rId8" o:title=""/>
          </v:shape>
          <o:OLEObject Type="Embed" ProgID="Equation.3" ShapeID="_x0000_i1026" DrawAspect="Content" ObjectID="_1677395235" r:id="rId9"/>
        </w:object>
      </w:r>
      <w:r w:rsidRPr="001E14C4">
        <w:t xml:space="preserve">    Where f= frequency of the class, n=total number of value.</w:t>
      </w:r>
    </w:p>
    <w:p w:rsidR="00433EBB" w:rsidRPr="001E14C4" w:rsidRDefault="00433EBB" w:rsidP="00433EBB">
      <w:pPr>
        <w:pStyle w:val="NormalWeb"/>
        <w:ind w:left="-360"/>
      </w:pPr>
      <w:r w:rsidRPr="001E14C4">
        <w:t>Percentages are not normally a part of frequency distribution but they can be added since they are used in certain types diagrammatic such as pie charts.</w:t>
      </w:r>
    </w:p>
    <w:p w:rsidR="00433EBB" w:rsidRPr="001E14C4" w:rsidRDefault="00433EBB" w:rsidP="00433EBB">
      <w:pPr>
        <w:pStyle w:val="NormalWeb"/>
        <w:ind w:left="-360"/>
      </w:pPr>
      <w:r w:rsidRPr="001E14C4">
        <w:t>Step 5: Find the total for column (3) and (4).</w:t>
      </w:r>
    </w:p>
    <w:p w:rsidR="00433EBB" w:rsidRPr="001E14C4" w:rsidRDefault="00433EBB" w:rsidP="00433EBB">
      <w:pPr>
        <w:pStyle w:val="NormalWeb"/>
        <w:spacing w:before="0" w:beforeAutospacing="0" w:after="0" w:afterAutospacing="0"/>
        <w:ind w:left="-360"/>
      </w:pPr>
      <w:r w:rsidRPr="001E14C4">
        <w:t xml:space="preserve">Combing the entire steps one can construct the following frequency distribution.    </w:t>
      </w:r>
    </w:p>
    <w:tbl>
      <w:tblPr>
        <w:tblpPr w:leftFromText="180" w:rightFromText="180" w:vertAnchor="text" w:horzAnchor="page" w:tblpX="3133" w:tblpY="455"/>
        <w:tblW w:w="0" w:type="auto"/>
        <w:tblLook w:val="01E0" w:firstRow="1" w:lastRow="1" w:firstColumn="1" w:lastColumn="1" w:noHBand="0" w:noVBand="0"/>
      </w:tblPr>
      <w:tblGrid>
        <w:gridCol w:w="828"/>
        <w:gridCol w:w="1224"/>
        <w:gridCol w:w="1440"/>
        <w:gridCol w:w="1080"/>
      </w:tblGrid>
      <w:tr w:rsidR="00433EBB" w:rsidRPr="001E14C4" w:rsidTr="00FD7E9F">
        <w:tc>
          <w:tcPr>
            <w:tcW w:w="828" w:type="dxa"/>
          </w:tcPr>
          <w:p w:rsidR="00433EBB" w:rsidRPr="001E14C4" w:rsidRDefault="00433EBB" w:rsidP="00FD7E9F">
            <w:pPr>
              <w:pStyle w:val="NormalWeb"/>
              <w:spacing w:before="0" w:beforeAutospacing="0" w:after="0" w:afterAutospacing="0"/>
              <w:jc w:val="center"/>
            </w:pPr>
            <w:r w:rsidRPr="001E14C4">
              <w:t>Class</w:t>
            </w:r>
          </w:p>
          <w:p w:rsidR="00433EBB" w:rsidRPr="001E14C4" w:rsidRDefault="00433EBB" w:rsidP="00FD7E9F">
            <w:pPr>
              <w:pStyle w:val="NormalWeb"/>
              <w:spacing w:before="0" w:beforeAutospacing="0" w:after="0" w:afterAutospacing="0"/>
              <w:jc w:val="center"/>
            </w:pPr>
            <w:r w:rsidRPr="001E14C4">
              <w:t>(1)</w:t>
            </w:r>
          </w:p>
        </w:tc>
        <w:tc>
          <w:tcPr>
            <w:tcW w:w="900" w:type="dxa"/>
          </w:tcPr>
          <w:p w:rsidR="00433EBB" w:rsidRPr="001E14C4" w:rsidRDefault="00433EBB" w:rsidP="00FD7E9F">
            <w:pPr>
              <w:pStyle w:val="NormalWeb"/>
              <w:spacing w:before="0" w:beforeAutospacing="0" w:after="0" w:afterAutospacing="0"/>
              <w:jc w:val="center"/>
            </w:pPr>
            <w:r w:rsidRPr="001E14C4">
              <w:t>Tally</w:t>
            </w:r>
          </w:p>
          <w:p w:rsidR="00433EBB" w:rsidRPr="001E14C4" w:rsidRDefault="00433EBB" w:rsidP="00FD7E9F">
            <w:pPr>
              <w:pStyle w:val="NormalWeb"/>
              <w:spacing w:before="0" w:beforeAutospacing="0" w:after="0" w:afterAutospacing="0"/>
              <w:jc w:val="center"/>
            </w:pPr>
            <w:r w:rsidRPr="001E14C4">
              <w:t>(2)</w:t>
            </w:r>
          </w:p>
        </w:tc>
        <w:tc>
          <w:tcPr>
            <w:tcW w:w="1440" w:type="dxa"/>
          </w:tcPr>
          <w:p w:rsidR="00433EBB" w:rsidRPr="001E14C4" w:rsidRDefault="00433EBB" w:rsidP="00FD7E9F">
            <w:pPr>
              <w:pStyle w:val="NormalWeb"/>
              <w:spacing w:before="0" w:beforeAutospacing="0" w:after="0" w:afterAutospacing="0"/>
              <w:jc w:val="center"/>
            </w:pPr>
            <w:r w:rsidRPr="001E14C4">
              <w:t>Frequency</w:t>
            </w:r>
          </w:p>
          <w:p w:rsidR="00433EBB" w:rsidRPr="001E14C4" w:rsidRDefault="00433EBB" w:rsidP="00FD7E9F">
            <w:pPr>
              <w:pStyle w:val="NormalWeb"/>
              <w:spacing w:before="0" w:beforeAutospacing="0" w:after="0" w:afterAutospacing="0"/>
              <w:jc w:val="center"/>
            </w:pPr>
            <w:r w:rsidRPr="001E14C4">
              <w:t>(3)</w:t>
            </w:r>
          </w:p>
        </w:tc>
        <w:tc>
          <w:tcPr>
            <w:tcW w:w="1080" w:type="dxa"/>
          </w:tcPr>
          <w:p w:rsidR="00433EBB" w:rsidRPr="001E14C4" w:rsidRDefault="00433EBB" w:rsidP="00FD7E9F">
            <w:pPr>
              <w:pStyle w:val="NormalWeb"/>
              <w:spacing w:before="0" w:beforeAutospacing="0" w:after="0" w:afterAutospacing="0"/>
              <w:jc w:val="center"/>
            </w:pPr>
            <w:r w:rsidRPr="001E14C4">
              <w:t>Percent</w:t>
            </w:r>
          </w:p>
          <w:p w:rsidR="00433EBB" w:rsidRPr="001E14C4" w:rsidRDefault="00433EBB" w:rsidP="00FD7E9F">
            <w:pPr>
              <w:pStyle w:val="NormalWeb"/>
              <w:spacing w:before="0" w:beforeAutospacing="0" w:after="0" w:afterAutospacing="0"/>
              <w:jc w:val="center"/>
            </w:pPr>
            <w:r w:rsidRPr="001E14C4">
              <w:t>(4)</w:t>
            </w:r>
          </w:p>
        </w:tc>
      </w:tr>
      <w:tr w:rsidR="00433EBB" w:rsidRPr="001E14C4" w:rsidTr="00FD7E9F">
        <w:tc>
          <w:tcPr>
            <w:tcW w:w="828" w:type="dxa"/>
          </w:tcPr>
          <w:p w:rsidR="00433EBB" w:rsidRPr="001E14C4" w:rsidRDefault="00433EBB" w:rsidP="00FD7E9F">
            <w:pPr>
              <w:pStyle w:val="NormalWeb"/>
              <w:spacing w:before="0" w:beforeAutospacing="0" w:after="0" w:afterAutospacing="0"/>
            </w:pPr>
            <w:r w:rsidRPr="001E14C4">
              <w:t>M</w:t>
            </w:r>
          </w:p>
        </w:tc>
        <w:tc>
          <w:tcPr>
            <w:tcW w:w="900" w:type="dxa"/>
          </w:tcPr>
          <w:p w:rsidR="00433EBB" w:rsidRPr="001E14C4" w:rsidRDefault="00433EBB" w:rsidP="00FD7E9F">
            <w:pPr>
              <w:pStyle w:val="NormalWeb"/>
              <w:spacing w:before="0" w:beforeAutospacing="0"/>
            </w:pPr>
            <w:r w:rsidRPr="001E14C4">
              <w:rPr>
                <w:noProof/>
              </w:rPr>
              <mc:AlternateContent>
                <mc:Choice Requires="wps">
                  <w:drawing>
                    <wp:anchor distT="0" distB="0" distL="114300" distR="114300" simplePos="0" relativeHeight="251659264" behindDoc="0" locked="0" layoutInCell="1" allowOverlap="1" wp14:anchorId="1845EE14" wp14:editId="4DCB328E">
                      <wp:simplePos x="0" y="0"/>
                      <wp:positionH relativeFrom="column">
                        <wp:posOffset>38938</wp:posOffset>
                      </wp:positionH>
                      <wp:positionV relativeFrom="paragraph">
                        <wp:posOffset>52070</wp:posOffset>
                      </wp:positionV>
                      <wp:extent cx="104774" cy="137794"/>
                      <wp:effectExtent l="0" t="0" r="29210" b="342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4" cy="137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4.1pt" to="11.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d9LAIAAE4EAAAOAAAAZHJzL2Uyb0RvYy54bWysVE2P2jAQvVfqf7B8hyRsWCAirKoE2sO2&#10;RWLbu7EdYtWxLdsQUNX/3rH56NJeqqoczNieefNm5jnzp2Mn0YFbJ7QqcTZMMeKKaibUrsRfXlaD&#10;KUbOE8WI1IqX+MQdflq8fTPvTcFHutWScYsARLmiNyVuvTdFkjja8o64oTZcwWWjbUc8bO0uYZb0&#10;gN7JZJSmj0mvLTNWU+4cnNbnS7yI+E3Dqf/cNI57JEsM3HxcbVy3YU0Wc1LsLDGtoBca5B9YdEQo&#10;SHqDqoknaG/FH1CdoFY73fgh1V2im0ZQHmuAarL0t2o2LTE81gLNcebWJvf/YOmnw9oiwUoMg1Kk&#10;gxFtvCVi13pUaaWggdqiaehTb1wB7pVa21ApPaqNedb0m0NKVy1ROx75vpwMgGQhIrkLCRtnINu2&#10;/6gZ+JC917Fpx8Z2qJHCfAiB0foarJAGWoSOcV6n27z40SMKh1maTyY5RhSusofJZJbHrKQIgCHY&#10;WOffc92hYJRYChXaSQpyeHY+EPzlEo6VXgkpoySkQn2JZ+PROAY4LQULl8HN2d22khYdSBBV/F3y&#10;3rlZvVcsgrWcsOXF9kTIsw3JpQp4UA7QuVhn1XyfpbPldDnNB/nocTnI07oevFtV+eBxlU3G9UNd&#10;VXX2I1DL8qIVjHEV2F0VnOV/p5DLWzpr76bhWxuSe/TYLyB7/Y+k44zDWM8C2Wp2Wtvr7EG00fny&#10;wMKreL0H+/VnYPETAAD//wMAUEsDBBQABgAIAAAAIQAEMPCz2AAAAAUBAAAPAAAAZHJzL2Rvd25y&#10;ZXYueG1sTI7BTsMwEETvSPyDtUjcqJMc0jTEqVClfkALqji68RJHtddp7Dbh71lOcBqNZjTzmu3i&#10;nbjjFIdACvJVBgKpC2agXsHH+/6lAhGTJqNdIFTwjRG27eNDo2sTZjrg/Zh6wSMUa63ApjTWUsbO&#10;otdxFUYkzr7C5HViO/XSTHrmce9kkWWl9HogfrB6xJ3F7nK8eQWuyqrrabeePw+GX/YnZ2mdK/X8&#10;tLy9gki4pL8y/OIzOrTMdA43MlE4BWXORQVVAYLToihBnFk3G5BtI//Ttz8AAAD//wMAUEsBAi0A&#10;FAAGAAgAAAAhALaDOJL+AAAA4QEAABMAAAAAAAAAAAAAAAAAAAAAAFtDb250ZW50X1R5cGVzXS54&#10;bWxQSwECLQAUAAYACAAAACEAOP0h/9YAAACUAQAACwAAAAAAAAAAAAAAAAAvAQAAX3JlbHMvLnJl&#10;bHNQSwECLQAUAAYACAAAACEAT0JnfSwCAABOBAAADgAAAAAAAAAAAAAAAAAuAgAAZHJzL2Uyb0Rv&#10;Yy54bWxQSwECLQAUAAYACAAAACEABDDws9gAAAAFAQAADwAAAAAAAAAAAAAAAACGBAAAZHJzL2Rv&#10;d25yZXYueG1sUEsFBgAAAAAEAAQA8wAAAIsFAAAAAA==&#10;"/>
                  </w:pict>
                </mc:Fallback>
              </mc:AlternateContent>
            </w:r>
            <w:r w:rsidRPr="001E14C4">
              <w:t>////</w:t>
            </w:r>
            <w:r w:rsidR="0040087C" w:rsidRPr="001E14C4">
              <w:t xml:space="preserve">  /</w:t>
            </w:r>
            <w:r w:rsidRPr="001E14C4">
              <w:rPr>
                <w:noProof/>
              </w:rPr>
              <mc:AlternateContent>
                <mc:Choice Requires="wpc">
                  <w:drawing>
                    <wp:inline distT="0" distB="0" distL="0" distR="0" wp14:anchorId="075F61C2" wp14:editId="7135FFBA">
                      <wp:extent cx="640080" cy="228600"/>
                      <wp:effectExtent l="0" t="381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7" o:spid="_x0000_s1026" editas="canvas" style="width:50.4pt;height:18pt;mso-position-horizontal-relative:char;mso-position-vertical-relative:line" coordsize="640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fOYvN3AAAAAQBAAAPAAAAZHJzL2Rvd25yZXYueG1s&#10;TI9RS8MwFIXfBf9DuANfZEvmXBld0yGCIIIPbgp7TJtrU5fclCbd6r8382V7OXA5l3O+U2xGZ9kR&#10;+9B6kjCfCWBItdctNRI+dy/TFbAQFWllPaGEXwywKW9vCpVrf6IPPG5jw1IIhVxJMDF2OeehNuhU&#10;mPkOKXnfvncqprNvuO7VKYU7yx+EyLhTLaUGozp8NlgftoOT8FZn9z/zati71fuXWSzt/jXuHqW8&#10;m4xPa2ARx3h5hjN+QocyMVV+IB2YlZCGxH89e0KkGZWERSaAlwW/hi//AAAA//8DAFBLAQItABQA&#10;BgAIAAAAIQC2gziS/gAAAOEBAAATAAAAAAAAAAAAAAAAAAAAAABbQ29udGVudF9UeXBlc10ueG1s&#10;UEsBAi0AFAAGAAgAAAAhADj9If/WAAAAlAEAAAsAAAAAAAAAAAAAAAAALwEAAF9yZWxzLy5yZWxz&#10;UEsBAi0AFAAGAAgAAAAhAPSSWI4JAQAAGwIAAA4AAAAAAAAAAAAAAAAALgIAAGRycy9lMm9Eb2Mu&#10;eG1sUEsBAi0AFAAGAAgAAAAhAJ85i83cAAAABAEAAA8AAAAAAAAAAAAAAAAAYwMAAGRycy9kb3du&#10;cmV2LnhtbFBLBQYAAAAABAAEAPMAAABsBAAAAAA=&#10;">
                      <v:shape id="_x0000_s1027" type="#_x0000_t75" style="position:absolute;width:6400;height:2286;visibility:visible;mso-wrap-style:square">
                        <v:fill o:detectmouseclick="t"/>
                        <v:path o:connecttype="none"/>
                      </v:shape>
                      <w10:anchorlock/>
                    </v:group>
                  </w:pict>
                </mc:Fallback>
              </mc:AlternateContent>
            </w:r>
          </w:p>
        </w:tc>
        <w:tc>
          <w:tcPr>
            <w:tcW w:w="1440" w:type="dxa"/>
          </w:tcPr>
          <w:p w:rsidR="00433EBB" w:rsidRPr="001E14C4" w:rsidRDefault="0040087C" w:rsidP="00FD7E9F">
            <w:pPr>
              <w:pStyle w:val="NormalWeb"/>
              <w:spacing w:before="0" w:beforeAutospacing="0"/>
              <w:jc w:val="center"/>
            </w:pPr>
            <w:r w:rsidRPr="001E14C4">
              <w:t>6</w:t>
            </w:r>
          </w:p>
        </w:tc>
        <w:tc>
          <w:tcPr>
            <w:tcW w:w="1080" w:type="dxa"/>
          </w:tcPr>
          <w:p w:rsidR="00433EBB" w:rsidRPr="001E14C4" w:rsidRDefault="0040087C" w:rsidP="00FD7E9F">
            <w:pPr>
              <w:pStyle w:val="NormalWeb"/>
              <w:spacing w:before="0" w:beforeAutospacing="0"/>
              <w:jc w:val="center"/>
            </w:pPr>
            <w:r w:rsidRPr="001E14C4">
              <w:t>24</w:t>
            </w:r>
          </w:p>
        </w:tc>
      </w:tr>
      <w:tr w:rsidR="00433EBB" w:rsidRPr="001E14C4" w:rsidTr="00FD7E9F">
        <w:tc>
          <w:tcPr>
            <w:tcW w:w="828" w:type="dxa"/>
          </w:tcPr>
          <w:p w:rsidR="00433EBB" w:rsidRPr="001E14C4" w:rsidRDefault="00433EBB" w:rsidP="00FD7E9F">
            <w:pPr>
              <w:pStyle w:val="NormalWeb"/>
              <w:spacing w:before="0" w:beforeAutospacing="0"/>
            </w:pPr>
            <w:r w:rsidRPr="001E14C4">
              <w:t>S</w:t>
            </w:r>
          </w:p>
        </w:tc>
        <w:tc>
          <w:tcPr>
            <w:tcW w:w="900" w:type="dxa"/>
          </w:tcPr>
          <w:p w:rsidR="00433EBB" w:rsidRPr="001E14C4" w:rsidRDefault="00433EBB" w:rsidP="00FD7E9F">
            <w:pPr>
              <w:pStyle w:val="NormalWeb"/>
              <w:spacing w:before="0" w:beforeAutospacing="0"/>
            </w:pPr>
            <w:r w:rsidRPr="001E14C4">
              <w:rPr>
                <w:noProof/>
              </w:rPr>
              <mc:AlternateContent>
                <mc:Choice Requires="wps">
                  <w:drawing>
                    <wp:anchor distT="0" distB="0" distL="114300" distR="114300" simplePos="0" relativeHeight="251660288" behindDoc="0" locked="0" layoutInCell="1" allowOverlap="1" wp14:anchorId="3FA081E0" wp14:editId="0BA3393B">
                      <wp:simplePos x="0" y="0"/>
                      <wp:positionH relativeFrom="column">
                        <wp:posOffset>34290</wp:posOffset>
                      </wp:positionH>
                      <wp:positionV relativeFrom="paragraph">
                        <wp:posOffset>9525</wp:posOffset>
                      </wp:positionV>
                      <wp:extent cx="104775" cy="137795"/>
                      <wp:effectExtent l="5715" t="8255" r="13335"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137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5pt" to="10.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GjLQIAAE4EAAAOAAAAZHJzL2Uyb0RvYy54bWysVE2P2yAQvVfqf0DcE9tZ58uKs6rspD1s&#10;20jZ9k4Ax6iYQcDGiar+9wL56Ka9VFVzIAPMvHkz8/Di8dhJdODGClAlzoYpRlxRYELtS/zleT2Y&#10;YWQdUYxIULzEJ27x4/Ltm0WvCz6CFiTjBnkQZYtel7h1ThdJYmnLO2KHoLnylw2Yjji/NfuEGdJ7&#10;9E4mozSdJD0Ypg1Qbq0/rc+XeBnxm4ZT97lpLHdIlthzc3E1cd2FNVkuSLE3RLeCXmiQf2DREaF8&#10;0htUTRxBL0b8AdUJasBC44YUugSaRlAea/DVZOlv1WxbonmsxTfH6lub7P+DpZ8OG4MEK/EEI0U6&#10;P6KtM0TsW4cqUMo3EAyahD712hbevVIbEyqlR7XVT0C/WaSgaona88j3+aQ9SBYikruQsLHaZ9v1&#10;H4F5H/LiIDbt2JgONVLoDyEwWl+DFdL4FqFjnNfpNi9+dIj6wyzNp9MxRtRfZQ/T6Xwcs5IiAIZg&#10;bax7z6FDwSixFCq0kxTk8GRdIPjLJRwrWAspoySkQn2J5+PROAZYkIKFy+BmzX5XSYMOJIgq/i55&#10;79wMvCgWwVpO2OpiOyLk2fbJpQp4vhxP52KdVfN9ns5Xs9UsH+SjyWqQp3U9eLeu8sFknU3H9UNd&#10;VXX2I1DL8qIVjHEV2F0VnOV/p5DLWzpr76bhWxuSe/TYL0/2+h9JxxmHsZ4FsgN22pjr7L1oo/Pl&#10;gYVX8Xrv7defgeVPAAAA//8DAFBLAwQUAAYACAAAACEApRJ6O9gAAAAFAQAADwAAAGRycy9kb3du&#10;cmV2LnhtbEyOwU7DMBBE75X4B2uRuLVOAqUhxKlQpX5AC6o4uvESR9jrELtN+HuWE5xWszOaefV2&#10;9k5ccYx9IAX5KgOB1AbTU6fg7XW/LEHEpMloFwgVfGOEbXOzqHVlwkQHvB5TJ7iEYqUV2JSGSsrY&#10;WvQ6rsKAxN5HGL1OLMdOmlFPXO6dLLLsUXrdEy9YPeDOYvt5vHgFrszKr9NuM70fDK/sT87SJlfq&#10;7nZ+eQaRcE5/YfjFZ3RomOkcLmSicArWDxzk9xoEu0X+BOLM974A2dTyP33zAwAA//8DAFBLAQIt&#10;ABQABgAIAAAAIQC2gziS/gAAAOEBAAATAAAAAAAAAAAAAAAAAAAAAABbQ29udGVudF9UeXBlc10u&#10;eG1sUEsBAi0AFAAGAAgAAAAhADj9If/WAAAAlAEAAAsAAAAAAAAAAAAAAAAALwEAAF9yZWxzLy5y&#10;ZWxzUEsBAi0AFAAGAAgAAAAhAJPZgaMtAgAATgQAAA4AAAAAAAAAAAAAAAAALgIAAGRycy9lMm9E&#10;b2MueG1sUEsBAi0AFAAGAAgAAAAhAKUSejvYAAAABQEAAA8AAAAAAAAAAAAAAAAAhwQAAGRycy9k&#10;b3ducmV2LnhtbFBLBQYAAAAABAAEAPMAAACMBQAAAAA=&#10;"/>
                  </w:pict>
                </mc:Fallback>
              </mc:AlternateContent>
            </w:r>
            <w:r w:rsidRPr="001E14C4">
              <w:t>//// //</w:t>
            </w:r>
          </w:p>
        </w:tc>
        <w:tc>
          <w:tcPr>
            <w:tcW w:w="1440" w:type="dxa"/>
          </w:tcPr>
          <w:p w:rsidR="00433EBB" w:rsidRPr="001E14C4" w:rsidRDefault="00433EBB" w:rsidP="00FD7E9F">
            <w:pPr>
              <w:pStyle w:val="NormalWeb"/>
              <w:spacing w:before="0" w:beforeAutospacing="0"/>
              <w:jc w:val="center"/>
            </w:pPr>
            <w:r w:rsidRPr="001E14C4">
              <w:t>7</w:t>
            </w:r>
          </w:p>
        </w:tc>
        <w:tc>
          <w:tcPr>
            <w:tcW w:w="1080" w:type="dxa"/>
          </w:tcPr>
          <w:p w:rsidR="00433EBB" w:rsidRPr="001E14C4" w:rsidRDefault="00433EBB" w:rsidP="00FD7E9F">
            <w:pPr>
              <w:pStyle w:val="NormalWeb"/>
              <w:spacing w:before="0" w:beforeAutospacing="0"/>
              <w:jc w:val="center"/>
            </w:pPr>
            <w:r w:rsidRPr="001E14C4">
              <w:t>28</w:t>
            </w:r>
          </w:p>
        </w:tc>
      </w:tr>
      <w:tr w:rsidR="00433EBB" w:rsidRPr="001E14C4" w:rsidTr="00FD7E9F">
        <w:tc>
          <w:tcPr>
            <w:tcW w:w="828" w:type="dxa"/>
          </w:tcPr>
          <w:p w:rsidR="00433EBB" w:rsidRPr="001E14C4" w:rsidRDefault="00433EBB" w:rsidP="00FD7E9F">
            <w:pPr>
              <w:pStyle w:val="NormalWeb"/>
              <w:spacing w:before="0" w:beforeAutospacing="0"/>
            </w:pPr>
            <w:r w:rsidRPr="001E14C4">
              <w:t>D</w:t>
            </w:r>
          </w:p>
        </w:tc>
        <w:tc>
          <w:tcPr>
            <w:tcW w:w="900" w:type="dxa"/>
          </w:tcPr>
          <w:p w:rsidR="00433EBB" w:rsidRPr="001E14C4" w:rsidRDefault="00433EBB" w:rsidP="00FD7E9F">
            <w:pPr>
              <w:pStyle w:val="NormalWeb"/>
              <w:spacing w:before="0" w:beforeAutospacing="0"/>
            </w:pPr>
            <w:r w:rsidRPr="001E14C4">
              <w:rPr>
                <w:noProof/>
              </w:rPr>
              <mc:AlternateContent>
                <mc:Choice Requires="wps">
                  <w:drawing>
                    <wp:anchor distT="0" distB="0" distL="114300" distR="114300" simplePos="0" relativeHeight="251661312" behindDoc="0" locked="0" layoutInCell="1" allowOverlap="1" wp14:anchorId="0FD75185" wp14:editId="525F20ED">
                      <wp:simplePos x="0" y="0"/>
                      <wp:positionH relativeFrom="column">
                        <wp:posOffset>41910</wp:posOffset>
                      </wp:positionH>
                      <wp:positionV relativeFrom="paragraph">
                        <wp:posOffset>-1905</wp:posOffset>
                      </wp:positionV>
                      <wp:extent cx="99060" cy="184785"/>
                      <wp:effectExtent l="13335" t="7620" r="11430" b="76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9060" cy="184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5pt" to="11.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CJLAIAAE0EAAAOAAAAZHJzL2Uyb0RvYy54bWysVE2P2jAQvVfqf7B8hyQ0sBARVlUC7WHb&#10;IrHt3dgOserYlm0IqOp/37H5KNteqqoczNgz8/xm5jnzx2Mn0YFbJ7QqcTZMMeKKaibUrsRfn1eD&#10;KUbOE8WI1IqX+MQdfly8fTPvTcFHutWScYsARLmiNyVuvTdFkjja8o64oTZcgbPRtiMetnaXMEt6&#10;QO9kMkrTSdJry4zVlDsHp/XZiRcRv2k49V+axnGPZImBm4+rjes2rMliToqdJaYV9EKD/AOLjggF&#10;l96gauIJ2lvxB1QnqNVON35IdZfophGUxxqgmiz9rZpNSwyPtUBznLm1yf0/WPr5sLZIsBKPMVKk&#10;gxFtvCVi13pUaaWggdqicehTb1wB4ZVa21ApPaqNedL0u0NKVy1ROx75Pp8MgGQhI3mVEjbOwG3b&#10;/pNmEEP2XsemHRvboUYK8zEkRutbsMI10CJ0jPM63ebFjx5ROJzN0gkMlYInm+YP00gzIUXAC7nG&#10;Ov+B6w4Fo8RSqNBNUpDDk/OB36+QcKz0SkgZFSEV6gF/PBrHBKelYMEZwpzdbStp0YEETcVfLBY8&#10;92FW7xWLYC0nbHmxPRHybMPlUgU8qAboXKyzaH7M0tlyupzmg3w0WQ7ytK4H71dVPpissodx/a6u&#10;qjr7GahledEKxrgK7K4CzvK/E8jlKZ2ld5PwrQ3Ja/TYLyB7/Y+k44jDVM/62Gp2Wtvr6EGzMfjy&#10;vsKjuN+Dff8VWLwAAAD//wMAUEsDBBQABgAIAAAAIQDBi4Uy2AAAAAUBAAAPAAAAZHJzL2Rvd25y&#10;ZXYueG1sTI7BasMwEETvhf6D2EJviRwXHOFaDiWQD0haQo+KtbVMpZVrKbH7992e2tMwzDDzmt0S&#10;vLjhlIZIGjbrAgRSF+1AvYa318NKgUjZkDU+Emr4xgS79v6uMbWNMx3xdsq94BFKtdHgch5rKVPn&#10;MJi0jiMSZx9xCiaznXppJzPzePCyLIpKBjMQPzgz4t5h93m6Bg1eFerrvN/O70fLL4ezd7TdaP34&#10;sLw8g8i45L8y/OIzOrTMdIlXskl4DVXFRQ2rJxCclmUJ4sKqFMi2kf/p2x8AAAD//wMAUEsBAi0A&#10;FAAGAAgAAAAhALaDOJL+AAAA4QEAABMAAAAAAAAAAAAAAAAAAAAAAFtDb250ZW50X1R5cGVzXS54&#10;bWxQSwECLQAUAAYACAAAACEAOP0h/9YAAACUAQAACwAAAAAAAAAAAAAAAAAvAQAAX3JlbHMvLnJl&#10;bHNQSwECLQAUAAYACAAAACEAzcUAiSwCAABNBAAADgAAAAAAAAAAAAAAAAAuAgAAZHJzL2Uyb0Rv&#10;Yy54bWxQSwECLQAUAAYACAAAACEAwYuFMtgAAAAFAQAADwAAAAAAAAAAAAAAAACGBAAAZHJzL2Rv&#10;d25yZXYueG1sUEsFBgAAAAAEAAQA8wAAAIsFAAAAAA==&#10;"/>
                  </w:pict>
                </mc:Fallback>
              </mc:AlternateContent>
            </w:r>
            <w:r w:rsidRPr="001E14C4">
              <w:t>////  //</w:t>
            </w:r>
          </w:p>
        </w:tc>
        <w:tc>
          <w:tcPr>
            <w:tcW w:w="1440" w:type="dxa"/>
          </w:tcPr>
          <w:p w:rsidR="00433EBB" w:rsidRPr="001E14C4" w:rsidRDefault="00433EBB" w:rsidP="00FD7E9F">
            <w:pPr>
              <w:pStyle w:val="NormalWeb"/>
              <w:spacing w:before="0" w:beforeAutospacing="0"/>
              <w:jc w:val="center"/>
            </w:pPr>
            <w:r w:rsidRPr="001E14C4">
              <w:t>7</w:t>
            </w:r>
          </w:p>
        </w:tc>
        <w:tc>
          <w:tcPr>
            <w:tcW w:w="1080" w:type="dxa"/>
          </w:tcPr>
          <w:p w:rsidR="00433EBB" w:rsidRPr="001E14C4" w:rsidRDefault="00433EBB" w:rsidP="00FD7E9F">
            <w:pPr>
              <w:pStyle w:val="NormalWeb"/>
              <w:spacing w:before="0" w:beforeAutospacing="0"/>
              <w:jc w:val="center"/>
            </w:pPr>
            <w:r w:rsidRPr="001E14C4">
              <w:t>28</w:t>
            </w:r>
          </w:p>
        </w:tc>
      </w:tr>
      <w:tr w:rsidR="008B0128" w:rsidRPr="001E14C4" w:rsidTr="00FD7E9F">
        <w:tc>
          <w:tcPr>
            <w:tcW w:w="828" w:type="dxa"/>
          </w:tcPr>
          <w:p w:rsidR="008B0128" w:rsidRPr="001E14C4" w:rsidRDefault="008B0128" w:rsidP="00FD7E9F">
            <w:pPr>
              <w:pStyle w:val="NormalWeb"/>
              <w:spacing w:before="0" w:beforeAutospacing="0"/>
            </w:pPr>
          </w:p>
        </w:tc>
        <w:tc>
          <w:tcPr>
            <w:tcW w:w="900" w:type="dxa"/>
          </w:tcPr>
          <w:p w:rsidR="008B0128" w:rsidRPr="001E14C4" w:rsidRDefault="008B0128" w:rsidP="00FD7E9F">
            <w:pPr>
              <w:pStyle w:val="NormalWeb"/>
              <w:spacing w:before="0" w:beforeAutospacing="0"/>
              <w:rPr>
                <w:noProof/>
              </w:rPr>
            </w:pPr>
          </w:p>
        </w:tc>
        <w:tc>
          <w:tcPr>
            <w:tcW w:w="1440" w:type="dxa"/>
          </w:tcPr>
          <w:p w:rsidR="008B0128" w:rsidRPr="001E14C4" w:rsidRDefault="008B0128" w:rsidP="00FD7E9F">
            <w:pPr>
              <w:pStyle w:val="NormalWeb"/>
              <w:spacing w:before="0" w:beforeAutospacing="0"/>
              <w:jc w:val="center"/>
            </w:pPr>
          </w:p>
        </w:tc>
        <w:tc>
          <w:tcPr>
            <w:tcW w:w="1080" w:type="dxa"/>
          </w:tcPr>
          <w:p w:rsidR="008B0128" w:rsidRPr="001E14C4" w:rsidRDefault="008B0128" w:rsidP="00FD7E9F">
            <w:pPr>
              <w:pStyle w:val="NormalWeb"/>
              <w:spacing w:before="0" w:beforeAutospacing="0"/>
              <w:jc w:val="center"/>
            </w:pPr>
          </w:p>
        </w:tc>
      </w:tr>
      <w:tr w:rsidR="00433EBB" w:rsidRPr="001E14C4" w:rsidTr="00FD7E9F">
        <w:tc>
          <w:tcPr>
            <w:tcW w:w="828" w:type="dxa"/>
          </w:tcPr>
          <w:p w:rsidR="00433EBB" w:rsidRPr="001E14C4" w:rsidRDefault="00433EBB" w:rsidP="00FD7E9F">
            <w:pPr>
              <w:pStyle w:val="NormalWeb"/>
              <w:spacing w:before="0" w:beforeAutospacing="0"/>
            </w:pPr>
            <w:r w:rsidRPr="001E14C4">
              <w:t>W</w:t>
            </w:r>
          </w:p>
        </w:tc>
        <w:tc>
          <w:tcPr>
            <w:tcW w:w="900" w:type="dxa"/>
          </w:tcPr>
          <w:p w:rsidR="00433EBB" w:rsidRPr="001E14C4" w:rsidRDefault="00433EBB" w:rsidP="00FD7E9F">
            <w:pPr>
              <w:pStyle w:val="NormalWeb"/>
              <w:spacing w:before="0" w:beforeAutospacing="0"/>
            </w:pPr>
            <w:r w:rsidRPr="001E14C4">
              <w:rPr>
                <w:noProof/>
              </w:rPr>
              <mc:AlternateContent>
                <mc:Choice Requires="wps">
                  <w:drawing>
                    <wp:anchor distT="0" distB="0" distL="114300" distR="114300" simplePos="0" relativeHeight="251662336" behindDoc="0" locked="0" layoutInCell="1" allowOverlap="1" wp14:anchorId="267EF41F" wp14:editId="6F6822CC">
                      <wp:simplePos x="0" y="0"/>
                      <wp:positionH relativeFrom="column">
                        <wp:posOffset>51435</wp:posOffset>
                      </wp:positionH>
                      <wp:positionV relativeFrom="paragraph">
                        <wp:posOffset>8890</wp:posOffset>
                      </wp:positionV>
                      <wp:extent cx="108585" cy="131445"/>
                      <wp:effectExtent l="13335" t="12700" r="11430"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8585" cy="131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pt" to="12.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u0WLAIAAE4EAAAOAAAAZHJzL2Uyb0RvYy54bWysVE2P2jAQvVfqf7B8hyRsoBARVlUC7WHb&#10;IrHt3dgOserYlm0IqOp/37H56NJeqqoczNieefNm5jnzx2Mn0YFbJ7QqcTZMMeKKaibUrsRfn1eD&#10;KUbOE8WI1IqX+MQdfly8fTPvTcFHutWScYsARLmiNyVuvTdFkjja8o64oTZcwWWjbUc8bO0uYZb0&#10;gN7JZJSmk6TXlhmrKXcOTuvzJV5E/Kbh1H9pGsc9kiUGbj6uNq7bsCaLOSl2lphW0AsN8g8sOiIU&#10;JL1B1cQTtLfiD6hOUKudbvyQ6i7RTSMojzVANVn6WzWblhgea4HmOHNrk/t/sPTzYW2RYCXOMVKk&#10;gxFtvCVi13pUaaWggdqiPPSpN64A90qtbaiUHtXGPGn63SGlq5aoHY98n08GQLIQkdyFhI0zkG3b&#10;f9IMfMje69i0Y2M71EhhPobAaH0LVkgDLULHOK/TbV786BGFwyydjqdjjChcZQ9Zno9jVlIEwBBs&#10;rPMfuO5QMEoshQrtJAU5PDkfCP5yCcdKr4SUURJSob7Es/FoHAOcloKFy+Dm7G5bSYsOJIgq/i55&#10;79ys3isWwVpO2PJieyLk2YbkUgU8KAfoXKyzan7M0tlyupzmg3w0WQ7ytK4H71dVPpissnfj+qGu&#10;qjr7GahledEKxrgK7K4KzvK/U8jlLZ21d9PwrQ3JPXrsF5C9/kfSccZhrGeBbDU7re119iDa6Hx5&#10;YOFVvN6D/fozsHgBAAD//wMAUEsDBBQABgAIAAAAIQBnvHnY2AAAAAUBAAAPAAAAZHJzL2Rvd25y&#10;ZXYueG1sTI7BTsMwEETvSPyDtUjcqJMIaJTGqVClfkALqnp0420cYa9D7Dbh71lO7Wk1O6OZV69n&#10;78QVx9gHUpAvMhBIbTA9dQq+PrcvJYiYNBntAqGCX4ywbh4fal2ZMNEOr/vUCS6hWGkFNqWhkjK2&#10;Fr2OizAgsXcOo9eJ5dhJM+qJy72TRZa9S6974gWrB9xYbL/3F6/AlVn5c9gsp+PO8Mr24Cwtc6We&#10;n+aPFYiEc7qF4R+f0aFhplO4kInCKShzDvL7FQS7xVsB4sS3yEE2tbynb/4AAAD//wMAUEsBAi0A&#10;FAAGAAgAAAAhALaDOJL+AAAA4QEAABMAAAAAAAAAAAAAAAAAAAAAAFtDb250ZW50X1R5cGVzXS54&#10;bWxQSwECLQAUAAYACAAAACEAOP0h/9YAAACUAQAACwAAAAAAAAAAAAAAAAAvAQAAX3JlbHMvLnJl&#10;bHNQSwECLQAUAAYACAAAACEAtuLtFiwCAABOBAAADgAAAAAAAAAAAAAAAAAuAgAAZHJzL2Uyb0Rv&#10;Yy54bWxQSwECLQAUAAYACAAAACEAZ7x52NgAAAAFAQAADwAAAAAAAAAAAAAAAACGBAAAZHJzL2Rv&#10;d25yZXYueG1sUEsFBgAAAAAEAAQA8wAAAIsFAAAAAA==&#10;"/>
                  </w:pict>
                </mc:Fallback>
              </mc:AlternateContent>
            </w:r>
            <w:r w:rsidRPr="001E14C4">
              <w:t>////</w:t>
            </w:r>
          </w:p>
        </w:tc>
        <w:tc>
          <w:tcPr>
            <w:tcW w:w="1440" w:type="dxa"/>
          </w:tcPr>
          <w:p w:rsidR="00433EBB" w:rsidRPr="001E14C4" w:rsidRDefault="0040087C" w:rsidP="00FD7E9F">
            <w:pPr>
              <w:pStyle w:val="NormalWeb"/>
              <w:spacing w:before="0" w:beforeAutospacing="0"/>
              <w:jc w:val="center"/>
            </w:pPr>
            <w:r w:rsidRPr="001E14C4">
              <w:t>5</w:t>
            </w:r>
          </w:p>
        </w:tc>
        <w:tc>
          <w:tcPr>
            <w:tcW w:w="1080" w:type="dxa"/>
          </w:tcPr>
          <w:p w:rsidR="00433EBB" w:rsidRPr="001E14C4" w:rsidRDefault="0040087C" w:rsidP="00FD7E9F">
            <w:pPr>
              <w:pStyle w:val="NormalWeb"/>
              <w:spacing w:before="0" w:beforeAutospacing="0"/>
              <w:jc w:val="center"/>
            </w:pPr>
            <w:r w:rsidRPr="001E14C4">
              <w:t>20</w:t>
            </w:r>
          </w:p>
        </w:tc>
      </w:tr>
    </w:tbl>
    <w:p w:rsidR="00433EBB" w:rsidRPr="001E14C4" w:rsidRDefault="00433EBB" w:rsidP="00433EBB">
      <w:pPr>
        <w:pStyle w:val="NormalWeb"/>
        <w:spacing w:before="0" w:beforeAutospacing="0"/>
        <w:ind w:left="-360"/>
      </w:pPr>
    </w:p>
    <w:p w:rsidR="00433EBB" w:rsidRPr="001E14C4" w:rsidRDefault="00433EBB" w:rsidP="00433EBB">
      <w:pPr>
        <w:pStyle w:val="NormalWeb"/>
        <w:spacing w:before="0" w:beforeAutospacing="0"/>
        <w:ind w:left="-360"/>
      </w:pPr>
    </w:p>
    <w:p w:rsidR="008B0128" w:rsidRDefault="008B0128" w:rsidP="00102359">
      <w:pPr>
        <w:pStyle w:val="NormalWeb"/>
        <w:numPr>
          <w:ilvl w:val="2"/>
          <w:numId w:val="4"/>
        </w:numPr>
        <w:spacing w:before="0" w:beforeAutospacing="0"/>
      </w:pPr>
    </w:p>
    <w:p w:rsidR="008B0128" w:rsidRDefault="008B0128" w:rsidP="00102359">
      <w:pPr>
        <w:pStyle w:val="NormalWeb"/>
        <w:numPr>
          <w:ilvl w:val="2"/>
          <w:numId w:val="4"/>
        </w:numPr>
        <w:spacing w:before="0" w:beforeAutospacing="0"/>
      </w:pPr>
    </w:p>
    <w:p w:rsidR="008B0128" w:rsidRDefault="008B0128" w:rsidP="00102359">
      <w:pPr>
        <w:pStyle w:val="NormalWeb"/>
        <w:numPr>
          <w:ilvl w:val="2"/>
          <w:numId w:val="4"/>
        </w:numPr>
        <w:spacing w:before="0" w:beforeAutospacing="0"/>
      </w:pPr>
    </w:p>
    <w:p w:rsidR="008B0128" w:rsidRDefault="008B0128" w:rsidP="008B0128">
      <w:pPr>
        <w:pStyle w:val="NormalWeb"/>
        <w:spacing w:before="0" w:beforeAutospacing="0"/>
        <w:ind w:left="2160"/>
      </w:pPr>
    </w:p>
    <w:p w:rsidR="008B0128" w:rsidRDefault="008B0128" w:rsidP="008B0128">
      <w:pPr>
        <w:pStyle w:val="NormalWeb"/>
        <w:spacing w:before="0" w:beforeAutospacing="0"/>
        <w:ind w:left="2160"/>
      </w:pPr>
    </w:p>
    <w:p w:rsidR="008B0128" w:rsidRDefault="008B0128" w:rsidP="008B0128">
      <w:pPr>
        <w:pStyle w:val="NormalWeb"/>
        <w:spacing w:before="0" w:beforeAutospacing="0"/>
        <w:ind w:left="2160"/>
      </w:pPr>
    </w:p>
    <w:p w:rsidR="00433EBB" w:rsidRPr="008B0128" w:rsidRDefault="00433EBB" w:rsidP="00102359">
      <w:pPr>
        <w:pStyle w:val="NormalWeb"/>
        <w:numPr>
          <w:ilvl w:val="3"/>
          <w:numId w:val="4"/>
        </w:numPr>
        <w:spacing w:before="0" w:beforeAutospacing="0"/>
        <w:rPr>
          <w:b/>
        </w:rPr>
      </w:pPr>
      <w:r w:rsidRPr="008B0128">
        <w:rPr>
          <w:b/>
        </w:rPr>
        <w:lastRenderedPageBreak/>
        <w:t>Ungrouped frequency Distribution:</w:t>
      </w:r>
    </w:p>
    <w:p w:rsidR="00433EBB" w:rsidRPr="001E14C4" w:rsidRDefault="00433EBB" w:rsidP="00102359">
      <w:pPr>
        <w:pStyle w:val="NormalWeb"/>
        <w:numPr>
          <w:ilvl w:val="0"/>
          <w:numId w:val="15"/>
        </w:numPr>
        <w:spacing w:before="0" w:beforeAutospacing="0"/>
      </w:pPr>
      <w:r w:rsidRPr="001E14C4">
        <w:t>Is a table of all the potential raw score values that could possible occur in the data along with the number of times each actually occurred.</w:t>
      </w:r>
    </w:p>
    <w:p w:rsidR="00433EBB" w:rsidRPr="001E14C4" w:rsidRDefault="00433EBB" w:rsidP="00102359">
      <w:pPr>
        <w:pStyle w:val="NormalWeb"/>
        <w:numPr>
          <w:ilvl w:val="0"/>
          <w:numId w:val="15"/>
        </w:numPr>
      </w:pPr>
      <w:r w:rsidRPr="001E14C4">
        <w:t>Is often constructed for small set or data on discrete variable.</w:t>
      </w:r>
    </w:p>
    <w:p w:rsidR="00433EBB" w:rsidRPr="001E14C4" w:rsidRDefault="00433EBB" w:rsidP="00433EBB">
      <w:pPr>
        <w:pStyle w:val="NormalWeb"/>
        <w:spacing w:before="0" w:beforeAutospacing="0" w:after="0" w:afterAutospacing="0"/>
        <w:ind w:left="-360"/>
      </w:pPr>
      <w:r w:rsidRPr="001E14C4">
        <w:rPr>
          <w:u w:val="single"/>
        </w:rPr>
        <w:t>Constructing ungrouped frequency distribution</w:t>
      </w:r>
      <w:r w:rsidRPr="001E14C4">
        <w:t>:</w:t>
      </w:r>
    </w:p>
    <w:p w:rsidR="00433EBB" w:rsidRPr="001E14C4" w:rsidRDefault="00433EBB" w:rsidP="00102359">
      <w:pPr>
        <w:pStyle w:val="NormalWeb"/>
        <w:numPr>
          <w:ilvl w:val="0"/>
          <w:numId w:val="5"/>
        </w:numPr>
        <w:spacing w:before="0" w:beforeAutospacing="0" w:after="0" w:afterAutospacing="0"/>
      </w:pPr>
      <w:r w:rsidRPr="001E14C4">
        <w:t>First find the smallest and largest raw score in the collected data.</w:t>
      </w:r>
    </w:p>
    <w:p w:rsidR="00433EBB" w:rsidRPr="001E14C4" w:rsidRDefault="00433EBB" w:rsidP="00102359">
      <w:pPr>
        <w:pStyle w:val="NormalWeb"/>
        <w:numPr>
          <w:ilvl w:val="0"/>
          <w:numId w:val="5"/>
        </w:numPr>
        <w:spacing w:before="0" w:beforeAutospacing="0" w:after="0" w:afterAutospacing="0"/>
      </w:pPr>
      <w:r w:rsidRPr="001E14C4">
        <w:t>Arrange the data in order of magnitude and count the frequency.</w:t>
      </w:r>
    </w:p>
    <w:p w:rsidR="00433EBB" w:rsidRDefault="00433EBB" w:rsidP="00102359">
      <w:pPr>
        <w:pStyle w:val="NormalWeb"/>
        <w:numPr>
          <w:ilvl w:val="0"/>
          <w:numId w:val="5"/>
        </w:numPr>
        <w:spacing w:before="0" w:beforeAutospacing="0" w:after="0" w:afterAutospacing="0"/>
      </w:pPr>
      <w:r w:rsidRPr="001E14C4">
        <w:t>To facilitate counting one may include a column of tallies.</w:t>
      </w:r>
    </w:p>
    <w:p w:rsidR="008B0128" w:rsidRPr="001E14C4" w:rsidRDefault="008B0128" w:rsidP="008B0128">
      <w:pPr>
        <w:pStyle w:val="NormalWeb"/>
        <w:spacing w:before="0" w:beforeAutospacing="0" w:after="0" w:afterAutospacing="0"/>
        <w:ind w:left="360"/>
      </w:pPr>
    </w:p>
    <w:p w:rsidR="00433EBB" w:rsidRPr="001E14C4" w:rsidRDefault="00433EBB" w:rsidP="00433EBB">
      <w:pPr>
        <w:pStyle w:val="NormalWeb"/>
        <w:spacing w:before="0" w:beforeAutospacing="0" w:after="0" w:afterAutospacing="0"/>
        <w:ind w:left="-360"/>
      </w:pPr>
      <w:r w:rsidRPr="001E14C4">
        <w:t>Example:</w:t>
      </w:r>
    </w:p>
    <w:p w:rsidR="00433EBB" w:rsidRPr="001E14C4" w:rsidRDefault="00433EBB" w:rsidP="00433EBB">
      <w:pPr>
        <w:pStyle w:val="NormalWeb"/>
        <w:spacing w:before="0" w:beforeAutospacing="0" w:after="0" w:afterAutospacing="0"/>
        <w:ind w:left="-360"/>
      </w:pPr>
      <w:r w:rsidRPr="001E14C4">
        <w:t>The following data represent the mark of 20 students.</w:t>
      </w:r>
    </w:p>
    <w:p w:rsidR="00433EBB" w:rsidRPr="001E14C4" w:rsidRDefault="00433EBB" w:rsidP="00433EBB"/>
    <w:tbl>
      <w:tblPr>
        <w:tblW w:w="0" w:type="auto"/>
        <w:tblInd w:w="648" w:type="dxa"/>
        <w:tblLook w:val="01E0" w:firstRow="1" w:lastRow="1" w:firstColumn="1" w:lastColumn="1" w:noHBand="0" w:noVBand="0"/>
      </w:tblPr>
      <w:tblGrid>
        <w:gridCol w:w="598"/>
        <w:gridCol w:w="720"/>
        <w:gridCol w:w="720"/>
        <w:gridCol w:w="720"/>
        <w:gridCol w:w="496"/>
      </w:tblGrid>
      <w:tr w:rsidR="00433EBB" w:rsidRPr="001E14C4" w:rsidTr="00FD7E9F">
        <w:tc>
          <w:tcPr>
            <w:tcW w:w="598" w:type="dxa"/>
          </w:tcPr>
          <w:p w:rsidR="00433EBB" w:rsidRPr="001E14C4" w:rsidRDefault="00433EBB" w:rsidP="00FD7E9F">
            <w:pPr>
              <w:jc w:val="center"/>
            </w:pPr>
            <w:r w:rsidRPr="001E14C4">
              <w:t>80</w:t>
            </w:r>
          </w:p>
        </w:tc>
        <w:tc>
          <w:tcPr>
            <w:tcW w:w="720" w:type="dxa"/>
          </w:tcPr>
          <w:p w:rsidR="00433EBB" w:rsidRPr="001E14C4" w:rsidRDefault="00433EBB" w:rsidP="00FD7E9F">
            <w:pPr>
              <w:jc w:val="center"/>
            </w:pPr>
            <w:r w:rsidRPr="001E14C4">
              <w:t>76</w:t>
            </w:r>
          </w:p>
        </w:tc>
        <w:tc>
          <w:tcPr>
            <w:tcW w:w="720" w:type="dxa"/>
          </w:tcPr>
          <w:p w:rsidR="00433EBB" w:rsidRPr="001E14C4" w:rsidRDefault="00433EBB" w:rsidP="00FD7E9F">
            <w:pPr>
              <w:jc w:val="center"/>
            </w:pPr>
            <w:r w:rsidRPr="001E14C4">
              <w:t>90</w:t>
            </w:r>
          </w:p>
        </w:tc>
        <w:tc>
          <w:tcPr>
            <w:tcW w:w="720" w:type="dxa"/>
          </w:tcPr>
          <w:p w:rsidR="00433EBB" w:rsidRPr="001E14C4" w:rsidRDefault="00433EBB" w:rsidP="00FD7E9F">
            <w:pPr>
              <w:jc w:val="center"/>
            </w:pPr>
            <w:r w:rsidRPr="001E14C4">
              <w:t>85</w:t>
            </w:r>
          </w:p>
        </w:tc>
        <w:tc>
          <w:tcPr>
            <w:tcW w:w="496" w:type="dxa"/>
          </w:tcPr>
          <w:p w:rsidR="00433EBB" w:rsidRPr="001E14C4" w:rsidRDefault="00433EBB" w:rsidP="00FD7E9F">
            <w:pPr>
              <w:jc w:val="center"/>
            </w:pPr>
            <w:r w:rsidRPr="001E14C4">
              <w:t>80</w:t>
            </w:r>
          </w:p>
        </w:tc>
      </w:tr>
      <w:tr w:rsidR="00433EBB" w:rsidRPr="001E14C4" w:rsidTr="00FD7E9F">
        <w:tc>
          <w:tcPr>
            <w:tcW w:w="598" w:type="dxa"/>
          </w:tcPr>
          <w:p w:rsidR="00433EBB" w:rsidRPr="001E14C4" w:rsidRDefault="00433EBB" w:rsidP="00FD7E9F">
            <w:pPr>
              <w:jc w:val="center"/>
            </w:pPr>
            <w:r w:rsidRPr="001E14C4">
              <w:t>70</w:t>
            </w:r>
          </w:p>
        </w:tc>
        <w:tc>
          <w:tcPr>
            <w:tcW w:w="720" w:type="dxa"/>
          </w:tcPr>
          <w:p w:rsidR="00433EBB" w:rsidRPr="001E14C4" w:rsidRDefault="00433EBB" w:rsidP="00FD7E9F">
            <w:pPr>
              <w:jc w:val="center"/>
            </w:pPr>
            <w:r w:rsidRPr="001E14C4">
              <w:t>60</w:t>
            </w:r>
          </w:p>
        </w:tc>
        <w:tc>
          <w:tcPr>
            <w:tcW w:w="720" w:type="dxa"/>
          </w:tcPr>
          <w:p w:rsidR="00433EBB" w:rsidRPr="001E14C4" w:rsidRDefault="00433EBB" w:rsidP="00FD7E9F">
            <w:pPr>
              <w:jc w:val="center"/>
            </w:pPr>
            <w:r w:rsidRPr="001E14C4">
              <w:t>62</w:t>
            </w:r>
          </w:p>
        </w:tc>
        <w:tc>
          <w:tcPr>
            <w:tcW w:w="720" w:type="dxa"/>
          </w:tcPr>
          <w:p w:rsidR="00433EBB" w:rsidRPr="001E14C4" w:rsidRDefault="00433EBB" w:rsidP="00FD7E9F">
            <w:pPr>
              <w:jc w:val="center"/>
            </w:pPr>
            <w:r w:rsidRPr="001E14C4">
              <w:t>70</w:t>
            </w:r>
          </w:p>
        </w:tc>
        <w:tc>
          <w:tcPr>
            <w:tcW w:w="496" w:type="dxa"/>
          </w:tcPr>
          <w:p w:rsidR="00433EBB" w:rsidRPr="001E14C4" w:rsidRDefault="00433EBB" w:rsidP="00FD7E9F">
            <w:pPr>
              <w:jc w:val="center"/>
            </w:pPr>
            <w:r w:rsidRPr="001E14C4">
              <w:t>85</w:t>
            </w:r>
          </w:p>
        </w:tc>
      </w:tr>
      <w:tr w:rsidR="00433EBB" w:rsidRPr="001E14C4" w:rsidTr="00FD7E9F">
        <w:tc>
          <w:tcPr>
            <w:tcW w:w="598" w:type="dxa"/>
          </w:tcPr>
          <w:p w:rsidR="00433EBB" w:rsidRPr="001E14C4" w:rsidRDefault="00433EBB" w:rsidP="00FD7E9F">
            <w:pPr>
              <w:jc w:val="center"/>
            </w:pPr>
            <w:r w:rsidRPr="001E14C4">
              <w:t>65</w:t>
            </w:r>
          </w:p>
        </w:tc>
        <w:tc>
          <w:tcPr>
            <w:tcW w:w="720" w:type="dxa"/>
          </w:tcPr>
          <w:p w:rsidR="00433EBB" w:rsidRPr="001E14C4" w:rsidRDefault="00433EBB" w:rsidP="00FD7E9F">
            <w:pPr>
              <w:jc w:val="center"/>
            </w:pPr>
            <w:r w:rsidRPr="001E14C4">
              <w:t>60</w:t>
            </w:r>
          </w:p>
        </w:tc>
        <w:tc>
          <w:tcPr>
            <w:tcW w:w="720" w:type="dxa"/>
          </w:tcPr>
          <w:p w:rsidR="00433EBB" w:rsidRPr="001E14C4" w:rsidRDefault="00433EBB" w:rsidP="00FD7E9F">
            <w:pPr>
              <w:jc w:val="center"/>
            </w:pPr>
            <w:r w:rsidRPr="001E14C4">
              <w:t>63</w:t>
            </w:r>
          </w:p>
        </w:tc>
        <w:tc>
          <w:tcPr>
            <w:tcW w:w="720" w:type="dxa"/>
          </w:tcPr>
          <w:p w:rsidR="00433EBB" w:rsidRPr="001E14C4" w:rsidRDefault="00433EBB" w:rsidP="00FD7E9F">
            <w:pPr>
              <w:jc w:val="center"/>
            </w:pPr>
            <w:r w:rsidRPr="001E14C4">
              <w:t>74</w:t>
            </w:r>
          </w:p>
        </w:tc>
        <w:tc>
          <w:tcPr>
            <w:tcW w:w="496" w:type="dxa"/>
          </w:tcPr>
          <w:p w:rsidR="00433EBB" w:rsidRPr="001E14C4" w:rsidRDefault="00433EBB" w:rsidP="00FD7E9F">
            <w:pPr>
              <w:jc w:val="center"/>
            </w:pPr>
            <w:r w:rsidRPr="001E14C4">
              <w:t>75</w:t>
            </w:r>
          </w:p>
        </w:tc>
      </w:tr>
      <w:tr w:rsidR="00433EBB" w:rsidRPr="001E14C4" w:rsidTr="00FD7E9F">
        <w:tc>
          <w:tcPr>
            <w:tcW w:w="598" w:type="dxa"/>
          </w:tcPr>
          <w:p w:rsidR="00433EBB" w:rsidRPr="001E14C4" w:rsidRDefault="00433EBB" w:rsidP="00FD7E9F">
            <w:pPr>
              <w:jc w:val="center"/>
            </w:pPr>
            <w:r w:rsidRPr="001E14C4">
              <w:t>76</w:t>
            </w:r>
          </w:p>
        </w:tc>
        <w:tc>
          <w:tcPr>
            <w:tcW w:w="720" w:type="dxa"/>
          </w:tcPr>
          <w:p w:rsidR="00433EBB" w:rsidRPr="001E14C4" w:rsidRDefault="00433EBB" w:rsidP="00FD7E9F">
            <w:pPr>
              <w:jc w:val="center"/>
            </w:pPr>
            <w:r w:rsidRPr="001E14C4">
              <w:t>70</w:t>
            </w:r>
          </w:p>
        </w:tc>
        <w:tc>
          <w:tcPr>
            <w:tcW w:w="720" w:type="dxa"/>
          </w:tcPr>
          <w:p w:rsidR="00433EBB" w:rsidRPr="001E14C4" w:rsidRDefault="00433EBB" w:rsidP="00FD7E9F">
            <w:pPr>
              <w:jc w:val="center"/>
            </w:pPr>
            <w:r w:rsidRPr="001E14C4">
              <w:t>70</w:t>
            </w:r>
          </w:p>
        </w:tc>
        <w:tc>
          <w:tcPr>
            <w:tcW w:w="720" w:type="dxa"/>
          </w:tcPr>
          <w:p w:rsidR="00433EBB" w:rsidRPr="001E14C4" w:rsidRDefault="00433EBB" w:rsidP="00FD7E9F">
            <w:pPr>
              <w:jc w:val="center"/>
            </w:pPr>
            <w:r w:rsidRPr="001E14C4">
              <w:t>80</w:t>
            </w:r>
          </w:p>
        </w:tc>
        <w:tc>
          <w:tcPr>
            <w:tcW w:w="496" w:type="dxa"/>
          </w:tcPr>
          <w:p w:rsidR="00433EBB" w:rsidRPr="001E14C4" w:rsidRDefault="00433EBB" w:rsidP="00FD7E9F">
            <w:pPr>
              <w:jc w:val="center"/>
            </w:pPr>
            <w:r w:rsidRPr="001E14C4">
              <w:t>85</w:t>
            </w:r>
          </w:p>
        </w:tc>
      </w:tr>
    </w:tbl>
    <w:p w:rsidR="00433EBB" w:rsidRPr="001E14C4" w:rsidRDefault="00433EBB" w:rsidP="00433EBB"/>
    <w:p w:rsidR="00433EBB" w:rsidRPr="001E14C4" w:rsidRDefault="00433EBB" w:rsidP="00433EBB">
      <w:r w:rsidRPr="001E14C4">
        <w:t>Construct a frequency distribution, which is ungrouped.</w:t>
      </w:r>
    </w:p>
    <w:p w:rsidR="00433EBB" w:rsidRPr="001E14C4" w:rsidRDefault="00433EBB" w:rsidP="00433EBB">
      <w:pPr>
        <w:ind w:left="-360"/>
      </w:pPr>
      <w:r w:rsidRPr="001E14C4">
        <w:t>Solution:</w:t>
      </w:r>
    </w:p>
    <w:p w:rsidR="00433EBB" w:rsidRPr="001E14C4" w:rsidRDefault="00433EBB" w:rsidP="00433EBB">
      <w:pPr>
        <w:ind w:left="-360"/>
      </w:pPr>
      <w:r w:rsidRPr="001E14C4">
        <w:t xml:space="preserve">      </w:t>
      </w:r>
    </w:p>
    <w:p w:rsidR="00433EBB" w:rsidRPr="001E14C4" w:rsidRDefault="00433EBB" w:rsidP="00433EBB">
      <w:pPr>
        <w:autoSpaceDE w:val="0"/>
        <w:autoSpaceDN w:val="0"/>
        <w:adjustRightInd w:val="0"/>
      </w:pPr>
      <w:r w:rsidRPr="001E14C4">
        <w:t>Step 1: Find the range, Range=Max-Min=90-60=30.</w:t>
      </w:r>
    </w:p>
    <w:p w:rsidR="00433EBB" w:rsidRPr="001E14C4" w:rsidRDefault="00433EBB" w:rsidP="00433EBB">
      <w:pPr>
        <w:autoSpaceDE w:val="0"/>
        <w:autoSpaceDN w:val="0"/>
        <w:adjustRightInd w:val="0"/>
      </w:pPr>
      <w:r w:rsidRPr="001E14C4">
        <w:t>Step 2: Make a table as shown</w:t>
      </w:r>
    </w:p>
    <w:p w:rsidR="00433EBB" w:rsidRPr="001E14C4" w:rsidRDefault="00433EBB" w:rsidP="00433EBB">
      <w:pPr>
        <w:autoSpaceDE w:val="0"/>
        <w:autoSpaceDN w:val="0"/>
        <w:adjustRightInd w:val="0"/>
      </w:pPr>
      <w:r w:rsidRPr="001E14C4">
        <w:t>Step 3: Tally the data.</w:t>
      </w:r>
    </w:p>
    <w:p w:rsidR="00433EBB" w:rsidRPr="001E14C4" w:rsidRDefault="00433EBB" w:rsidP="00433EBB">
      <w:pPr>
        <w:autoSpaceDE w:val="0"/>
        <w:autoSpaceDN w:val="0"/>
        <w:adjustRightInd w:val="0"/>
      </w:pPr>
      <w:r w:rsidRPr="001E14C4">
        <w:t>Step 4: Compute the frequency.</w:t>
      </w:r>
    </w:p>
    <w:tbl>
      <w:tblPr>
        <w:tblW w:w="0" w:type="auto"/>
        <w:tblInd w:w="540" w:type="dxa"/>
        <w:tblLook w:val="01E0" w:firstRow="1" w:lastRow="1" w:firstColumn="1" w:lastColumn="1" w:noHBand="0" w:noVBand="0"/>
      </w:tblPr>
      <w:tblGrid>
        <w:gridCol w:w="1188"/>
        <w:gridCol w:w="1260"/>
        <w:gridCol w:w="1260"/>
      </w:tblGrid>
      <w:tr w:rsidR="00433EBB" w:rsidRPr="001E14C4" w:rsidTr="00FD7E9F">
        <w:tc>
          <w:tcPr>
            <w:tcW w:w="1188" w:type="dxa"/>
          </w:tcPr>
          <w:p w:rsidR="00433EBB" w:rsidRPr="001E14C4" w:rsidRDefault="00433EBB" w:rsidP="00FD7E9F">
            <w:pPr>
              <w:autoSpaceDE w:val="0"/>
              <w:autoSpaceDN w:val="0"/>
              <w:adjustRightInd w:val="0"/>
              <w:jc w:val="center"/>
            </w:pPr>
            <w:r w:rsidRPr="001E14C4">
              <w:t>Mark</w:t>
            </w:r>
          </w:p>
        </w:tc>
        <w:tc>
          <w:tcPr>
            <w:tcW w:w="1260" w:type="dxa"/>
          </w:tcPr>
          <w:p w:rsidR="00433EBB" w:rsidRPr="001E14C4" w:rsidRDefault="00433EBB" w:rsidP="00FD7E9F">
            <w:pPr>
              <w:autoSpaceDE w:val="0"/>
              <w:autoSpaceDN w:val="0"/>
              <w:adjustRightInd w:val="0"/>
              <w:jc w:val="center"/>
            </w:pPr>
            <w:r w:rsidRPr="001E14C4">
              <w:t>Tally</w:t>
            </w:r>
          </w:p>
        </w:tc>
        <w:tc>
          <w:tcPr>
            <w:tcW w:w="1260" w:type="dxa"/>
          </w:tcPr>
          <w:p w:rsidR="00433EBB" w:rsidRPr="001E14C4" w:rsidRDefault="00433EBB" w:rsidP="00FD7E9F">
            <w:pPr>
              <w:autoSpaceDE w:val="0"/>
              <w:autoSpaceDN w:val="0"/>
              <w:adjustRightInd w:val="0"/>
              <w:jc w:val="center"/>
            </w:pPr>
            <w:r w:rsidRPr="001E14C4">
              <w:t>Frequency</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60</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2</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62</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1</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63</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1</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65</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1</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70</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4</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74</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1</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75</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2</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76</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1</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80</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3</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85</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3</w:t>
            </w:r>
          </w:p>
        </w:tc>
      </w:tr>
      <w:tr w:rsidR="00433EBB" w:rsidRPr="001E14C4" w:rsidTr="00FD7E9F">
        <w:tc>
          <w:tcPr>
            <w:tcW w:w="1188" w:type="dxa"/>
          </w:tcPr>
          <w:p w:rsidR="00433EBB" w:rsidRPr="001E14C4" w:rsidRDefault="00433EBB" w:rsidP="00FD7E9F">
            <w:pPr>
              <w:autoSpaceDE w:val="0"/>
              <w:autoSpaceDN w:val="0"/>
              <w:adjustRightInd w:val="0"/>
              <w:jc w:val="center"/>
            </w:pPr>
            <w:r w:rsidRPr="001E14C4">
              <w:t>90</w:t>
            </w:r>
          </w:p>
        </w:tc>
        <w:tc>
          <w:tcPr>
            <w:tcW w:w="1260" w:type="dxa"/>
          </w:tcPr>
          <w:p w:rsidR="00433EBB" w:rsidRPr="001E14C4" w:rsidRDefault="00433EBB" w:rsidP="00FD7E9F">
            <w:pPr>
              <w:autoSpaceDE w:val="0"/>
              <w:autoSpaceDN w:val="0"/>
              <w:adjustRightInd w:val="0"/>
              <w:jc w:val="center"/>
            </w:pPr>
            <w:r w:rsidRPr="001E14C4">
              <w:t>/</w:t>
            </w:r>
          </w:p>
        </w:tc>
        <w:tc>
          <w:tcPr>
            <w:tcW w:w="1260" w:type="dxa"/>
          </w:tcPr>
          <w:p w:rsidR="00433EBB" w:rsidRPr="001E14C4" w:rsidRDefault="00433EBB" w:rsidP="00FD7E9F">
            <w:pPr>
              <w:autoSpaceDE w:val="0"/>
              <w:autoSpaceDN w:val="0"/>
              <w:adjustRightInd w:val="0"/>
              <w:jc w:val="center"/>
            </w:pPr>
            <w:r w:rsidRPr="001E14C4">
              <w:t>1</w:t>
            </w:r>
          </w:p>
        </w:tc>
      </w:tr>
    </w:tbl>
    <w:p w:rsidR="00433EBB" w:rsidRPr="001E14C4" w:rsidRDefault="00433EBB" w:rsidP="00433EBB">
      <w:pPr>
        <w:autoSpaceDE w:val="0"/>
        <w:autoSpaceDN w:val="0"/>
        <w:adjustRightInd w:val="0"/>
      </w:pPr>
    </w:p>
    <w:p w:rsidR="00433EBB" w:rsidRPr="001E14C4" w:rsidRDefault="00433EBB" w:rsidP="00FE38C1">
      <w:pPr>
        <w:autoSpaceDE w:val="0"/>
        <w:autoSpaceDN w:val="0"/>
        <w:adjustRightInd w:val="0"/>
      </w:pPr>
      <w:r w:rsidRPr="001E14C4">
        <w:t>Each individual value is presented separately, that is why it is named un</w:t>
      </w:r>
      <w:r w:rsidR="00FE38C1" w:rsidRPr="001E14C4">
        <w:t>grouped frequency distribution.</w:t>
      </w:r>
    </w:p>
    <w:p w:rsidR="00433EBB" w:rsidRPr="001E14C4" w:rsidRDefault="008B0128" w:rsidP="00433EBB">
      <w:pPr>
        <w:pStyle w:val="NormalWeb"/>
      </w:pPr>
      <w:r>
        <w:t xml:space="preserve">3) </w:t>
      </w:r>
      <w:r w:rsidR="00433EBB" w:rsidRPr="001E14C4">
        <w:t xml:space="preserve"> </w:t>
      </w:r>
      <w:r w:rsidR="00433EBB" w:rsidRPr="008B0128">
        <w:rPr>
          <w:b/>
        </w:rPr>
        <w:t>Grouped frequency Distribution:</w:t>
      </w:r>
    </w:p>
    <w:p w:rsidR="00433EBB" w:rsidRPr="001E14C4" w:rsidRDefault="00433EBB" w:rsidP="00102359">
      <w:pPr>
        <w:pStyle w:val="NormalWeb"/>
        <w:numPr>
          <w:ilvl w:val="0"/>
          <w:numId w:val="16"/>
        </w:numPr>
      </w:pPr>
      <w:r w:rsidRPr="001E14C4">
        <w:t>When the range of the data is large, the data must be grouped in to classes that are more than one unit in width.</w:t>
      </w:r>
    </w:p>
    <w:p w:rsidR="00433EBB" w:rsidRPr="001E14C4" w:rsidRDefault="00433EBB" w:rsidP="00433EBB">
      <w:pPr>
        <w:pStyle w:val="NormalWeb"/>
        <w:ind w:left="-360"/>
        <w:rPr>
          <w:b/>
        </w:rPr>
      </w:pPr>
      <w:r w:rsidRPr="001E14C4">
        <w:rPr>
          <w:b/>
        </w:rPr>
        <w:lastRenderedPageBreak/>
        <w:t xml:space="preserve">Definitions: </w:t>
      </w:r>
    </w:p>
    <w:p w:rsidR="00433EBB" w:rsidRPr="001E14C4" w:rsidRDefault="00433EBB" w:rsidP="00102359">
      <w:pPr>
        <w:pStyle w:val="NormalWeb"/>
        <w:numPr>
          <w:ilvl w:val="0"/>
          <w:numId w:val="6"/>
        </w:numPr>
        <w:rPr>
          <w:b/>
        </w:rPr>
      </w:pPr>
      <w:r w:rsidRPr="001E14C4">
        <w:rPr>
          <w:b/>
        </w:rPr>
        <w:t xml:space="preserve">Grouped Frequency Distribution: </w:t>
      </w:r>
      <w:r w:rsidRPr="001E14C4">
        <w:t>a frequency distribution when several numbers are grouped in one class.</w:t>
      </w:r>
    </w:p>
    <w:p w:rsidR="00433EBB" w:rsidRPr="001E14C4" w:rsidRDefault="00433EBB" w:rsidP="00102359">
      <w:pPr>
        <w:pStyle w:val="NormalWeb"/>
        <w:numPr>
          <w:ilvl w:val="0"/>
          <w:numId w:val="6"/>
        </w:numPr>
      </w:pPr>
      <w:r w:rsidRPr="001E14C4">
        <w:rPr>
          <w:b/>
        </w:rPr>
        <w:t xml:space="preserve">Class </w:t>
      </w:r>
      <w:r w:rsidR="008B0128" w:rsidRPr="001E14C4">
        <w:rPr>
          <w:b/>
        </w:rPr>
        <w:t>limits</w:t>
      </w:r>
      <w:r w:rsidR="008B0128">
        <w:rPr>
          <w:b/>
        </w:rPr>
        <w:t xml:space="preserve"> (CL)</w:t>
      </w:r>
      <w:r w:rsidRPr="001E14C4">
        <w:rPr>
          <w:b/>
        </w:rPr>
        <w:t xml:space="preserve">: </w:t>
      </w:r>
      <w:r w:rsidRPr="001E14C4">
        <w:t>Separates one class in a grouped frequency distribution from another. The limits could actually appear in the data and have gaps between the upper limits of one class and lower limit of the next.</w:t>
      </w:r>
    </w:p>
    <w:p w:rsidR="00433EBB" w:rsidRPr="001E14C4" w:rsidRDefault="00433EBB" w:rsidP="00102359">
      <w:pPr>
        <w:pStyle w:val="NormalWeb"/>
        <w:numPr>
          <w:ilvl w:val="0"/>
          <w:numId w:val="6"/>
        </w:numPr>
      </w:pPr>
      <w:r w:rsidRPr="001E14C4">
        <w:rPr>
          <w:b/>
        </w:rPr>
        <w:t>Units of measurement (U):</w:t>
      </w:r>
      <w:r w:rsidRPr="001E14C4">
        <w:t xml:space="preserve"> the distance between two possible consecutive measures. It is usually taken as 1, 0.1, 0.01, 0.001, -----.</w:t>
      </w:r>
    </w:p>
    <w:p w:rsidR="00433EBB" w:rsidRPr="001E14C4" w:rsidRDefault="00433EBB" w:rsidP="00102359">
      <w:pPr>
        <w:pStyle w:val="NormalWeb"/>
        <w:numPr>
          <w:ilvl w:val="0"/>
          <w:numId w:val="6"/>
        </w:numPr>
      </w:pPr>
      <w:r w:rsidRPr="001E14C4">
        <w:rPr>
          <w:b/>
        </w:rPr>
        <w:t>Class boundaries:</w:t>
      </w:r>
      <w:r w:rsidRPr="001E14C4">
        <w:t xml:space="preserve"> Separates one class in a grouped frequency distribution from another. The boundaries have one more decimal places than the row data and therefore do not appear in the data. There is no gap between the upper boundary of one class and lower boundary of the next class. The lower class boundary is found by subtracting U/2 from the corresponding lower class limit and the upper class boundary is found by adding U/2 to the corresponding upper class limit. That is, LCB=LCL+</w:t>
      </w:r>
      <w:r w:rsidRPr="001E14C4">
        <w:rPr>
          <w:position w:val="-10"/>
        </w:rPr>
        <w:object w:dxaOrig="260" w:dyaOrig="320">
          <v:shape id="_x0000_i1027" type="#_x0000_t75" style="width:13.6pt;height:17pt" o:ole="">
            <v:imagedata r:id="rId10" o:title=""/>
          </v:shape>
          <o:OLEObject Type="Embed" ProgID="Equation.3" ShapeID="_x0000_i1027" DrawAspect="Content" ObjectID="_1677395236" r:id="rId11"/>
        </w:object>
      </w:r>
      <w:r w:rsidRPr="001E14C4">
        <w:t xml:space="preserve">U and UCB =UCL + </w:t>
      </w:r>
      <w:r w:rsidRPr="001E14C4">
        <w:rPr>
          <w:position w:val="-10"/>
        </w:rPr>
        <w:object w:dxaOrig="260" w:dyaOrig="320">
          <v:shape id="_x0000_i1028" type="#_x0000_t75" style="width:13.6pt;height:17pt" o:ole="">
            <v:imagedata r:id="rId12" o:title=""/>
          </v:shape>
          <o:OLEObject Type="Embed" ProgID="Equation.3" ShapeID="_x0000_i1028" DrawAspect="Content" ObjectID="_1677395237" r:id="rId13"/>
        </w:object>
      </w:r>
      <w:r w:rsidRPr="001E14C4">
        <w:t>U</w:t>
      </w:r>
    </w:p>
    <w:p w:rsidR="00433EBB" w:rsidRPr="001E14C4" w:rsidRDefault="00433EBB" w:rsidP="00102359">
      <w:pPr>
        <w:pStyle w:val="NormalWeb"/>
        <w:numPr>
          <w:ilvl w:val="0"/>
          <w:numId w:val="6"/>
        </w:numPr>
      </w:pPr>
      <w:r w:rsidRPr="001E14C4">
        <w:rPr>
          <w:b/>
        </w:rPr>
        <w:t xml:space="preserve">Class </w:t>
      </w:r>
      <w:r w:rsidR="008B0128" w:rsidRPr="001E14C4">
        <w:rPr>
          <w:b/>
        </w:rPr>
        <w:t>width (</w:t>
      </w:r>
      <w:r w:rsidRPr="001E14C4">
        <w:rPr>
          <w:b/>
        </w:rPr>
        <w:t>W)</w:t>
      </w:r>
      <w:r w:rsidRPr="001E14C4">
        <w:t>: the difference between the upper and lower class boundaries of any class. It is also the difference between the lower limits of any two consecutive classes or the difference between any two consecutive class marks.</w:t>
      </w:r>
    </w:p>
    <w:p w:rsidR="00433EBB" w:rsidRPr="001E14C4" w:rsidRDefault="00433EBB" w:rsidP="00433EBB">
      <w:pPr>
        <w:jc w:val="center"/>
      </w:pPr>
      <w:r w:rsidRPr="001E14C4">
        <w:t xml:space="preserve"> </w:t>
      </w:r>
      <w:r w:rsidRPr="001E14C4">
        <w:rPr>
          <w:b/>
        </w:rPr>
        <w:t>Class mark (Mid points):</w:t>
      </w:r>
      <w:r w:rsidRPr="001E14C4">
        <w:t xml:space="preserve"> it is the average of the lower and upper class limits or the average of upper and lower class boundary.  </w:t>
      </w:r>
      <w:proofErr w:type="gramStart"/>
      <w:r w:rsidRPr="001E14C4">
        <w:t>i.e.</w:t>
      </w:r>
      <w:proofErr w:type="gramEnd"/>
      <w:r w:rsidRPr="001E14C4">
        <w:t xml:space="preserve">          </w:t>
      </w:r>
      <w:r w:rsidRPr="001E14C4">
        <w:rPr>
          <w:position w:val="-24"/>
        </w:rPr>
        <w:object w:dxaOrig="1900" w:dyaOrig="639">
          <v:shape id="_x0000_i1029" type="#_x0000_t75" style="width:95.1pt;height:31.9pt" o:ole="">
            <v:imagedata r:id="rId14" o:title=""/>
          </v:shape>
          <o:OLEObject Type="Embed" ProgID="Equation.3" ShapeID="_x0000_i1029" DrawAspect="Content" ObjectID="_1677395238" r:id="rId15"/>
        </w:object>
      </w:r>
    </w:p>
    <w:p w:rsidR="00433EBB" w:rsidRPr="001E14C4" w:rsidRDefault="00433EBB" w:rsidP="00102359">
      <w:pPr>
        <w:pStyle w:val="NormalWeb"/>
        <w:numPr>
          <w:ilvl w:val="0"/>
          <w:numId w:val="6"/>
        </w:numPr>
      </w:pPr>
      <w:r w:rsidRPr="001E14C4">
        <w:rPr>
          <w:b/>
        </w:rPr>
        <w:t xml:space="preserve">Cumulative frequency: </w:t>
      </w:r>
      <w:r w:rsidRPr="001E14C4">
        <w:t>is the number of</w:t>
      </w:r>
      <w:r w:rsidRPr="001E14C4">
        <w:rPr>
          <w:b/>
        </w:rPr>
        <w:t xml:space="preserve"> </w:t>
      </w:r>
      <w:r w:rsidRPr="001E14C4">
        <w:t>observations less than/more than or equal to a specific value.</w:t>
      </w:r>
    </w:p>
    <w:p w:rsidR="00433EBB" w:rsidRPr="001E14C4" w:rsidRDefault="00433EBB" w:rsidP="00102359">
      <w:pPr>
        <w:pStyle w:val="NormalWeb"/>
        <w:numPr>
          <w:ilvl w:val="0"/>
          <w:numId w:val="6"/>
        </w:numPr>
      </w:pPr>
      <w:r w:rsidRPr="001E14C4">
        <w:rPr>
          <w:b/>
        </w:rPr>
        <w:t xml:space="preserve">Cumulative frequency above:  </w:t>
      </w:r>
      <w:r w:rsidRPr="001E14C4">
        <w:t>it is</w:t>
      </w:r>
      <w:r w:rsidRPr="001E14C4">
        <w:rPr>
          <w:b/>
        </w:rPr>
        <w:t xml:space="preserve"> </w:t>
      </w:r>
      <w:r w:rsidRPr="001E14C4">
        <w:t>the total frequency of all values greater than or equal to the lower class boundary of a given class.</w:t>
      </w:r>
    </w:p>
    <w:p w:rsidR="00433EBB" w:rsidRPr="001E14C4" w:rsidRDefault="00433EBB" w:rsidP="00102359">
      <w:pPr>
        <w:pStyle w:val="NormalWeb"/>
        <w:numPr>
          <w:ilvl w:val="0"/>
          <w:numId w:val="6"/>
        </w:numPr>
      </w:pPr>
      <w:r w:rsidRPr="001E14C4">
        <w:rPr>
          <w:b/>
        </w:rPr>
        <w:t xml:space="preserve">Cumulative frequency blow: </w:t>
      </w:r>
      <w:r w:rsidRPr="001E14C4">
        <w:t>it is</w:t>
      </w:r>
      <w:r w:rsidRPr="001E14C4">
        <w:rPr>
          <w:b/>
        </w:rPr>
        <w:t xml:space="preserve"> </w:t>
      </w:r>
      <w:r w:rsidRPr="001E14C4">
        <w:t>the total frequency of all values less than or equal to the upper class boundary of a given class.</w:t>
      </w:r>
    </w:p>
    <w:p w:rsidR="00433EBB" w:rsidRPr="001E14C4" w:rsidRDefault="00433EBB" w:rsidP="00102359">
      <w:pPr>
        <w:pStyle w:val="NormalWeb"/>
        <w:numPr>
          <w:ilvl w:val="0"/>
          <w:numId w:val="6"/>
        </w:numPr>
      </w:pPr>
      <w:r w:rsidRPr="001E14C4">
        <w:rPr>
          <w:b/>
        </w:rPr>
        <w:t xml:space="preserve">Cumulative Frequency Distribution (CFD): </w:t>
      </w:r>
      <w:r w:rsidRPr="001E14C4">
        <w:t>it is the tabular arrangement of class interval together with their corresponding cumulative frequencies. It can be more than or less than type, depending on the type of cumulative frequency used.</w:t>
      </w:r>
    </w:p>
    <w:p w:rsidR="00433EBB" w:rsidRPr="001E14C4" w:rsidRDefault="00433EBB" w:rsidP="00102359">
      <w:pPr>
        <w:pStyle w:val="NormalWeb"/>
        <w:numPr>
          <w:ilvl w:val="0"/>
          <w:numId w:val="6"/>
        </w:numPr>
      </w:pPr>
      <w:r w:rsidRPr="001E14C4">
        <w:rPr>
          <w:b/>
        </w:rPr>
        <w:t>Relative frequency (</w:t>
      </w:r>
      <w:proofErr w:type="spellStart"/>
      <w:proofErr w:type="gramStart"/>
      <w:r w:rsidRPr="001E14C4">
        <w:rPr>
          <w:b/>
        </w:rPr>
        <w:t>rf</w:t>
      </w:r>
      <w:proofErr w:type="spellEnd"/>
      <w:proofErr w:type="gramEnd"/>
      <w:r w:rsidRPr="001E14C4">
        <w:rPr>
          <w:b/>
        </w:rPr>
        <w:t xml:space="preserve">): </w:t>
      </w:r>
      <w:r w:rsidRPr="001E14C4">
        <w:t>it is the frequency divided by the total frequency.</w:t>
      </w:r>
    </w:p>
    <w:p w:rsidR="00433EBB" w:rsidRPr="001E14C4" w:rsidRDefault="00433EBB" w:rsidP="00433EBB">
      <w:pPr>
        <w:pStyle w:val="NormalWeb"/>
        <w:ind w:left="360"/>
      </w:pPr>
      <w:r w:rsidRPr="001E14C4">
        <w:rPr>
          <w:position w:val="-30"/>
        </w:rPr>
        <w:object w:dxaOrig="5400" w:dyaOrig="680">
          <v:shape id="_x0000_i1030" type="#_x0000_t75" style="width:263.55pt;height:33.95pt" o:ole="">
            <v:imagedata r:id="rId16" o:title=""/>
          </v:shape>
          <o:OLEObject Type="Embed" ProgID="Equation.3" ShapeID="_x0000_i1030" DrawAspect="Content" ObjectID="_1677395239" r:id="rId17"/>
        </w:object>
      </w:r>
    </w:p>
    <w:p w:rsidR="00433EBB" w:rsidRPr="001E14C4" w:rsidRDefault="00433EBB" w:rsidP="00102359">
      <w:pPr>
        <w:pStyle w:val="NormalWeb"/>
        <w:numPr>
          <w:ilvl w:val="0"/>
          <w:numId w:val="6"/>
        </w:numPr>
      </w:pPr>
      <w:r w:rsidRPr="001E14C4">
        <w:rPr>
          <w:b/>
        </w:rPr>
        <w:t>Relative cumulative frequency (</w:t>
      </w:r>
      <w:proofErr w:type="spellStart"/>
      <w:r w:rsidRPr="001E14C4">
        <w:rPr>
          <w:b/>
        </w:rPr>
        <w:t>rcf</w:t>
      </w:r>
      <w:proofErr w:type="spellEnd"/>
      <w:r w:rsidRPr="001E14C4">
        <w:rPr>
          <w:b/>
        </w:rPr>
        <w:t xml:space="preserve">): </w:t>
      </w:r>
      <w:r w:rsidRPr="001E14C4">
        <w:t>it is the cumulative frequency divided by the total frequency.</w:t>
      </w:r>
    </w:p>
    <w:p w:rsidR="00433EBB" w:rsidRPr="001E14C4" w:rsidRDefault="00433EBB" w:rsidP="00433EBB">
      <w:pPr>
        <w:pStyle w:val="NormalWeb"/>
        <w:outlineLvl w:val="3"/>
        <w:rPr>
          <w:b/>
          <w:bCs/>
          <w:u w:val="single"/>
        </w:rPr>
      </w:pPr>
      <w:r w:rsidRPr="001E14C4">
        <w:rPr>
          <w:b/>
          <w:bCs/>
          <w:u w:val="single"/>
        </w:rPr>
        <w:t>Guidelines for classes</w:t>
      </w:r>
    </w:p>
    <w:p w:rsidR="00433EBB" w:rsidRPr="001E14C4" w:rsidRDefault="00433EBB" w:rsidP="00102359">
      <w:pPr>
        <w:numPr>
          <w:ilvl w:val="0"/>
          <w:numId w:val="7"/>
        </w:numPr>
        <w:spacing w:before="100" w:beforeAutospacing="1" w:after="100" w:afterAutospacing="1"/>
      </w:pPr>
      <w:r w:rsidRPr="001E14C4">
        <w:t xml:space="preserve">There should be between 5 and 20 classes. </w:t>
      </w:r>
    </w:p>
    <w:p w:rsidR="00433EBB" w:rsidRPr="001E14C4" w:rsidRDefault="00433EBB" w:rsidP="00102359">
      <w:pPr>
        <w:numPr>
          <w:ilvl w:val="0"/>
          <w:numId w:val="7"/>
        </w:numPr>
        <w:spacing w:before="100" w:beforeAutospacing="1" w:after="100" w:afterAutospacing="1"/>
      </w:pPr>
      <w:r w:rsidRPr="001E14C4">
        <w:t xml:space="preserve">The classes must be mutually exclusive. This means that no data value can fall into two different classes </w:t>
      </w:r>
    </w:p>
    <w:p w:rsidR="00433EBB" w:rsidRPr="001E14C4" w:rsidRDefault="00433EBB" w:rsidP="00102359">
      <w:pPr>
        <w:numPr>
          <w:ilvl w:val="0"/>
          <w:numId w:val="7"/>
        </w:numPr>
        <w:spacing w:before="100" w:beforeAutospacing="1" w:after="100" w:afterAutospacing="1"/>
      </w:pPr>
      <w:r w:rsidRPr="001E14C4">
        <w:lastRenderedPageBreak/>
        <w:t xml:space="preserve">The classes must be all inclusive or exhaustive. This means that all data values must be included. </w:t>
      </w:r>
    </w:p>
    <w:p w:rsidR="00433EBB" w:rsidRPr="001E14C4" w:rsidRDefault="00433EBB" w:rsidP="00102359">
      <w:pPr>
        <w:numPr>
          <w:ilvl w:val="0"/>
          <w:numId w:val="7"/>
        </w:numPr>
        <w:spacing w:before="100" w:beforeAutospacing="1" w:after="100" w:afterAutospacing="1"/>
      </w:pPr>
      <w:r w:rsidRPr="001E14C4">
        <w:t xml:space="preserve">The classes must be continuous. There are no gaps in a frequency distribution. </w:t>
      </w:r>
    </w:p>
    <w:p w:rsidR="00433EBB" w:rsidRPr="001E14C4" w:rsidRDefault="00433EBB" w:rsidP="00102359">
      <w:pPr>
        <w:numPr>
          <w:ilvl w:val="0"/>
          <w:numId w:val="7"/>
        </w:numPr>
        <w:spacing w:before="100" w:beforeAutospacing="1" w:after="100" w:afterAutospacing="1"/>
      </w:pPr>
      <w:r w:rsidRPr="001E14C4">
        <w:t xml:space="preserve">The classes must be equal in width. The exception here is the first or last class. It is possible to have </w:t>
      </w:r>
      <w:proofErr w:type="gramStart"/>
      <w:r w:rsidRPr="001E14C4">
        <w:t>an</w:t>
      </w:r>
      <w:proofErr w:type="gramEnd"/>
      <w:r w:rsidRPr="001E14C4">
        <w:t xml:space="preserve"> "below ..." or "... and above" class. This is often used with ages. </w:t>
      </w:r>
    </w:p>
    <w:p w:rsidR="00433EBB" w:rsidRPr="001E14C4" w:rsidRDefault="00433EBB" w:rsidP="00433EBB">
      <w:pPr>
        <w:pStyle w:val="NormalWeb"/>
        <w:rPr>
          <w:b/>
          <w:u w:val="single"/>
        </w:rPr>
      </w:pPr>
      <w:r w:rsidRPr="001E14C4">
        <w:rPr>
          <w:b/>
          <w:u w:val="single"/>
        </w:rPr>
        <w:t>Steps for constructing Grouped frequency Distribution</w:t>
      </w:r>
    </w:p>
    <w:p w:rsidR="00433EBB" w:rsidRPr="001E14C4" w:rsidRDefault="00101590" w:rsidP="00102359">
      <w:pPr>
        <w:numPr>
          <w:ilvl w:val="0"/>
          <w:numId w:val="8"/>
        </w:numPr>
        <w:jc w:val="both"/>
      </w:pPr>
      <w:r w:rsidRPr="009E7494">
        <w:t>First arra</w:t>
      </w:r>
      <w:r>
        <w:t>nge the data in ascending order and d</w:t>
      </w:r>
      <w:r w:rsidR="00433EBB" w:rsidRPr="001E14C4">
        <w:t>etermine the unit of measurement, U</w:t>
      </w:r>
    </w:p>
    <w:p w:rsidR="00433EBB" w:rsidRPr="001E14C4" w:rsidRDefault="00433EBB" w:rsidP="00102359">
      <w:pPr>
        <w:numPr>
          <w:ilvl w:val="0"/>
          <w:numId w:val="8"/>
        </w:numPr>
        <w:spacing w:before="100" w:beforeAutospacing="1" w:after="100" w:afterAutospacing="1"/>
      </w:pPr>
      <w:r w:rsidRPr="001E14C4">
        <w:t xml:space="preserve">Find the largest and smallest values , then Compute the Range(R) = Maximum - Minimum </w:t>
      </w:r>
    </w:p>
    <w:p w:rsidR="00101590" w:rsidRPr="00101590" w:rsidRDefault="00433EBB" w:rsidP="00102359">
      <w:pPr>
        <w:numPr>
          <w:ilvl w:val="0"/>
          <w:numId w:val="8"/>
        </w:numPr>
        <w:spacing w:before="100" w:beforeAutospacing="1" w:after="100" w:afterAutospacing="1"/>
      </w:pPr>
      <w:r w:rsidRPr="001E14C4">
        <w:t>Select the number of classes</w:t>
      </w:r>
      <w:r w:rsidR="00101590">
        <w:t xml:space="preserve"> interval (K)</w:t>
      </w:r>
      <w:r w:rsidRPr="001E14C4">
        <w:t xml:space="preserve"> desired, usually betw</w:t>
      </w:r>
      <w:r w:rsidR="00101590">
        <w:t xml:space="preserve">een 5 and 20 or use </w:t>
      </w:r>
      <w:proofErr w:type="spellStart"/>
      <w:r w:rsidR="00101590">
        <w:t>Sturges</w:t>
      </w:r>
      <w:proofErr w:type="spellEnd"/>
      <w:r w:rsidR="00101590">
        <w:t xml:space="preserve"> formula:</w:t>
      </w:r>
      <w:r w:rsidRPr="001E14C4">
        <w:t xml:space="preserve"> </w:t>
      </w:r>
      <w:r w:rsidRPr="00101590">
        <w:rPr>
          <w:position w:val="-10"/>
        </w:rPr>
        <w:object w:dxaOrig="1660" w:dyaOrig="320">
          <v:shape id="_x0000_i1031" type="#_x0000_t75" style="width:83.55pt;height:17pt" o:ole="">
            <v:imagedata r:id="rId18" o:title=""/>
          </v:shape>
          <o:OLEObject Type="Embed" ProgID="Equation.3" ShapeID="_x0000_i1031" DrawAspect="Content" ObjectID="_1677395240" r:id="rId19"/>
        </w:object>
      </w:r>
      <w:r w:rsidRPr="00101590">
        <w:t xml:space="preserve"> </w:t>
      </w:r>
      <w:r w:rsidRPr="001E14C4">
        <w:t xml:space="preserve">where </w:t>
      </w:r>
      <w:r w:rsidRPr="001E14C4">
        <w:rPr>
          <w:i/>
        </w:rPr>
        <w:t xml:space="preserve">k is number of classes desired and n is total number of observation.    </w:t>
      </w:r>
    </w:p>
    <w:p w:rsidR="00433EBB" w:rsidRPr="00101590" w:rsidRDefault="00101590" w:rsidP="00102359">
      <w:pPr>
        <w:pStyle w:val="Default"/>
        <w:numPr>
          <w:ilvl w:val="0"/>
          <w:numId w:val="18"/>
        </w:numPr>
        <w:spacing w:before="100" w:after="100" w:line="276" w:lineRule="auto"/>
        <w:jc w:val="both"/>
        <w:rPr>
          <w:i/>
          <w:iCs/>
        </w:rPr>
      </w:pPr>
      <w:r w:rsidRPr="00101590">
        <w:rPr>
          <w:b/>
          <w:i/>
          <w:iCs/>
        </w:rPr>
        <w:t>NB:</w:t>
      </w:r>
      <w:r w:rsidRPr="00101590">
        <w:rPr>
          <w:i/>
          <w:iCs/>
        </w:rPr>
        <w:t xml:space="preserve"> k must be rounded up/down to the nearest whole number</w:t>
      </w:r>
      <w:r w:rsidRPr="009E7494">
        <w:rPr>
          <w:i/>
          <w:iCs/>
        </w:rPr>
        <w:t xml:space="preserve">. </w:t>
      </w:r>
      <w:r w:rsidR="00433EBB" w:rsidRPr="00101590">
        <w:rPr>
          <w:i/>
        </w:rPr>
        <w:t xml:space="preserve">                                         </w:t>
      </w:r>
    </w:p>
    <w:p w:rsidR="00433EBB" w:rsidRDefault="00433EBB" w:rsidP="00102359">
      <w:pPr>
        <w:pStyle w:val="Default"/>
        <w:numPr>
          <w:ilvl w:val="0"/>
          <w:numId w:val="8"/>
        </w:numPr>
        <w:spacing w:before="100" w:after="100" w:line="276" w:lineRule="auto"/>
        <w:jc w:val="both"/>
      </w:pPr>
      <w:r w:rsidRPr="001E14C4">
        <w:t>Find the class width</w:t>
      </w:r>
      <w:r w:rsidR="00101590">
        <w:t>:</w:t>
      </w:r>
      <w:r w:rsidR="00101590" w:rsidRPr="00101590">
        <w:t xml:space="preserve"> </w:t>
      </w:r>
      <w:r w:rsidR="00101590" w:rsidRPr="009E7494">
        <w:t>It is the gap between two consecutive class intervals.</w:t>
      </w:r>
      <w:r w:rsidR="00101590">
        <w:t xml:space="preserve"> D</w:t>
      </w:r>
      <w:r w:rsidRPr="001E14C4">
        <w:t>ividing the range by the number of classes and rounding up.</w:t>
      </w:r>
      <w:r w:rsidR="00101590">
        <w:t xml:space="preserve"> </w:t>
      </w:r>
      <w:r w:rsidRPr="00101590">
        <w:rPr>
          <w:position w:val="-24"/>
          <w:sz w:val="28"/>
        </w:rPr>
        <w:object w:dxaOrig="700" w:dyaOrig="620">
          <v:shape id="_x0000_i1032" type="#_x0000_t75" style="width:35.3pt;height:30.55pt" o:ole="">
            <v:imagedata r:id="rId20" o:title=""/>
          </v:shape>
          <o:OLEObject Type="Embed" ProgID="Equation.3" ShapeID="_x0000_i1032" DrawAspect="Content" ObjectID="_1677395241" r:id="rId21"/>
        </w:object>
      </w:r>
      <w:r w:rsidRPr="00101590">
        <w:rPr>
          <w:sz w:val="28"/>
        </w:rPr>
        <w:t xml:space="preserve">. </w:t>
      </w:r>
      <w:r w:rsidRPr="001E14C4">
        <w:t xml:space="preserve"> </w:t>
      </w:r>
    </w:p>
    <w:p w:rsidR="00101590" w:rsidRDefault="00101590" w:rsidP="00102359">
      <w:pPr>
        <w:pStyle w:val="Default"/>
        <w:numPr>
          <w:ilvl w:val="0"/>
          <w:numId w:val="20"/>
        </w:numPr>
        <w:spacing w:line="276" w:lineRule="auto"/>
        <w:ind w:left="900"/>
        <w:jc w:val="both"/>
      </w:pPr>
      <w:r w:rsidRPr="009E7494">
        <w:t>When the data is given as</w:t>
      </w:r>
    </w:p>
    <w:p w:rsidR="00101590" w:rsidRDefault="00101590" w:rsidP="00102359">
      <w:pPr>
        <w:pStyle w:val="Default"/>
        <w:numPr>
          <w:ilvl w:val="0"/>
          <w:numId w:val="19"/>
        </w:numPr>
        <w:spacing w:line="276" w:lineRule="auto"/>
        <w:ind w:left="1440"/>
        <w:jc w:val="both"/>
      </w:pPr>
      <w:r>
        <w:t>W</w:t>
      </w:r>
      <w:r w:rsidRPr="009E7494">
        <w:t xml:space="preserve">hole number </w:t>
      </w:r>
      <w:r w:rsidRPr="00C2692F">
        <w:rPr>
          <w:b/>
        </w:rPr>
        <w:t>"w"</w:t>
      </w:r>
      <w:r w:rsidRPr="009E7494">
        <w:t xml:space="preserve"> always rounded up to the next whole number.</w:t>
      </w:r>
    </w:p>
    <w:p w:rsidR="00101590" w:rsidRPr="009E7494" w:rsidRDefault="00101590" w:rsidP="00101590">
      <w:pPr>
        <w:pStyle w:val="Default"/>
        <w:spacing w:line="276" w:lineRule="auto"/>
        <w:ind w:left="1440"/>
        <w:jc w:val="both"/>
      </w:pPr>
      <w:r>
        <w:t xml:space="preserve">    </w:t>
      </w:r>
      <w:proofErr w:type="gramStart"/>
      <w:r>
        <w:t>e.g.</w:t>
      </w:r>
      <w:proofErr w:type="gramEnd"/>
      <w:r>
        <w:t xml:space="preserve">   </w:t>
      </w:r>
      <m:oMath>
        <m:r>
          <w:rPr>
            <w:rFonts w:ascii="Cambria Math" w:eastAsiaTheme="minorEastAsia" w:hAnsi="Cambria Math"/>
          </w:rPr>
          <m:t>w</m:t>
        </m:r>
        <m:r>
          <w:rPr>
            <w:rFonts w:ascii="Cambria Math" w:eastAsiaTheme="minorEastAsia"/>
          </w:rPr>
          <m:t>=4.13</m:t>
        </m:r>
        <m:r>
          <w:rPr>
            <w:rFonts w:ascii="Cambria Math"/>
          </w:rPr>
          <m:t>≈</m:t>
        </m:r>
        <m:r>
          <w:rPr>
            <w:rFonts w:ascii="Cambria Math"/>
          </w:rPr>
          <m:t>5</m:t>
        </m:r>
      </m:oMath>
      <w:r w:rsidRPr="009E7494">
        <w:t xml:space="preserve"> </w:t>
      </w:r>
    </w:p>
    <w:p w:rsidR="00101590" w:rsidRPr="00101590" w:rsidRDefault="00101590" w:rsidP="00102359">
      <w:pPr>
        <w:pStyle w:val="Default"/>
        <w:numPr>
          <w:ilvl w:val="0"/>
          <w:numId w:val="19"/>
        </w:numPr>
        <w:spacing w:line="276" w:lineRule="auto"/>
        <w:ind w:left="1440"/>
        <w:jc w:val="both"/>
        <w:rPr>
          <w:sz w:val="22"/>
        </w:rPr>
      </w:pPr>
      <w:r>
        <w:t>With one decimal</w:t>
      </w:r>
      <w:r w:rsidRPr="009E7494">
        <w:t xml:space="preserve"> </w:t>
      </w:r>
      <w:r w:rsidRPr="009E7494">
        <w:rPr>
          <w:b/>
        </w:rPr>
        <w:t>"w"</w:t>
      </w:r>
      <w:r w:rsidRPr="009E7494">
        <w:t xml:space="preserve"> always round</w:t>
      </w:r>
      <w:r>
        <w:t>ed up to the next 1</w:t>
      </w:r>
      <w:r>
        <w:rPr>
          <w:vertAlign w:val="superscript"/>
        </w:rPr>
        <w:t>st</w:t>
      </w:r>
      <w:r>
        <w:t xml:space="preserve"> decimal. </w:t>
      </w:r>
    </w:p>
    <w:p w:rsidR="00101590" w:rsidRPr="00830CDF" w:rsidRDefault="00101590" w:rsidP="00101590">
      <w:pPr>
        <w:pStyle w:val="Default"/>
        <w:spacing w:line="276" w:lineRule="auto"/>
        <w:ind w:left="1440"/>
        <w:jc w:val="both"/>
        <w:rPr>
          <w:sz w:val="22"/>
        </w:rPr>
      </w:pPr>
      <w:r>
        <w:t xml:space="preserve"> </w:t>
      </w:r>
      <w:r w:rsidRPr="009E7494">
        <w:t xml:space="preserve">e.g. </w:t>
      </w:r>
      <m:oMath>
        <m:r>
          <w:rPr>
            <w:rFonts w:ascii="Cambria Math" w:hAnsi="Cambria Math"/>
            <w:sz w:val="22"/>
          </w:rPr>
          <m:t>w</m:t>
        </m:r>
        <m:r>
          <w:rPr>
            <w:rFonts w:ascii="Cambria Math"/>
            <w:sz w:val="22"/>
          </w:rPr>
          <m:t>=0.325</m:t>
        </m:r>
        <m:r>
          <w:rPr>
            <w:rFonts w:ascii="Cambria Math"/>
            <w:sz w:val="22"/>
          </w:rPr>
          <m:t>≈</m:t>
        </m:r>
        <m:r>
          <w:rPr>
            <w:rFonts w:ascii="Cambria Math"/>
            <w:sz w:val="22"/>
          </w:rPr>
          <m:t>0.4.</m:t>
        </m:r>
      </m:oMath>
    </w:p>
    <w:p w:rsidR="00101590" w:rsidRPr="00696B8B" w:rsidRDefault="00101590" w:rsidP="00102359">
      <w:pPr>
        <w:pStyle w:val="Default"/>
        <w:numPr>
          <w:ilvl w:val="0"/>
          <w:numId w:val="19"/>
        </w:numPr>
        <w:spacing w:line="276" w:lineRule="auto"/>
        <w:ind w:left="1440"/>
        <w:jc w:val="both"/>
      </w:pPr>
      <w:r>
        <w:t>With two decimals</w:t>
      </w:r>
      <w:r w:rsidRPr="009E7494">
        <w:t xml:space="preserve"> </w:t>
      </w:r>
      <w:r w:rsidRPr="009E7494">
        <w:rPr>
          <w:b/>
        </w:rPr>
        <w:t>"w"</w:t>
      </w:r>
      <w:r w:rsidRPr="009E7494">
        <w:rPr>
          <w:rFonts w:eastAsiaTheme="minorEastAsia"/>
        </w:rPr>
        <w:t xml:space="preserve"> always rounded u</w:t>
      </w:r>
      <w:r>
        <w:rPr>
          <w:rFonts w:eastAsiaTheme="minorEastAsia"/>
        </w:rPr>
        <w:t>p to the next</w:t>
      </w:r>
      <w:r>
        <w:t xml:space="preserve"> 2</w:t>
      </w:r>
      <w:r>
        <w:rPr>
          <w:vertAlign w:val="superscript"/>
        </w:rPr>
        <w:t>nd</w:t>
      </w:r>
      <w:r>
        <w:t xml:space="preserve"> decimal</w:t>
      </w:r>
      <w:r>
        <w:rPr>
          <w:rFonts w:eastAsiaTheme="minorEastAsia"/>
        </w:rPr>
        <w:t xml:space="preserve">. </w:t>
      </w:r>
    </w:p>
    <w:p w:rsidR="00101590" w:rsidRPr="001E14C4" w:rsidRDefault="00101590" w:rsidP="0004347F">
      <w:pPr>
        <w:pStyle w:val="Default"/>
        <w:spacing w:line="276" w:lineRule="auto"/>
        <w:ind w:left="1440"/>
        <w:jc w:val="both"/>
      </w:pPr>
      <w:r>
        <w:rPr>
          <w:rFonts w:eastAsiaTheme="minorEastAsia"/>
        </w:rPr>
        <w:t xml:space="preserve">       </w:t>
      </w:r>
      <w:r w:rsidRPr="009E7494">
        <w:rPr>
          <w:rFonts w:eastAsiaTheme="minorEastAsia"/>
        </w:rPr>
        <w:t xml:space="preserve"> </w:t>
      </w:r>
      <w:proofErr w:type="gramStart"/>
      <w:r w:rsidRPr="009E7494">
        <w:rPr>
          <w:rFonts w:eastAsiaTheme="minorEastAsia"/>
        </w:rPr>
        <w:t>e.g.</w:t>
      </w:r>
      <w:proofErr w:type="gramEnd"/>
      <w:r w:rsidRPr="009E7494">
        <w:rPr>
          <w:rFonts w:eastAsiaTheme="minorEastAsia"/>
        </w:rPr>
        <w:t xml:space="preserve"> </w:t>
      </w:r>
      <w:r w:rsidRPr="00696B8B">
        <w:rPr>
          <w:rFonts w:eastAsiaTheme="minorEastAsia"/>
        </w:rPr>
        <w:t xml:space="preserve"> </w:t>
      </w:r>
      <m:oMath>
        <m:r>
          <w:rPr>
            <w:rFonts w:ascii="Cambria Math" w:eastAsiaTheme="minorEastAsia" w:hAnsi="Cambria Math"/>
          </w:rPr>
          <m:t>w</m:t>
        </m:r>
        <m:r>
          <w:rPr>
            <w:rFonts w:ascii="Cambria Math" w:eastAsiaTheme="minorEastAsia"/>
          </w:rPr>
          <m:t>=2.532</m:t>
        </m:r>
        <m:r>
          <w:rPr>
            <w:rFonts w:ascii="Cambria Math" w:eastAsiaTheme="minorEastAsia"/>
          </w:rPr>
          <m:t>≈</m:t>
        </m:r>
        <m:r>
          <w:rPr>
            <w:rFonts w:ascii="Cambria Math" w:eastAsiaTheme="minorEastAsia"/>
          </w:rPr>
          <m:t xml:space="preserve">2.54   ;  and   </m:t>
        </m:r>
        <m:r>
          <w:rPr>
            <w:rFonts w:ascii="Cambria Math" w:eastAsiaTheme="minorEastAsia" w:hAnsi="Cambria Math"/>
          </w:rPr>
          <m:t>w</m:t>
        </m:r>
        <m:r>
          <w:rPr>
            <w:rFonts w:ascii="Cambria Math" w:eastAsiaTheme="minorEastAsia"/>
          </w:rPr>
          <m:t>=0.981</m:t>
        </m:r>
        <m:r>
          <w:rPr>
            <w:rFonts w:ascii="Cambria Math" w:eastAsiaTheme="minorEastAsia"/>
          </w:rPr>
          <m:t>≈</m:t>
        </m:r>
        <m:r>
          <w:rPr>
            <w:rFonts w:ascii="Cambria Math" w:eastAsiaTheme="minorEastAsia"/>
          </w:rPr>
          <m:t>0.99</m:t>
        </m:r>
      </m:oMath>
      <w:r w:rsidRPr="00696B8B">
        <w:rPr>
          <w:rFonts w:eastAsiaTheme="minorEastAsia"/>
        </w:rPr>
        <w:t>.</w:t>
      </w:r>
    </w:p>
    <w:p w:rsidR="0004347F" w:rsidRPr="007C62AD" w:rsidRDefault="007C62AD" w:rsidP="00102359">
      <w:pPr>
        <w:pStyle w:val="Default"/>
        <w:numPr>
          <w:ilvl w:val="0"/>
          <w:numId w:val="8"/>
        </w:numPr>
        <w:spacing w:before="100" w:after="100" w:line="276" w:lineRule="auto"/>
        <w:jc w:val="both"/>
        <w:rPr>
          <w:color w:val="auto"/>
        </w:rPr>
      </w:pPr>
      <w:r>
        <w:t xml:space="preserve">Find the class limit: </w:t>
      </w:r>
      <w:r w:rsidRPr="009E7494">
        <w:rPr>
          <w:color w:val="auto"/>
        </w:rPr>
        <w:t>They are called lower and upper class limits.</w:t>
      </w:r>
    </w:p>
    <w:p w:rsidR="00433EBB" w:rsidRDefault="00433EBB" w:rsidP="0004347F">
      <w:pPr>
        <w:spacing w:before="100" w:beforeAutospacing="1" w:after="100" w:afterAutospacing="1"/>
        <w:ind w:left="720"/>
      </w:pPr>
      <w:r w:rsidRPr="001E14C4">
        <w:t xml:space="preserve">Pick a suitable starting point less than or equal to the minimum value. The starting point is called the lower limit of the first class. Continue to add the class width to this lower limit to get the rest of the lower limits. </w:t>
      </w:r>
    </w:p>
    <w:p w:rsidR="007C62AD" w:rsidRPr="007C62AD" w:rsidRDefault="007C62AD" w:rsidP="00102359">
      <w:pPr>
        <w:pStyle w:val="Default"/>
        <w:numPr>
          <w:ilvl w:val="0"/>
          <w:numId w:val="21"/>
        </w:numPr>
        <w:spacing w:before="100" w:after="100" w:line="276" w:lineRule="auto"/>
        <w:jc w:val="center"/>
        <w:rPr>
          <w:color w:val="auto"/>
        </w:rPr>
      </w:pPr>
      <w:r w:rsidRPr="00C2692F">
        <w:rPr>
          <w:b/>
          <w:i/>
          <w:color w:val="auto"/>
        </w:rPr>
        <w:t>Lower class limit (LCL):</w:t>
      </w:r>
      <w:r w:rsidRPr="00C2692F">
        <w:rPr>
          <w:color w:val="auto"/>
        </w:rPr>
        <w:t xml:space="preserve"> The LCL of the first class </w:t>
      </w:r>
      <w:r w:rsidRPr="00C2692F">
        <w:t>interva</w:t>
      </w:r>
      <w:r>
        <w:t xml:space="preserve">l should be equal to or smaller </w:t>
      </w:r>
      <w:r w:rsidRPr="00C2692F">
        <w:t>than the smallest observation in the data.</w:t>
      </w:r>
    </w:p>
    <w:p w:rsidR="007C62AD" w:rsidRPr="00C2692F" w:rsidRDefault="007C62AD" w:rsidP="007C62AD">
      <w:pPr>
        <w:pStyle w:val="Default"/>
        <w:spacing w:before="100" w:after="100" w:line="276" w:lineRule="auto"/>
        <w:ind w:left="1440"/>
        <w:rPr>
          <w:color w:val="auto"/>
        </w:rPr>
      </w:pPr>
      <w:r>
        <w:rPr>
          <w:b/>
          <w:i/>
          <w:color w:val="auto"/>
        </w:rPr>
        <w:t xml:space="preserve">             </w:t>
      </w:r>
      <w:r w:rsidRPr="00C2692F">
        <w:t xml:space="preserve"> </w:t>
      </w:r>
      <w:proofErr w:type="gramStart"/>
      <w:r w:rsidRPr="00C2692F">
        <w:t>i.e.</w:t>
      </w:r>
      <w:proofErr w:type="gramEnd"/>
      <w:r w:rsidRPr="00C2692F">
        <w:t xml:space="preserve">    </w:t>
      </w:r>
      <m:oMath>
        <m:sSub>
          <m:sSubPr>
            <m:ctrlPr>
              <w:rPr>
                <w:rFonts w:ascii="Cambria Math" w:hAnsi="Cambria Math"/>
                <w:b/>
                <w:i/>
                <w:sz w:val="22"/>
              </w:rPr>
            </m:ctrlPr>
          </m:sSubPr>
          <m:e>
            <m:r>
              <m:rPr>
                <m:sty m:val="bi"/>
              </m:rPr>
              <w:rPr>
                <w:rFonts w:ascii="Cambria Math" w:hAnsi="Cambria Math"/>
                <w:sz w:val="22"/>
              </w:rPr>
              <m:t>lcl</m:t>
            </m:r>
          </m:e>
          <m:sub>
            <m:r>
              <m:rPr>
                <m:sty m:val="bi"/>
              </m:rPr>
              <w:rPr>
                <w:rFonts w:ascii="Cambria Math" w:hAnsi="Cambria Math"/>
                <w:sz w:val="22"/>
              </w:rPr>
              <m:t>1</m:t>
            </m:r>
          </m:sub>
        </m:sSub>
        <m:r>
          <m:rPr>
            <m:sty m:val="bi"/>
          </m:rPr>
          <w:rPr>
            <w:rFonts w:ascii="Cambria Math" w:hAnsi="Cambria Math"/>
            <w:sz w:val="22"/>
          </w:rPr>
          <m:t>≤the</m:t>
        </m:r>
        <m:r>
          <m:rPr>
            <m:sty m:val="bi"/>
          </m:rPr>
          <w:rPr>
            <w:rFonts w:ascii="Cambria Math"/>
            <w:sz w:val="22"/>
          </w:rPr>
          <m:t xml:space="preserve"> </m:t>
        </m:r>
        <m:r>
          <m:rPr>
            <m:sty m:val="bi"/>
          </m:rPr>
          <w:rPr>
            <w:rFonts w:ascii="Cambria Math" w:hAnsi="Cambria Math"/>
            <w:sz w:val="22"/>
          </w:rPr>
          <m:t>smallest</m:t>
        </m:r>
        <m:r>
          <m:rPr>
            <m:sty m:val="bi"/>
          </m:rPr>
          <w:rPr>
            <w:rFonts w:ascii="Cambria Math"/>
            <w:sz w:val="22"/>
          </w:rPr>
          <m:t xml:space="preserve"> </m:t>
        </m:r>
        <m:r>
          <m:rPr>
            <m:sty m:val="bi"/>
          </m:rPr>
          <w:rPr>
            <w:rFonts w:ascii="Cambria Math" w:hAnsi="Cambria Math"/>
            <w:sz w:val="22"/>
          </w:rPr>
          <m:t xml:space="preserve">observation </m:t>
        </m:r>
      </m:oMath>
    </w:p>
    <w:p w:rsidR="007C62AD" w:rsidRPr="00A472C7" w:rsidRDefault="007C62AD" w:rsidP="00102359">
      <w:pPr>
        <w:pStyle w:val="Default"/>
        <w:numPr>
          <w:ilvl w:val="2"/>
          <w:numId w:val="17"/>
        </w:numPr>
        <w:spacing w:before="100" w:after="100" w:line="276" w:lineRule="auto"/>
        <w:jc w:val="center"/>
        <w:rPr>
          <w:color w:val="auto"/>
        </w:rPr>
      </w:pPr>
      <w:r w:rsidRPr="009E7494">
        <w:rPr>
          <w:color w:val="auto"/>
        </w:rPr>
        <w:t xml:space="preserve">Continue to add the class width to this lower limit to get the rest of the lower limits. i.e.       </w:t>
      </w:r>
      <m:oMath>
        <m:sSub>
          <m:sSubPr>
            <m:ctrlPr>
              <w:rPr>
                <w:rFonts w:ascii="Cambria Math" w:hAnsi="Cambria Math"/>
                <w:b/>
                <w:i/>
                <w:color w:val="auto"/>
              </w:rPr>
            </m:ctrlPr>
          </m:sSubPr>
          <m:e>
            <m:r>
              <m:rPr>
                <m:sty m:val="bi"/>
              </m:rPr>
              <w:rPr>
                <w:rFonts w:ascii="Cambria Math" w:hAnsi="Cambria Math"/>
                <w:color w:val="auto"/>
              </w:rPr>
              <m:t>lcl</m:t>
            </m:r>
          </m:e>
          <m:sub>
            <m:r>
              <m:rPr>
                <m:sty m:val="bi"/>
              </m:rPr>
              <w:rPr>
                <w:rFonts w:ascii="Cambria Math" w:hAnsi="Cambria Math"/>
                <w:color w:val="auto"/>
              </w:rPr>
              <m:t>i</m:t>
            </m:r>
            <m:r>
              <m:rPr>
                <m:sty m:val="bi"/>
              </m:rPr>
              <w:rPr>
                <w:rFonts w:ascii="Cambria Math"/>
                <w:color w:val="auto"/>
              </w:rPr>
              <m:t>+</m:t>
            </m:r>
            <m:r>
              <m:rPr>
                <m:sty m:val="bi"/>
              </m:rPr>
              <w:rPr>
                <w:rFonts w:ascii="Cambria Math" w:hAnsi="Cambria Math"/>
                <w:color w:val="auto"/>
              </w:rPr>
              <m:t>1</m:t>
            </m:r>
          </m:sub>
        </m:sSub>
        <m:r>
          <m:rPr>
            <m:sty m:val="bi"/>
          </m:rPr>
          <w:rPr>
            <w:rFonts w:ascii="Cambria Math"/>
            <w:color w:val="auto"/>
          </w:rPr>
          <m:t xml:space="preserve">= </m:t>
        </m:r>
        <m:sSub>
          <m:sSubPr>
            <m:ctrlPr>
              <w:rPr>
                <w:rFonts w:ascii="Cambria Math" w:hAnsi="Cambria Math"/>
                <w:b/>
                <w:i/>
              </w:rPr>
            </m:ctrlPr>
          </m:sSubPr>
          <m:e>
            <m:r>
              <m:rPr>
                <m:sty m:val="bi"/>
              </m:rPr>
              <w:rPr>
                <w:rFonts w:ascii="Cambria Math" w:hAnsi="Cambria Math"/>
              </w:rPr>
              <m:t>lcl</m:t>
            </m:r>
          </m:e>
          <m:sub>
            <m:r>
              <m:rPr>
                <m:sty m:val="bi"/>
              </m:rPr>
              <w:rPr>
                <w:rFonts w:ascii="Cambria Math" w:hAnsi="Cambria Math"/>
              </w:rPr>
              <m:t>i</m:t>
            </m:r>
          </m:sub>
        </m:sSub>
        <m:r>
          <m:rPr>
            <m:sty m:val="bi"/>
          </m:rPr>
          <w:rPr>
            <w:rFonts w:ascii="Cambria Math"/>
          </w:rPr>
          <m:t>+</m:t>
        </m:r>
        <m:r>
          <m:rPr>
            <m:sty m:val="bi"/>
          </m:rPr>
          <w:rPr>
            <w:rFonts w:ascii="Cambria Math" w:hAnsi="Cambria Math"/>
          </w:rPr>
          <m:t>w</m:t>
        </m:r>
        <m:r>
          <m:rPr>
            <m:sty m:val="bi"/>
          </m:rPr>
          <w:rPr>
            <w:rFonts w:ascii="Cambria Math"/>
          </w:rPr>
          <m:t xml:space="preserve">  ,           </m:t>
        </m:r>
        <m:r>
          <w:rPr>
            <w:rFonts w:ascii="Cambria Math" w:hAnsi="Cambria Math"/>
          </w:rPr>
          <m:t>i</m:t>
        </m:r>
        <m:r>
          <w:rPr>
            <w:rFonts w:ascii="Cambria Math"/>
          </w:rPr>
          <m:t>=</m:t>
        </m:r>
        <m:r>
          <w:rPr>
            <w:rFonts w:ascii="Cambria Math" w:hAnsi="Cambria Math"/>
          </w:rPr>
          <m:t>1</m:t>
        </m:r>
        <m:r>
          <w:rPr>
            <w:rFonts w:ascii="Cambria Math"/>
          </w:rPr>
          <m:t>,</m:t>
        </m:r>
        <m:r>
          <w:rPr>
            <w:rFonts w:ascii="Cambria Math" w:hAnsi="Cambria Math"/>
          </w:rPr>
          <m:t>2</m:t>
        </m:r>
        <m:r>
          <w:rPr>
            <w:rFonts w:ascii="Cambria Math"/>
          </w:rPr>
          <m:t>,</m:t>
        </m:r>
        <m:r>
          <w:rPr>
            <w:rFonts w:ascii="Cambria Math"/>
          </w:rPr>
          <m:t>…</m:t>
        </m:r>
        <m:r>
          <w:rPr>
            <w:rFonts w:ascii="Cambria Math"/>
          </w:rPr>
          <m:t>,</m:t>
        </m:r>
        <m:r>
          <w:rPr>
            <w:rFonts w:ascii="Cambria Math" w:hAnsi="Cambria Math"/>
          </w:rPr>
          <m:t>k-1</m:t>
        </m:r>
        <m:r>
          <w:rPr>
            <w:rFonts w:ascii="Cambria Math"/>
          </w:rPr>
          <m:t>.</m:t>
        </m:r>
      </m:oMath>
    </w:p>
    <w:p w:rsidR="007C62AD" w:rsidRPr="001E14C4" w:rsidRDefault="007C62AD" w:rsidP="0004347F">
      <w:pPr>
        <w:spacing w:before="100" w:beforeAutospacing="1" w:after="100" w:afterAutospacing="1"/>
        <w:ind w:left="720"/>
      </w:pPr>
    </w:p>
    <w:p w:rsidR="00433EBB" w:rsidRDefault="00433EBB" w:rsidP="007C62AD">
      <w:pPr>
        <w:spacing w:before="100" w:beforeAutospacing="1" w:after="100" w:afterAutospacing="1"/>
      </w:pPr>
    </w:p>
    <w:p w:rsidR="007C62AD" w:rsidRDefault="007C62AD" w:rsidP="00102359">
      <w:pPr>
        <w:pStyle w:val="Default"/>
        <w:numPr>
          <w:ilvl w:val="0"/>
          <w:numId w:val="21"/>
        </w:numPr>
        <w:spacing w:before="100" w:after="100" w:line="360" w:lineRule="auto"/>
        <w:ind w:left="1620"/>
        <w:jc w:val="both"/>
        <w:rPr>
          <w:color w:val="auto"/>
        </w:rPr>
      </w:pPr>
      <w:r w:rsidRPr="00C2692F">
        <w:rPr>
          <w:b/>
          <w:i/>
          <w:color w:val="auto"/>
        </w:rPr>
        <w:lastRenderedPageBreak/>
        <w:t>Upper class limit (UCL):</w:t>
      </w:r>
      <w:r w:rsidRPr="009E7494">
        <w:rPr>
          <w:color w:val="auto"/>
        </w:rPr>
        <w:t xml:space="preserve"> To find the upper </w:t>
      </w:r>
      <w:r>
        <w:rPr>
          <w:color w:val="auto"/>
        </w:rPr>
        <w:t xml:space="preserve">class </w:t>
      </w:r>
      <w:r w:rsidRPr="009E7494">
        <w:rPr>
          <w:color w:val="auto"/>
        </w:rPr>
        <w:t xml:space="preserve">limit of the </w:t>
      </w:r>
      <w:r w:rsidRPr="009E7494">
        <w:rPr>
          <w:b/>
          <w:i/>
          <w:color w:val="auto"/>
        </w:rPr>
        <w:t>first class</w:t>
      </w:r>
      <w:r w:rsidRPr="009E7494">
        <w:rPr>
          <w:color w:val="auto"/>
        </w:rPr>
        <w:t xml:space="preserve">, subtract </w:t>
      </w:r>
      <m:oMath>
        <m:r>
          <m:rPr>
            <m:sty m:val="bi"/>
          </m:rPr>
          <w:rPr>
            <w:rFonts w:ascii="Cambria Math" w:hAnsi="Cambria Math"/>
            <w:color w:val="auto"/>
          </w:rPr>
          <m:t xml:space="preserve">"u" </m:t>
        </m:r>
      </m:oMath>
      <w:r w:rsidRPr="009E7494">
        <w:rPr>
          <w:color w:val="auto"/>
        </w:rPr>
        <w:t xml:space="preserve">from the lower limit of the </w:t>
      </w:r>
      <w:r w:rsidRPr="009E7494">
        <w:rPr>
          <w:b/>
          <w:i/>
          <w:color w:val="auto"/>
        </w:rPr>
        <w:t>second class</w:t>
      </w:r>
      <w:r>
        <w:rPr>
          <w:color w:val="auto"/>
        </w:rPr>
        <w:t xml:space="preserve">. </w:t>
      </w:r>
      <w:r w:rsidRPr="009E7494">
        <w:rPr>
          <w:color w:val="auto"/>
        </w:rPr>
        <w:t xml:space="preserve"> </w:t>
      </w:r>
      <m:oMath>
        <m:r>
          <w:rPr>
            <w:rFonts w:ascii="Cambria Math" w:hAnsi="Cambria Math"/>
            <w:color w:val="auto"/>
          </w:rPr>
          <m:t xml:space="preserve">i.e.     </m:t>
        </m:r>
        <m:sSub>
          <m:sSubPr>
            <m:ctrlPr>
              <w:rPr>
                <w:rFonts w:ascii="Cambria Math" w:hAnsi="Cambria Math"/>
                <w:b/>
                <w:i/>
                <w:color w:val="auto"/>
              </w:rPr>
            </m:ctrlPr>
          </m:sSubPr>
          <m:e>
            <m:r>
              <m:rPr>
                <m:sty m:val="bi"/>
              </m:rPr>
              <w:rPr>
                <w:rFonts w:ascii="Cambria Math" w:hAnsi="Cambria Math"/>
                <w:color w:val="auto"/>
              </w:rPr>
              <m:t>ucl</m:t>
            </m:r>
          </m:e>
          <m:sub>
            <m:r>
              <m:rPr>
                <m:sty m:val="bi"/>
              </m:rPr>
              <w:rPr>
                <w:rFonts w:ascii="Cambria Math" w:hAnsi="Cambria Math"/>
                <w:color w:val="auto"/>
              </w:rPr>
              <m:t>1</m:t>
            </m:r>
          </m:sub>
        </m:sSub>
        <m:r>
          <m:rPr>
            <m:sty m:val="bi"/>
          </m:rPr>
          <w:rPr>
            <w:rFonts w:ascii="Cambria Math"/>
            <w:color w:val="auto"/>
          </w:rPr>
          <m:t>=</m:t>
        </m:r>
        <m:sSub>
          <m:sSubPr>
            <m:ctrlPr>
              <w:rPr>
                <w:rFonts w:ascii="Cambria Math" w:hAnsi="Cambria Math"/>
                <w:b/>
                <w:i/>
                <w:color w:val="auto"/>
              </w:rPr>
            </m:ctrlPr>
          </m:sSubPr>
          <m:e>
            <m:r>
              <m:rPr>
                <m:sty m:val="bi"/>
              </m:rPr>
              <w:rPr>
                <w:rFonts w:ascii="Cambria Math" w:hAnsi="Cambria Math"/>
                <w:color w:val="auto"/>
              </w:rPr>
              <m:t>lcl</m:t>
            </m:r>
          </m:e>
          <m:sub>
            <m:r>
              <m:rPr>
                <m:sty m:val="bi"/>
              </m:rPr>
              <w:rPr>
                <w:rFonts w:ascii="Cambria Math" w:hAnsi="Cambria Math"/>
                <w:color w:val="auto"/>
              </w:rPr>
              <m:t>2</m:t>
            </m:r>
          </m:sub>
        </m:sSub>
        <m:r>
          <m:rPr>
            <m:sty m:val="bi"/>
          </m:rPr>
          <w:rPr>
            <w:rFonts w:ascii="Cambria Math" w:hAnsi="Cambria Math"/>
            <w:color w:val="auto"/>
          </w:rPr>
          <m:t>-u.</m:t>
        </m:r>
      </m:oMath>
    </w:p>
    <w:p w:rsidR="007C62AD" w:rsidRPr="007C62AD" w:rsidRDefault="007C62AD" w:rsidP="00102359">
      <w:pPr>
        <w:pStyle w:val="Default"/>
        <w:numPr>
          <w:ilvl w:val="2"/>
          <w:numId w:val="17"/>
        </w:numPr>
        <w:spacing w:line="360" w:lineRule="auto"/>
        <w:jc w:val="both"/>
        <w:rPr>
          <w:color w:val="auto"/>
        </w:rPr>
      </w:pPr>
      <w:r w:rsidRPr="009E7494">
        <w:rPr>
          <w:color w:val="auto"/>
        </w:rPr>
        <w:t xml:space="preserve">Then continue to add the class width to this upper </w:t>
      </w:r>
      <w:r>
        <w:rPr>
          <w:color w:val="auto"/>
        </w:rPr>
        <w:t xml:space="preserve">limit to get </w:t>
      </w:r>
      <w:r w:rsidRPr="009E7494">
        <w:rPr>
          <w:color w:val="auto"/>
        </w:rPr>
        <w:t>the rest of the upper</w:t>
      </w:r>
      <w:r>
        <w:rPr>
          <w:color w:val="auto"/>
        </w:rPr>
        <w:t xml:space="preserve"> class</w:t>
      </w:r>
      <w:r w:rsidRPr="009E7494">
        <w:rPr>
          <w:color w:val="auto"/>
        </w:rPr>
        <w:t xml:space="preserve"> limits. i.e.</w:t>
      </w:r>
      <w:r>
        <w:rPr>
          <w:color w:val="auto"/>
        </w:rPr>
        <w:t xml:space="preserve">  </w:t>
      </w:r>
      <m:oMath>
        <m:r>
          <w:rPr>
            <w:rFonts w:ascii="Cambria Math" w:hAnsi="Cambria Math"/>
            <w:color w:val="auto"/>
          </w:rPr>
          <m:t xml:space="preserve">  </m:t>
        </m:r>
        <m:sSub>
          <m:sSubPr>
            <m:ctrlPr>
              <w:rPr>
                <w:rFonts w:ascii="Cambria Math" w:hAnsi="Cambria Math"/>
                <w:b/>
                <w:i/>
                <w:color w:val="auto"/>
              </w:rPr>
            </m:ctrlPr>
          </m:sSubPr>
          <m:e>
            <m:r>
              <m:rPr>
                <m:sty m:val="bi"/>
              </m:rPr>
              <w:rPr>
                <w:rFonts w:ascii="Cambria Math" w:hAnsi="Cambria Math"/>
                <w:color w:val="auto"/>
              </w:rPr>
              <m:t xml:space="preserve"> ucl</m:t>
            </m:r>
          </m:e>
          <m:sub>
            <m:r>
              <m:rPr>
                <m:sty m:val="bi"/>
              </m:rPr>
              <w:rPr>
                <w:rFonts w:ascii="Cambria Math" w:hAnsi="Cambria Math"/>
                <w:color w:val="auto"/>
              </w:rPr>
              <m:t>i</m:t>
            </m:r>
            <m:r>
              <m:rPr>
                <m:sty m:val="bi"/>
              </m:rPr>
              <w:rPr>
                <w:rFonts w:ascii="Cambria Math"/>
                <w:color w:val="auto"/>
              </w:rPr>
              <m:t>+</m:t>
            </m:r>
            <m:r>
              <m:rPr>
                <m:sty m:val="bi"/>
              </m:rPr>
              <w:rPr>
                <w:rFonts w:ascii="Cambria Math" w:hAnsi="Cambria Math"/>
                <w:color w:val="auto"/>
              </w:rPr>
              <m:t>1</m:t>
            </m:r>
          </m:sub>
        </m:sSub>
        <m:r>
          <m:rPr>
            <m:sty m:val="bi"/>
          </m:rPr>
          <w:rPr>
            <w:rFonts w:ascii="Cambria Math"/>
            <w:color w:val="auto"/>
          </w:rPr>
          <m:t>=</m:t>
        </m:r>
        <m:sSub>
          <m:sSubPr>
            <m:ctrlPr>
              <w:rPr>
                <w:rFonts w:ascii="Cambria Math" w:hAnsi="Cambria Math"/>
                <w:b/>
                <w:i/>
                <w:color w:val="auto"/>
              </w:rPr>
            </m:ctrlPr>
          </m:sSubPr>
          <m:e>
            <m:r>
              <m:rPr>
                <m:sty m:val="bi"/>
              </m:rPr>
              <w:rPr>
                <w:rFonts w:ascii="Cambria Math" w:hAnsi="Cambria Math"/>
                <w:color w:val="auto"/>
              </w:rPr>
              <m:t>ucl</m:t>
            </m:r>
          </m:e>
          <m:sub>
            <m:r>
              <m:rPr>
                <m:sty m:val="bi"/>
              </m:rPr>
              <w:rPr>
                <w:rFonts w:ascii="Cambria Math" w:hAnsi="Cambria Math"/>
                <w:color w:val="auto"/>
              </w:rPr>
              <m:t>i</m:t>
            </m:r>
          </m:sub>
        </m:sSub>
        <m:r>
          <m:rPr>
            <m:sty m:val="bi"/>
          </m:rPr>
          <w:rPr>
            <w:rFonts w:ascii="Cambria Math"/>
            <w:color w:val="auto"/>
          </w:rPr>
          <m:t>+</m:t>
        </m:r>
        <m:r>
          <m:rPr>
            <m:sty m:val="bi"/>
          </m:rPr>
          <w:rPr>
            <w:rFonts w:ascii="Cambria Math" w:hAnsi="Cambria Math"/>
            <w:color w:val="auto"/>
          </w:rPr>
          <m:t>w</m:t>
        </m:r>
        <m:r>
          <m:rPr>
            <m:sty m:val="bi"/>
          </m:rPr>
          <w:rPr>
            <w:rFonts w:ascii="Cambria Math"/>
            <w:color w:val="auto"/>
          </w:rPr>
          <m:t xml:space="preserve">  </m:t>
        </m:r>
        <m:r>
          <w:rPr>
            <w:rFonts w:ascii="Cambria Math"/>
            <w:color w:val="auto"/>
          </w:rPr>
          <m:t xml:space="preserve">,      </m:t>
        </m:r>
        <m:r>
          <w:rPr>
            <w:rFonts w:ascii="Cambria Math" w:hAnsi="Cambria Math"/>
            <w:color w:val="auto"/>
          </w:rPr>
          <m:t>i</m:t>
        </m:r>
        <m:r>
          <w:rPr>
            <w:rFonts w:ascii="Cambria Math"/>
            <w:color w:val="auto"/>
          </w:rPr>
          <m:t>=</m:t>
        </m:r>
        <m:r>
          <w:rPr>
            <w:rFonts w:ascii="Cambria Math" w:hAnsi="Cambria Math"/>
            <w:color w:val="auto"/>
          </w:rPr>
          <m:t>1</m:t>
        </m:r>
        <m:r>
          <w:rPr>
            <w:rFonts w:ascii="Cambria Math"/>
            <w:color w:val="auto"/>
          </w:rPr>
          <m:t>,</m:t>
        </m:r>
        <m:r>
          <w:rPr>
            <w:rFonts w:ascii="Cambria Math" w:hAnsi="Cambria Math"/>
            <w:color w:val="auto"/>
          </w:rPr>
          <m:t>2</m:t>
        </m:r>
        <m:r>
          <w:rPr>
            <w:rFonts w:ascii="Cambria Math"/>
            <w:color w:val="auto"/>
          </w:rPr>
          <m:t>,</m:t>
        </m:r>
        <m:r>
          <w:rPr>
            <w:rFonts w:ascii="Cambria Math"/>
            <w:color w:val="auto"/>
          </w:rPr>
          <m:t>…</m:t>
        </m:r>
        <m:r>
          <w:rPr>
            <w:rFonts w:ascii="Cambria Math"/>
            <w:color w:val="auto"/>
          </w:rPr>
          <m:t>,</m:t>
        </m:r>
        <m:r>
          <w:rPr>
            <w:rFonts w:ascii="Cambria Math" w:hAnsi="Cambria Math"/>
            <w:color w:val="auto"/>
          </w:rPr>
          <m:t>k-1</m:t>
        </m:r>
        <m:r>
          <w:rPr>
            <w:rFonts w:ascii="Cambria Math"/>
            <w:color w:val="auto"/>
          </w:rPr>
          <m:t>.</m:t>
        </m:r>
      </m:oMath>
    </w:p>
    <w:p w:rsidR="007C62AD" w:rsidRDefault="007C62AD" w:rsidP="00102359">
      <w:pPr>
        <w:pStyle w:val="Default"/>
        <w:numPr>
          <w:ilvl w:val="0"/>
          <w:numId w:val="8"/>
        </w:numPr>
        <w:spacing w:before="100" w:after="100" w:line="276" w:lineRule="auto"/>
        <w:jc w:val="both"/>
        <w:rPr>
          <w:color w:val="auto"/>
        </w:rPr>
      </w:pPr>
      <w:r w:rsidRPr="001E14C4">
        <w:t>Find the</w:t>
      </w:r>
      <w:r>
        <w:t xml:space="preserve"> class boundary:  </w:t>
      </w:r>
      <w:r w:rsidRPr="009E7494">
        <w:rPr>
          <w:color w:val="auto"/>
        </w:rPr>
        <w:t>are the set of exact limits or true limits. They are called lower and upper class boundaries.</w:t>
      </w:r>
    </w:p>
    <w:p w:rsidR="007C62AD" w:rsidRPr="009E7494" w:rsidRDefault="007C62AD" w:rsidP="00102359">
      <w:pPr>
        <w:pStyle w:val="Default"/>
        <w:numPr>
          <w:ilvl w:val="1"/>
          <w:numId w:val="8"/>
        </w:numPr>
        <w:spacing w:before="100" w:after="100" w:line="276" w:lineRule="auto"/>
        <w:jc w:val="both"/>
        <w:rPr>
          <w:color w:val="auto"/>
        </w:rPr>
      </w:pPr>
      <w:r w:rsidRPr="008C65AE">
        <w:rPr>
          <w:b/>
          <w:i/>
          <w:color w:val="auto"/>
        </w:rPr>
        <w:t>Lower class boundary (LCB):</w:t>
      </w:r>
      <w:r w:rsidRPr="009E7494">
        <w:rPr>
          <w:color w:val="auto"/>
        </w:rPr>
        <w:t xml:space="preserve"> The </w:t>
      </w:r>
      <w:proofErr w:type="spellStart"/>
      <w:r>
        <w:rPr>
          <w:b/>
          <w:color w:val="auto"/>
        </w:rPr>
        <w:t>L</w:t>
      </w:r>
      <w:r w:rsidRPr="009E7494">
        <w:rPr>
          <w:b/>
          <w:color w:val="auto"/>
        </w:rPr>
        <w:t>cb</w:t>
      </w:r>
      <w:proofErr w:type="spellEnd"/>
      <w:r w:rsidRPr="009E7494">
        <w:rPr>
          <w:color w:val="auto"/>
        </w:rPr>
        <w:t xml:space="preserve"> is obtained by subtracting half the unit of measurements from the </w:t>
      </w:r>
      <w:proofErr w:type="spellStart"/>
      <w:proofErr w:type="gramStart"/>
      <w:r w:rsidRPr="009E7494">
        <w:rPr>
          <w:b/>
          <w:color w:val="auto"/>
        </w:rPr>
        <w:t>lcl</w:t>
      </w:r>
      <w:proofErr w:type="spellEnd"/>
      <w:proofErr w:type="gramEnd"/>
      <w:r w:rsidRPr="009E7494">
        <w:rPr>
          <w:color w:val="auto"/>
        </w:rPr>
        <w:t xml:space="preserve"> of the class. i.e.</w:t>
      </w:r>
    </w:p>
    <w:p w:rsidR="007C62AD" w:rsidRPr="009E7494" w:rsidRDefault="007C62AD" w:rsidP="007C62AD">
      <w:pPr>
        <w:pStyle w:val="Default"/>
        <w:spacing w:before="100" w:after="100" w:line="276" w:lineRule="auto"/>
        <w:ind w:left="540"/>
        <w:jc w:val="both"/>
        <w:rPr>
          <w:color w:val="auto"/>
        </w:rPr>
      </w:pPr>
      <w:r w:rsidRPr="009E7494">
        <w:rPr>
          <w:rFonts w:eastAsiaTheme="minorEastAsia"/>
          <w:color w:val="auto"/>
        </w:rPr>
        <w:t xml:space="preserve">          </w:t>
      </w:r>
      <w:r>
        <w:rPr>
          <w:rFonts w:eastAsiaTheme="minorEastAsia"/>
          <w:color w:val="auto"/>
        </w:rPr>
        <w:t xml:space="preserve">              </w:t>
      </w:r>
      <w:r w:rsidRPr="009E7494">
        <w:rPr>
          <w:rFonts w:eastAsiaTheme="minorEastAsia"/>
          <w:color w:val="auto"/>
        </w:rPr>
        <w:t xml:space="preserve"> </w:t>
      </w:r>
      <m:oMath>
        <m:sSub>
          <m:sSubPr>
            <m:ctrlPr>
              <w:rPr>
                <w:rFonts w:ascii="Cambria Math" w:hAnsi="Cambria Math"/>
                <w:b/>
                <w:i/>
                <w:color w:val="auto"/>
              </w:rPr>
            </m:ctrlPr>
          </m:sSubPr>
          <m:e>
            <m:r>
              <m:rPr>
                <m:sty m:val="bi"/>
              </m:rPr>
              <w:rPr>
                <w:rFonts w:ascii="Cambria Math"/>
                <w:color w:val="auto"/>
              </w:rPr>
              <m:t xml:space="preserve">    </m:t>
            </m:r>
            <m:r>
              <m:rPr>
                <m:sty m:val="bi"/>
              </m:rPr>
              <w:rPr>
                <w:rFonts w:ascii="Cambria Math" w:hAnsi="Cambria Math"/>
                <w:color w:val="auto"/>
              </w:rPr>
              <m:t>lcb</m:t>
            </m:r>
          </m:e>
          <m:sub>
            <m:r>
              <m:rPr>
                <m:sty m:val="bi"/>
              </m:rPr>
              <w:rPr>
                <w:rFonts w:ascii="Cambria Math" w:hAnsi="Cambria Math"/>
                <w:color w:val="auto"/>
              </w:rPr>
              <m:t>i</m:t>
            </m:r>
          </m:sub>
        </m:sSub>
        <m:r>
          <m:rPr>
            <m:sty m:val="bi"/>
          </m:rPr>
          <w:rPr>
            <w:rFonts w:ascii="Cambria Math"/>
            <w:color w:val="auto"/>
          </w:rPr>
          <m:t>=</m:t>
        </m:r>
        <m:sSub>
          <m:sSubPr>
            <m:ctrlPr>
              <w:rPr>
                <w:rFonts w:ascii="Cambria Math" w:hAnsi="Cambria Math"/>
                <w:b/>
                <w:i/>
                <w:color w:val="auto"/>
              </w:rPr>
            </m:ctrlPr>
          </m:sSubPr>
          <m:e>
            <m:r>
              <m:rPr>
                <m:sty m:val="bi"/>
              </m:rPr>
              <w:rPr>
                <w:rFonts w:ascii="Cambria Math" w:hAnsi="Cambria Math"/>
                <w:color w:val="auto"/>
              </w:rPr>
              <m:t>lcl</m:t>
            </m:r>
          </m:e>
          <m:sub>
            <m:r>
              <m:rPr>
                <m:sty m:val="bi"/>
              </m:rPr>
              <w:rPr>
                <w:rFonts w:ascii="Cambria Math" w:hAnsi="Cambria Math"/>
                <w:color w:val="auto"/>
              </w:rPr>
              <m:t>i</m:t>
            </m:r>
          </m:sub>
        </m:sSub>
        <m:r>
          <m:rPr>
            <m:sty m:val="bi"/>
          </m:rPr>
          <w:rPr>
            <w:rFonts w:ascii="Cambria Math" w:hAnsi="Cambria Math"/>
            <w:color w:val="auto"/>
          </w:rPr>
          <m:t>-</m:t>
        </m:r>
        <m:f>
          <m:fPr>
            <m:ctrlPr>
              <w:rPr>
                <w:rFonts w:ascii="Cambria Math" w:hAnsi="Cambria Math"/>
                <w:b/>
                <w:i/>
                <w:color w:val="auto"/>
              </w:rPr>
            </m:ctrlPr>
          </m:fPr>
          <m:num>
            <m:r>
              <m:rPr>
                <m:sty m:val="bi"/>
              </m:rPr>
              <w:rPr>
                <w:rFonts w:ascii="Cambria Math" w:hAnsi="Cambria Math"/>
                <w:color w:val="auto"/>
              </w:rPr>
              <m:t>u</m:t>
            </m:r>
          </m:num>
          <m:den>
            <m:r>
              <m:rPr>
                <m:sty m:val="bi"/>
              </m:rPr>
              <w:rPr>
                <w:rFonts w:ascii="Cambria Math" w:hAnsi="Cambria Math"/>
                <w:color w:val="auto"/>
              </w:rPr>
              <m:t>2</m:t>
            </m:r>
          </m:den>
        </m:f>
      </m:oMath>
      <w:r w:rsidRPr="009E7494">
        <w:rPr>
          <w:rFonts w:eastAsiaTheme="minorEastAsia"/>
          <w:color w:val="auto"/>
        </w:rPr>
        <w:t xml:space="preserve">      </w:t>
      </w:r>
      <m:oMath>
        <m:r>
          <m:rPr>
            <m:sty m:val="bi"/>
          </m:rPr>
          <w:rPr>
            <w:rFonts w:ascii="Cambria Math" w:eastAsiaTheme="minorEastAsia"/>
            <w:color w:val="auto"/>
          </w:rPr>
          <m:t xml:space="preserve">       </m:t>
        </m:r>
        <m:r>
          <w:rPr>
            <w:rFonts w:ascii="Cambria Math" w:eastAsiaTheme="minorEastAsia"/>
            <w:color w:val="auto"/>
          </w:rPr>
          <m:t xml:space="preserve"> </m:t>
        </m:r>
        <m:r>
          <w:rPr>
            <w:rFonts w:ascii="Cambria Math" w:eastAsiaTheme="minorEastAsia" w:hAnsi="Cambria Math"/>
            <w:color w:val="auto"/>
          </w:rPr>
          <m:t>Note</m:t>
        </m:r>
        <m:r>
          <w:rPr>
            <w:rFonts w:ascii="Cambria Math" w:eastAsiaTheme="minorEastAsia"/>
            <w:color w:val="auto"/>
          </w:rPr>
          <m:t xml:space="preserve">: </m:t>
        </m:r>
        <m:r>
          <m:rPr>
            <m:sty m:val="bi"/>
          </m:rPr>
          <w:rPr>
            <w:rFonts w:ascii="Cambria Math" w:eastAsiaTheme="minorEastAsia"/>
            <w:color w:val="auto"/>
          </w:rPr>
          <m:t xml:space="preserve">       </m:t>
        </m:r>
        <m:sSub>
          <m:sSubPr>
            <m:ctrlPr>
              <w:rPr>
                <w:rFonts w:ascii="Cambria Math" w:eastAsiaTheme="minorEastAsia" w:hAnsi="Cambria Math"/>
                <w:b/>
                <w:i/>
                <w:color w:val="auto"/>
              </w:rPr>
            </m:ctrlPr>
          </m:sSubPr>
          <m:e>
            <m:r>
              <m:rPr>
                <m:sty m:val="bi"/>
              </m:rPr>
              <w:rPr>
                <w:rFonts w:ascii="Cambria Math" w:eastAsiaTheme="minorEastAsia" w:hAnsi="Cambria Math"/>
                <w:color w:val="auto"/>
              </w:rPr>
              <m:t>lcb</m:t>
            </m:r>
          </m:e>
          <m:sub>
            <m:r>
              <m:rPr>
                <m:sty m:val="bi"/>
              </m:rPr>
              <w:rPr>
                <w:rFonts w:ascii="Cambria Math" w:eastAsiaTheme="minorEastAsia" w:hAnsi="Cambria Math"/>
                <w:color w:val="auto"/>
              </w:rPr>
              <m:t>i</m:t>
            </m:r>
            <m:r>
              <m:rPr>
                <m:sty m:val="bi"/>
              </m:rPr>
              <w:rPr>
                <w:rFonts w:ascii="Cambria Math" w:eastAsiaTheme="minorEastAsia"/>
                <w:color w:val="auto"/>
              </w:rPr>
              <m:t>+</m:t>
            </m:r>
            <m:r>
              <m:rPr>
                <m:sty m:val="bi"/>
              </m:rPr>
              <w:rPr>
                <w:rFonts w:ascii="Cambria Math" w:eastAsiaTheme="minorEastAsia" w:hAnsi="Cambria Math"/>
                <w:color w:val="auto"/>
              </w:rPr>
              <m:t>1</m:t>
            </m:r>
          </m:sub>
        </m:sSub>
        <m:r>
          <m:rPr>
            <m:sty m:val="bi"/>
          </m:rPr>
          <w:rPr>
            <w:rFonts w:ascii="Cambria Math" w:eastAsiaTheme="minorEastAsia"/>
            <w:color w:val="auto"/>
          </w:rPr>
          <m:t>=</m:t>
        </m:r>
        <m:sSub>
          <m:sSubPr>
            <m:ctrlPr>
              <w:rPr>
                <w:rFonts w:ascii="Cambria Math" w:eastAsiaTheme="minorEastAsia" w:hAnsi="Cambria Math"/>
                <w:b/>
                <w:i/>
                <w:color w:val="auto"/>
              </w:rPr>
            </m:ctrlPr>
          </m:sSubPr>
          <m:e>
            <m:r>
              <m:rPr>
                <m:sty m:val="bi"/>
              </m:rPr>
              <w:rPr>
                <w:rFonts w:ascii="Cambria Math" w:eastAsiaTheme="minorEastAsia" w:hAnsi="Cambria Math"/>
                <w:color w:val="auto"/>
              </w:rPr>
              <m:t>lcb</m:t>
            </m:r>
          </m:e>
          <m:sub>
            <m:r>
              <m:rPr>
                <m:sty m:val="bi"/>
              </m:rPr>
              <w:rPr>
                <w:rFonts w:ascii="Cambria Math" w:eastAsiaTheme="minorEastAsia" w:hAnsi="Cambria Math"/>
                <w:color w:val="auto"/>
              </w:rPr>
              <m:t>i</m:t>
            </m:r>
          </m:sub>
        </m:sSub>
        <m:r>
          <m:rPr>
            <m:sty m:val="bi"/>
          </m:rPr>
          <w:rPr>
            <w:rFonts w:ascii="Cambria Math" w:eastAsiaTheme="minorEastAsia"/>
            <w:color w:val="auto"/>
          </w:rPr>
          <m:t>+</m:t>
        </m:r>
        <m:r>
          <m:rPr>
            <m:sty m:val="bi"/>
          </m:rPr>
          <w:rPr>
            <w:rFonts w:ascii="Cambria Math" w:eastAsiaTheme="minorEastAsia" w:hAnsi="Cambria Math"/>
            <w:color w:val="auto"/>
          </w:rPr>
          <m:t>w</m:t>
        </m:r>
      </m:oMath>
      <w:r w:rsidRPr="009E7494">
        <w:rPr>
          <w:rFonts w:eastAsiaTheme="minorEastAsia"/>
          <w:color w:val="auto"/>
        </w:rPr>
        <w:t xml:space="preserve"> </w:t>
      </w:r>
    </w:p>
    <w:p w:rsidR="007C62AD" w:rsidRPr="009E7494" w:rsidRDefault="007C62AD" w:rsidP="00102359">
      <w:pPr>
        <w:pStyle w:val="Default"/>
        <w:numPr>
          <w:ilvl w:val="1"/>
          <w:numId w:val="8"/>
        </w:numPr>
        <w:spacing w:before="100" w:after="100" w:line="276" w:lineRule="auto"/>
        <w:jc w:val="both"/>
        <w:rPr>
          <w:color w:val="auto"/>
        </w:rPr>
      </w:pPr>
      <w:r w:rsidRPr="008C65AE">
        <w:rPr>
          <w:b/>
          <w:i/>
          <w:color w:val="auto"/>
        </w:rPr>
        <w:t>Upper class boundary (UCB):</w:t>
      </w:r>
      <w:r w:rsidRPr="009E7494">
        <w:rPr>
          <w:color w:val="auto"/>
        </w:rPr>
        <w:t xml:space="preserve"> The </w:t>
      </w:r>
      <w:proofErr w:type="spellStart"/>
      <w:r>
        <w:rPr>
          <w:b/>
          <w:color w:val="auto"/>
        </w:rPr>
        <w:t>U</w:t>
      </w:r>
      <w:r w:rsidRPr="009E7494">
        <w:rPr>
          <w:b/>
          <w:color w:val="auto"/>
        </w:rPr>
        <w:t>cb</w:t>
      </w:r>
      <w:proofErr w:type="spellEnd"/>
      <w:r w:rsidRPr="009E7494">
        <w:rPr>
          <w:color w:val="auto"/>
        </w:rPr>
        <w:t xml:space="preserve"> is obtained by adding half the unit of measurements from the </w:t>
      </w:r>
      <w:proofErr w:type="spellStart"/>
      <w:r w:rsidRPr="009E7494">
        <w:rPr>
          <w:b/>
          <w:color w:val="auto"/>
        </w:rPr>
        <w:t>ucl</w:t>
      </w:r>
      <w:proofErr w:type="spellEnd"/>
      <w:r w:rsidRPr="009E7494">
        <w:rPr>
          <w:color w:val="auto"/>
        </w:rPr>
        <w:t xml:space="preserve"> of the class. i.e.</w:t>
      </w:r>
    </w:p>
    <w:p w:rsidR="007C62AD" w:rsidRPr="009E7494" w:rsidRDefault="007C62AD" w:rsidP="007C62AD">
      <w:pPr>
        <w:pStyle w:val="Default"/>
        <w:spacing w:line="276" w:lineRule="auto"/>
        <w:ind w:left="540"/>
        <w:jc w:val="both"/>
        <w:rPr>
          <w:color w:val="auto"/>
        </w:rPr>
      </w:pPr>
      <w:r w:rsidRPr="009E7494">
        <w:rPr>
          <w:rFonts w:eastAsiaTheme="minorEastAsia"/>
          <w:b/>
          <w:color w:val="auto"/>
        </w:rPr>
        <w:t xml:space="preserve">          </w:t>
      </w:r>
      <w:r>
        <w:rPr>
          <w:rFonts w:eastAsiaTheme="minorEastAsia"/>
          <w:b/>
          <w:color w:val="auto"/>
        </w:rPr>
        <w:t xml:space="preserve">               </w:t>
      </w:r>
      <w:r w:rsidRPr="009E7494">
        <w:rPr>
          <w:rFonts w:eastAsiaTheme="minorEastAsia"/>
          <w:b/>
          <w:color w:val="auto"/>
        </w:rPr>
        <w:t xml:space="preserve"> </w:t>
      </w:r>
      <m:oMath>
        <m:sSub>
          <m:sSubPr>
            <m:ctrlPr>
              <w:rPr>
                <w:rFonts w:ascii="Cambria Math" w:hAnsi="Cambria Math"/>
                <w:b/>
                <w:i/>
                <w:color w:val="auto"/>
              </w:rPr>
            </m:ctrlPr>
          </m:sSubPr>
          <m:e>
            <m:r>
              <m:rPr>
                <m:sty m:val="bi"/>
              </m:rPr>
              <w:rPr>
                <w:rFonts w:ascii="Cambria Math"/>
                <w:color w:val="auto"/>
              </w:rPr>
              <m:t xml:space="preserve">    </m:t>
            </m:r>
            <m:r>
              <m:rPr>
                <m:sty m:val="bi"/>
              </m:rPr>
              <w:rPr>
                <w:rFonts w:ascii="Cambria Math" w:hAnsi="Cambria Math"/>
                <w:color w:val="auto"/>
              </w:rPr>
              <m:t>ucb</m:t>
            </m:r>
          </m:e>
          <m:sub>
            <m:r>
              <m:rPr>
                <m:sty m:val="bi"/>
              </m:rPr>
              <w:rPr>
                <w:rFonts w:ascii="Cambria Math" w:hAnsi="Cambria Math"/>
                <w:color w:val="auto"/>
              </w:rPr>
              <m:t>i</m:t>
            </m:r>
          </m:sub>
        </m:sSub>
        <m:r>
          <m:rPr>
            <m:sty m:val="bi"/>
          </m:rPr>
          <w:rPr>
            <w:rFonts w:ascii="Cambria Math"/>
            <w:color w:val="auto"/>
          </w:rPr>
          <m:t>=</m:t>
        </m:r>
        <m:sSub>
          <m:sSubPr>
            <m:ctrlPr>
              <w:rPr>
                <w:rFonts w:ascii="Cambria Math" w:hAnsi="Cambria Math"/>
                <w:b/>
                <w:i/>
                <w:color w:val="auto"/>
              </w:rPr>
            </m:ctrlPr>
          </m:sSubPr>
          <m:e>
            <m:r>
              <m:rPr>
                <m:sty m:val="bi"/>
              </m:rPr>
              <w:rPr>
                <w:rFonts w:ascii="Cambria Math" w:hAnsi="Cambria Math"/>
                <w:color w:val="auto"/>
              </w:rPr>
              <m:t>ucl</m:t>
            </m:r>
          </m:e>
          <m:sub>
            <m:r>
              <m:rPr>
                <m:sty m:val="bi"/>
              </m:rPr>
              <w:rPr>
                <w:rFonts w:ascii="Cambria Math" w:hAnsi="Cambria Math"/>
                <w:color w:val="auto"/>
              </w:rPr>
              <m:t>i</m:t>
            </m:r>
          </m:sub>
        </m:sSub>
        <m:r>
          <m:rPr>
            <m:sty m:val="bi"/>
          </m:rPr>
          <w:rPr>
            <w:rFonts w:ascii="Cambria Math"/>
            <w:color w:val="auto"/>
          </w:rPr>
          <m:t>+</m:t>
        </m:r>
        <m:f>
          <m:fPr>
            <m:ctrlPr>
              <w:rPr>
                <w:rFonts w:ascii="Cambria Math" w:hAnsi="Cambria Math"/>
                <w:b/>
                <w:i/>
                <w:color w:val="auto"/>
              </w:rPr>
            </m:ctrlPr>
          </m:fPr>
          <m:num>
            <m:r>
              <m:rPr>
                <m:sty m:val="bi"/>
              </m:rPr>
              <w:rPr>
                <w:rFonts w:ascii="Cambria Math" w:hAnsi="Cambria Math"/>
                <w:color w:val="auto"/>
              </w:rPr>
              <m:t>u</m:t>
            </m:r>
          </m:num>
          <m:den>
            <m:r>
              <m:rPr>
                <m:sty m:val="bi"/>
              </m:rPr>
              <w:rPr>
                <w:rFonts w:ascii="Cambria Math" w:hAnsi="Cambria Math"/>
                <w:color w:val="auto"/>
              </w:rPr>
              <m:t>2</m:t>
            </m:r>
          </m:den>
        </m:f>
      </m:oMath>
      <w:r w:rsidRPr="009E7494">
        <w:rPr>
          <w:rFonts w:eastAsiaTheme="minorEastAsia"/>
          <w:color w:val="auto"/>
        </w:rPr>
        <w:t xml:space="preserve">      </w:t>
      </w:r>
      <m:oMath>
        <m:r>
          <m:rPr>
            <m:sty m:val="bi"/>
          </m:rPr>
          <w:rPr>
            <w:rFonts w:ascii="Cambria Math" w:eastAsiaTheme="minorEastAsia"/>
            <w:color w:val="auto"/>
          </w:rPr>
          <m:t xml:space="preserve">        </m:t>
        </m:r>
        <m:r>
          <w:rPr>
            <w:rFonts w:ascii="Cambria Math" w:eastAsiaTheme="minorEastAsia" w:hAnsi="Cambria Math"/>
            <w:color w:val="auto"/>
          </w:rPr>
          <m:t>Note</m:t>
        </m:r>
        <m:r>
          <w:rPr>
            <w:rFonts w:ascii="Cambria Math" w:eastAsiaTheme="minorEastAsia"/>
            <w:color w:val="auto"/>
          </w:rPr>
          <m:t>:</m:t>
        </m:r>
        <m:r>
          <m:rPr>
            <m:sty m:val="bi"/>
          </m:rPr>
          <w:rPr>
            <w:rFonts w:ascii="Cambria Math" w:eastAsiaTheme="minorEastAsia"/>
            <w:color w:val="auto"/>
          </w:rPr>
          <m:t xml:space="preserve">        </m:t>
        </m:r>
        <m:sSub>
          <m:sSubPr>
            <m:ctrlPr>
              <w:rPr>
                <w:rFonts w:ascii="Cambria Math" w:eastAsiaTheme="minorEastAsia" w:hAnsi="Cambria Math"/>
                <w:b/>
                <w:i/>
                <w:color w:val="auto"/>
              </w:rPr>
            </m:ctrlPr>
          </m:sSubPr>
          <m:e>
            <m:r>
              <m:rPr>
                <m:sty m:val="bi"/>
              </m:rPr>
              <w:rPr>
                <w:rFonts w:ascii="Cambria Math" w:eastAsiaTheme="minorEastAsia" w:hAnsi="Cambria Math"/>
                <w:color w:val="auto"/>
              </w:rPr>
              <m:t>ucb</m:t>
            </m:r>
          </m:e>
          <m:sub>
            <m:r>
              <m:rPr>
                <m:sty m:val="bi"/>
              </m:rPr>
              <w:rPr>
                <w:rFonts w:ascii="Cambria Math" w:eastAsiaTheme="minorEastAsia" w:hAnsi="Cambria Math"/>
                <w:color w:val="auto"/>
              </w:rPr>
              <m:t>i</m:t>
            </m:r>
            <m:r>
              <m:rPr>
                <m:sty m:val="bi"/>
              </m:rPr>
              <w:rPr>
                <w:rFonts w:ascii="Cambria Math" w:eastAsiaTheme="minorEastAsia"/>
                <w:color w:val="auto"/>
              </w:rPr>
              <m:t>+</m:t>
            </m:r>
            <m:r>
              <m:rPr>
                <m:sty m:val="bi"/>
              </m:rPr>
              <w:rPr>
                <w:rFonts w:ascii="Cambria Math" w:eastAsiaTheme="minorEastAsia" w:hAnsi="Cambria Math"/>
                <w:color w:val="auto"/>
              </w:rPr>
              <m:t>1</m:t>
            </m:r>
          </m:sub>
        </m:sSub>
        <m:r>
          <m:rPr>
            <m:sty m:val="bi"/>
          </m:rPr>
          <w:rPr>
            <w:rFonts w:ascii="Cambria Math" w:eastAsiaTheme="minorEastAsia"/>
            <w:color w:val="auto"/>
          </w:rPr>
          <m:t>=</m:t>
        </m:r>
        <m:sSub>
          <m:sSubPr>
            <m:ctrlPr>
              <w:rPr>
                <w:rFonts w:ascii="Cambria Math" w:eastAsiaTheme="minorEastAsia" w:hAnsi="Cambria Math"/>
                <w:b/>
                <w:i/>
                <w:color w:val="auto"/>
              </w:rPr>
            </m:ctrlPr>
          </m:sSubPr>
          <m:e>
            <m:r>
              <m:rPr>
                <m:sty m:val="bi"/>
              </m:rPr>
              <w:rPr>
                <w:rFonts w:ascii="Cambria Math" w:eastAsiaTheme="minorEastAsia" w:hAnsi="Cambria Math"/>
                <w:color w:val="auto"/>
              </w:rPr>
              <m:t>ucb</m:t>
            </m:r>
          </m:e>
          <m:sub>
            <m:r>
              <m:rPr>
                <m:sty m:val="bi"/>
              </m:rPr>
              <w:rPr>
                <w:rFonts w:ascii="Cambria Math" w:eastAsiaTheme="minorEastAsia" w:hAnsi="Cambria Math"/>
                <w:color w:val="auto"/>
              </w:rPr>
              <m:t>i</m:t>
            </m:r>
          </m:sub>
        </m:sSub>
        <m:r>
          <m:rPr>
            <m:sty m:val="bi"/>
          </m:rPr>
          <w:rPr>
            <w:rFonts w:ascii="Cambria Math" w:eastAsiaTheme="minorEastAsia"/>
            <w:color w:val="auto"/>
          </w:rPr>
          <m:t>+</m:t>
        </m:r>
        <m:r>
          <m:rPr>
            <m:sty m:val="bi"/>
          </m:rPr>
          <w:rPr>
            <w:rFonts w:ascii="Cambria Math" w:eastAsiaTheme="minorEastAsia" w:hAnsi="Cambria Math"/>
            <w:color w:val="auto"/>
          </w:rPr>
          <m:t>w</m:t>
        </m:r>
      </m:oMath>
    </w:p>
    <w:p w:rsidR="008260D9" w:rsidRPr="009E7494" w:rsidRDefault="008260D9" w:rsidP="00102359">
      <w:pPr>
        <w:pStyle w:val="Default"/>
        <w:numPr>
          <w:ilvl w:val="0"/>
          <w:numId w:val="8"/>
        </w:numPr>
        <w:spacing w:line="276" w:lineRule="auto"/>
        <w:jc w:val="both"/>
        <w:rPr>
          <w:color w:val="auto"/>
        </w:rPr>
      </w:pPr>
      <w:r w:rsidRPr="008C65AE">
        <w:rPr>
          <w:b/>
          <w:i/>
          <w:color w:val="auto"/>
        </w:rPr>
        <w:t>Class marks (mid points) (m):</w:t>
      </w:r>
      <w:r w:rsidRPr="009E7494">
        <w:rPr>
          <w:color w:val="auto"/>
        </w:rPr>
        <w:t xml:space="preserve"> It is the average of </w:t>
      </w:r>
      <w:proofErr w:type="spellStart"/>
      <w:proofErr w:type="gramStart"/>
      <w:r w:rsidR="008E2D06">
        <w:rPr>
          <w:b/>
          <w:i/>
          <w:color w:val="auto"/>
        </w:rPr>
        <w:t>L</w:t>
      </w:r>
      <w:r w:rsidRPr="009E7494">
        <w:rPr>
          <w:b/>
          <w:i/>
          <w:color w:val="auto"/>
        </w:rPr>
        <w:t>cl</w:t>
      </w:r>
      <w:proofErr w:type="spellEnd"/>
      <w:proofErr w:type="gramEnd"/>
      <w:r w:rsidRPr="009E7494">
        <w:rPr>
          <w:b/>
          <w:i/>
          <w:color w:val="auto"/>
        </w:rPr>
        <w:t xml:space="preserve"> </w:t>
      </w:r>
      <w:r w:rsidRPr="009E7494">
        <w:rPr>
          <w:color w:val="auto"/>
        </w:rPr>
        <w:t>and</w:t>
      </w:r>
      <w:r w:rsidR="008E2D06">
        <w:rPr>
          <w:b/>
          <w:i/>
          <w:color w:val="auto"/>
        </w:rPr>
        <w:t xml:space="preserve"> </w:t>
      </w:r>
      <w:proofErr w:type="spellStart"/>
      <w:r w:rsidR="008E2D06">
        <w:rPr>
          <w:b/>
          <w:i/>
          <w:color w:val="auto"/>
        </w:rPr>
        <w:t>U</w:t>
      </w:r>
      <w:r w:rsidRPr="009E7494">
        <w:rPr>
          <w:b/>
          <w:i/>
          <w:color w:val="auto"/>
        </w:rPr>
        <w:t>cl</w:t>
      </w:r>
      <w:proofErr w:type="spellEnd"/>
      <w:r w:rsidRPr="009E7494">
        <w:rPr>
          <w:b/>
          <w:i/>
          <w:color w:val="auto"/>
        </w:rPr>
        <w:t xml:space="preserve"> </w:t>
      </w:r>
      <w:r w:rsidRPr="009E7494">
        <w:rPr>
          <w:color w:val="auto"/>
        </w:rPr>
        <w:t>or</w:t>
      </w:r>
      <w:r w:rsidR="008E2D06">
        <w:rPr>
          <w:b/>
          <w:i/>
          <w:color w:val="auto"/>
        </w:rPr>
        <w:t xml:space="preserve"> </w:t>
      </w:r>
      <w:proofErr w:type="spellStart"/>
      <w:r w:rsidR="008E2D06">
        <w:rPr>
          <w:b/>
          <w:i/>
          <w:color w:val="auto"/>
        </w:rPr>
        <w:t>L</w:t>
      </w:r>
      <w:r w:rsidRPr="009E7494">
        <w:rPr>
          <w:b/>
          <w:i/>
          <w:color w:val="auto"/>
        </w:rPr>
        <w:t>cb</w:t>
      </w:r>
      <w:proofErr w:type="spellEnd"/>
      <w:r w:rsidRPr="009E7494">
        <w:rPr>
          <w:b/>
          <w:i/>
          <w:color w:val="auto"/>
        </w:rPr>
        <w:t xml:space="preserve"> </w:t>
      </w:r>
      <w:r w:rsidRPr="009E7494">
        <w:rPr>
          <w:color w:val="auto"/>
        </w:rPr>
        <w:t>and</w:t>
      </w:r>
      <w:r w:rsidR="008E2D06">
        <w:rPr>
          <w:b/>
          <w:i/>
          <w:color w:val="auto"/>
        </w:rPr>
        <w:t xml:space="preserve"> </w:t>
      </w:r>
      <w:proofErr w:type="spellStart"/>
      <w:r w:rsidR="008E2D06">
        <w:rPr>
          <w:b/>
          <w:i/>
          <w:color w:val="auto"/>
        </w:rPr>
        <w:t>U</w:t>
      </w:r>
      <w:r w:rsidRPr="009E7494">
        <w:rPr>
          <w:b/>
          <w:i/>
          <w:color w:val="auto"/>
        </w:rPr>
        <w:t>cb</w:t>
      </w:r>
      <w:proofErr w:type="spellEnd"/>
      <w:r w:rsidRPr="009E7494">
        <w:rPr>
          <w:b/>
          <w:i/>
          <w:color w:val="auto"/>
        </w:rPr>
        <w:t>.</w:t>
      </w:r>
    </w:p>
    <w:p w:rsidR="008260D9" w:rsidRPr="009E7494" w:rsidRDefault="008260D9" w:rsidP="008260D9">
      <w:pPr>
        <w:pStyle w:val="Default"/>
        <w:spacing w:line="276" w:lineRule="auto"/>
        <w:ind w:left="1080"/>
        <w:jc w:val="both"/>
        <w:rPr>
          <w:color w:val="auto"/>
        </w:rPr>
      </w:pPr>
      <w:r w:rsidRPr="009E7494">
        <w:rPr>
          <w:rFonts w:eastAsiaTheme="minorEastAsia"/>
          <w:b/>
          <w:color w:val="auto"/>
        </w:rPr>
        <w:t xml:space="preserve">  </w:t>
      </w:r>
      <w:r>
        <w:rPr>
          <w:rFonts w:eastAsiaTheme="minorEastAsia"/>
          <w:b/>
          <w:color w:val="auto"/>
        </w:rPr>
        <w:t xml:space="preserve">              </w:t>
      </w:r>
      <w:r w:rsidRPr="009E7494">
        <w:rPr>
          <w:rFonts w:eastAsiaTheme="minorEastAsia"/>
          <w:b/>
          <w:color w:val="auto"/>
        </w:rPr>
        <w:t xml:space="preserve"> </w:t>
      </w:r>
      <m:oMath>
        <m:sSub>
          <m:sSubPr>
            <m:ctrlPr>
              <w:rPr>
                <w:rFonts w:ascii="Cambria Math" w:hAnsi="Cambria Math"/>
                <w:b/>
                <w:i/>
                <w:color w:val="auto"/>
              </w:rPr>
            </m:ctrlPr>
          </m:sSubPr>
          <m:e>
            <m:r>
              <m:rPr>
                <m:sty m:val="bi"/>
              </m:rPr>
              <w:rPr>
                <w:rFonts w:ascii="Cambria Math"/>
                <w:color w:val="auto"/>
              </w:rPr>
              <m:t xml:space="preserve">    </m:t>
            </m:r>
            <m:r>
              <m:rPr>
                <m:sty m:val="bi"/>
              </m:rPr>
              <w:rPr>
                <w:rFonts w:ascii="Cambria Math" w:hAnsi="Cambria Math"/>
                <w:color w:val="auto"/>
              </w:rPr>
              <m:t>m</m:t>
            </m:r>
          </m:e>
          <m:sub>
            <m:r>
              <m:rPr>
                <m:sty m:val="bi"/>
              </m:rPr>
              <w:rPr>
                <w:rFonts w:ascii="Cambria Math" w:hAnsi="Cambria Math"/>
                <w:color w:val="auto"/>
              </w:rPr>
              <m:t>i</m:t>
            </m:r>
          </m:sub>
        </m:sSub>
        <m:r>
          <m:rPr>
            <m:sty m:val="bi"/>
          </m:rPr>
          <w:rPr>
            <w:rFonts w:ascii="Cambria Math"/>
            <w:color w:val="auto"/>
          </w:rPr>
          <m:t>=</m:t>
        </m:r>
        <m:f>
          <m:fPr>
            <m:ctrlPr>
              <w:rPr>
                <w:rFonts w:ascii="Cambria Math" w:hAnsi="Cambria Math"/>
                <w:b/>
                <w:i/>
                <w:color w:val="auto"/>
              </w:rPr>
            </m:ctrlPr>
          </m:fPr>
          <m:num>
            <m:sSub>
              <m:sSubPr>
                <m:ctrlPr>
                  <w:rPr>
                    <w:rFonts w:ascii="Cambria Math" w:hAnsi="Cambria Math"/>
                    <w:b/>
                    <w:i/>
                    <w:color w:val="auto"/>
                  </w:rPr>
                </m:ctrlPr>
              </m:sSubPr>
              <m:e>
                <m:r>
                  <m:rPr>
                    <m:sty m:val="bi"/>
                  </m:rPr>
                  <w:rPr>
                    <w:rFonts w:ascii="Cambria Math" w:hAnsi="Cambria Math"/>
                    <w:color w:val="auto"/>
                  </w:rPr>
                  <m:t>lcl</m:t>
                </m:r>
              </m:e>
              <m:sub>
                <m:r>
                  <m:rPr>
                    <m:sty m:val="bi"/>
                  </m:rPr>
                  <w:rPr>
                    <w:rFonts w:ascii="Cambria Math" w:hAnsi="Cambria Math"/>
                    <w:color w:val="auto"/>
                  </w:rPr>
                  <m:t>i</m:t>
                </m:r>
              </m:sub>
            </m:sSub>
            <m:r>
              <m:rPr>
                <m:sty m:val="bi"/>
              </m:rPr>
              <w:rPr>
                <w:rFonts w:ascii="Cambria Math"/>
                <w:color w:val="auto"/>
              </w:rPr>
              <m:t>+</m:t>
            </m:r>
            <m:sSub>
              <m:sSubPr>
                <m:ctrlPr>
                  <w:rPr>
                    <w:rFonts w:ascii="Cambria Math" w:hAnsi="Cambria Math"/>
                    <w:b/>
                    <w:i/>
                    <w:color w:val="auto"/>
                  </w:rPr>
                </m:ctrlPr>
              </m:sSubPr>
              <m:e>
                <m:r>
                  <m:rPr>
                    <m:sty m:val="bi"/>
                  </m:rPr>
                  <w:rPr>
                    <w:rFonts w:ascii="Cambria Math" w:hAnsi="Cambria Math"/>
                    <w:color w:val="auto"/>
                  </w:rPr>
                  <m:t>ucl</m:t>
                </m:r>
              </m:e>
              <m:sub>
                <m:r>
                  <m:rPr>
                    <m:sty m:val="bi"/>
                  </m:rPr>
                  <w:rPr>
                    <w:rFonts w:ascii="Cambria Math" w:hAnsi="Cambria Math"/>
                    <w:color w:val="auto"/>
                  </w:rPr>
                  <m:t>i</m:t>
                </m:r>
              </m:sub>
            </m:sSub>
          </m:num>
          <m:den>
            <m:r>
              <m:rPr>
                <m:sty m:val="bi"/>
              </m:rPr>
              <w:rPr>
                <w:rFonts w:ascii="Cambria Math" w:hAnsi="Cambria Math"/>
                <w:color w:val="auto"/>
              </w:rPr>
              <m:t>2</m:t>
            </m:r>
          </m:den>
        </m:f>
        <m:r>
          <m:rPr>
            <m:sty m:val="bi"/>
          </m:rPr>
          <w:rPr>
            <w:rFonts w:ascii="Cambria Math"/>
            <w:color w:val="auto"/>
          </w:rPr>
          <m:t xml:space="preserve">   </m:t>
        </m:r>
        <m:r>
          <w:rPr>
            <w:rFonts w:ascii="Cambria Math"/>
            <w:color w:val="auto"/>
          </w:rPr>
          <m:t xml:space="preserve"> </m:t>
        </m:r>
        <m:r>
          <w:rPr>
            <w:rFonts w:ascii="Cambria Math" w:hAnsi="Cambria Math"/>
            <w:color w:val="auto"/>
          </w:rPr>
          <m:t>or</m:t>
        </m:r>
        <m:r>
          <m:rPr>
            <m:sty m:val="bi"/>
          </m:rPr>
          <w:rPr>
            <w:rFonts w:ascii="Cambria Math"/>
            <w:color w:val="auto"/>
          </w:rPr>
          <m:t xml:space="preserve">  </m:t>
        </m:r>
        <m:sSub>
          <m:sSubPr>
            <m:ctrlPr>
              <w:rPr>
                <w:rFonts w:ascii="Cambria Math" w:hAnsi="Cambria Math"/>
                <w:b/>
                <w:i/>
                <w:color w:val="auto"/>
              </w:rPr>
            </m:ctrlPr>
          </m:sSubPr>
          <m:e>
            <m:r>
              <m:rPr>
                <m:sty m:val="bi"/>
              </m:rPr>
              <w:rPr>
                <w:rFonts w:ascii="Cambria Math"/>
                <w:color w:val="auto"/>
              </w:rPr>
              <m:t xml:space="preserve">    </m:t>
            </m:r>
            <m:r>
              <m:rPr>
                <m:sty m:val="bi"/>
              </m:rPr>
              <w:rPr>
                <w:rFonts w:ascii="Cambria Math" w:hAnsi="Cambria Math"/>
                <w:color w:val="auto"/>
              </w:rPr>
              <m:t>m</m:t>
            </m:r>
          </m:e>
          <m:sub>
            <m:r>
              <m:rPr>
                <m:sty m:val="bi"/>
              </m:rPr>
              <w:rPr>
                <w:rFonts w:ascii="Cambria Math" w:hAnsi="Cambria Math"/>
                <w:color w:val="auto"/>
              </w:rPr>
              <m:t>i</m:t>
            </m:r>
          </m:sub>
        </m:sSub>
        <m:r>
          <m:rPr>
            <m:sty m:val="bi"/>
          </m:rPr>
          <w:rPr>
            <w:rFonts w:ascii="Cambria Math"/>
            <w:color w:val="auto"/>
          </w:rPr>
          <m:t>=</m:t>
        </m:r>
        <m:f>
          <m:fPr>
            <m:ctrlPr>
              <w:rPr>
                <w:rFonts w:ascii="Cambria Math" w:hAnsi="Cambria Math"/>
                <w:b/>
                <w:i/>
                <w:color w:val="auto"/>
              </w:rPr>
            </m:ctrlPr>
          </m:fPr>
          <m:num>
            <m:sSub>
              <m:sSubPr>
                <m:ctrlPr>
                  <w:rPr>
                    <w:rFonts w:ascii="Cambria Math" w:hAnsi="Cambria Math"/>
                    <w:b/>
                    <w:i/>
                    <w:color w:val="auto"/>
                  </w:rPr>
                </m:ctrlPr>
              </m:sSubPr>
              <m:e>
                <m:r>
                  <m:rPr>
                    <m:sty m:val="bi"/>
                  </m:rPr>
                  <w:rPr>
                    <w:rFonts w:ascii="Cambria Math" w:hAnsi="Cambria Math"/>
                    <w:color w:val="auto"/>
                  </w:rPr>
                  <m:t>lcb</m:t>
                </m:r>
              </m:e>
              <m:sub>
                <m:r>
                  <m:rPr>
                    <m:sty m:val="bi"/>
                  </m:rPr>
                  <w:rPr>
                    <w:rFonts w:ascii="Cambria Math" w:hAnsi="Cambria Math"/>
                    <w:color w:val="auto"/>
                  </w:rPr>
                  <m:t>i</m:t>
                </m:r>
              </m:sub>
            </m:sSub>
            <m:r>
              <m:rPr>
                <m:sty m:val="bi"/>
              </m:rPr>
              <w:rPr>
                <w:rFonts w:ascii="Cambria Math"/>
                <w:color w:val="auto"/>
              </w:rPr>
              <m:t>+</m:t>
            </m:r>
            <m:sSub>
              <m:sSubPr>
                <m:ctrlPr>
                  <w:rPr>
                    <w:rFonts w:ascii="Cambria Math" w:hAnsi="Cambria Math"/>
                    <w:b/>
                    <w:i/>
                    <w:color w:val="auto"/>
                  </w:rPr>
                </m:ctrlPr>
              </m:sSubPr>
              <m:e>
                <m:r>
                  <m:rPr>
                    <m:sty m:val="bi"/>
                  </m:rPr>
                  <w:rPr>
                    <w:rFonts w:ascii="Cambria Math" w:hAnsi="Cambria Math"/>
                    <w:color w:val="auto"/>
                  </w:rPr>
                  <m:t>ucb</m:t>
                </m:r>
              </m:e>
              <m:sub>
                <m:r>
                  <m:rPr>
                    <m:sty m:val="bi"/>
                  </m:rPr>
                  <w:rPr>
                    <w:rFonts w:ascii="Cambria Math" w:hAnsi="Cambria Math"/>
                    <w:color w:val="auto"/>
                  </w:rPr>
                  <m:t>i</m:t>
                </m:r>
              </m:sub>
            </m:sSub>
          </m:num>
          <m:den>
            <m:r>
              <m:rPr>
                <m:sty m:val="bi"/>
              </m:rPr>
              <w:rPr>
                <w:rFonts w:ascii="Cambria Math" w:hAnsi="Cambria Math"/>
                <w:color w:val="auto"/>
              </w:rPr>
              <m:t>2</m:t>
            </m:r>
          </m:den>
        </m:f>
      </m:oMath>
      <w:r w:rsidRPr="009E7494">
        <w:rPr>
          <w:rFonts w:eastAsiaTheme="minorEastAsia"/>
          <w:color w:val="auto"/>
        </w:rPr>
        <w:t xml:space="preserve">     </w:t>
      </w:r>
      <m:oMath>
        <m:r>
          <m:rPr>
            <m:sty m:val="bi"/>
          </m:rPr>
          <w:rPr>
            <w:rFonts w:ascii="Cambria Math" w:eastAsiaTheme="minorEastAsia"/>
            <w:color w:val="auto"/>
          </w:rPr>
          <m:t xml:space="preserve">        </m:t>
        </m:r>
        <m:r>
          <w:rPr>
            <w:rFonts w:ascii="Cambria Math" w:eastAsiaTheme="minorEastAsia" w:hAnsi="Cambria Math"/>
            <w:color w:val="auto"/>
          </w:rPr>
          <m:t>Note</m:t>
        </m:r>
        <m:r>
          <w:rPr>
            <w:rFonts w:ascii="Cambria Math" w:eastAsiaTheme="minorEastAsia"/>
            <w:color w:val="auto"/>
          </w:rPr>
          <m:t>:</m:t>
        </m:r>
        <m:r>
          <m:rPr>
            <m:sty m:val="bi"/>
          </m:rPr>
          <w:rPr>
            <w:rFonts w:ascii="Cambria Math" w:eastAsiaTheme="minorEastAsia"/>
            <w:color w:val="auto"/>
          </w:rPr>
          <m:t xml:space="preserve">        </m:t>
        </m:r>
        <m:sSub>
          <m:sSubPr>
            <m:ctrlPr>
              <w:rPr>
                <w:rFonts w:ascii="Cambria Math" w:eastAsiaTheme="minorEastAsia" w:hAnsi="Cambria Math"/>
                <w:b/>
                <w:i/>
                <w:color w:val="auto"/>
              </w:rPr>
            </m:ctrlPr>
          </m:sSubPr>
          <m:e>
            <m:r>
              <m:rPr>
                <m:sty m:val="bi"/>
              </m:rPr>
              <w:rPr>
                <w:rFonts w:ascii="Cambria Math" w:eastAsiaTheme="minorEastAsia" w:hAnsi="Cambria Math"/>
                <w:color w:val="auto"/>
              </w:rPr>
              <m:t>m</m:t>
            </m:r>
          </m:e>
          <m:sub>
            <m:r>
              <m:rPr>
                <m:sty m:val="bi"/>
              </m:rPr>
              <w:rPr>
                <w:rFonts w:ascii="Cambria Math" w:eastAsiaTheme="minorEastAsia" w:hAnsi="Cambria Math"/>
                <w:color w:val="auto"/>
              </w:rPr>
              <m:t>i</m:t>
            </m:r>
            <m:r>
              <m:rPr>
                <m:sty m:val="bi"/>
              </m:rPr>
              <w:rPr>
                <w:rFonts w:ascii="Cambria Math" w:eastAsiaTheme="minorEastAsia"/>
                <w:color w:val="auto"/>
              </w:rPr>
              <m:t>+</m:t>
            </m:r>
            <m:r>
              <m:rPr>
                <m:sty m:val="bi"/>
              </m:rPr>
              <w:rPr>
                <w:rFonts w:ascii="Cambria Math" w:eastAsiaTheme="minorEastAsia" w:hAnsi="Cambria Math"/>
                <w:color w:val="auto"/>
              </w:rPr>
              <m:t>1</m:t>
            </m:r>
          </m:sub>
        </m:sSub>
        <m:r>
          <m:rPr>
            <m:sty m:val="bi"/>
          </m:rPr>
          <w:rPr>
            <w:rFonts w:ascii="Cambria Math" w:eastAsiaTheme="minorEastAsia"/>
            <w:color w:val="auto"/>
          </w:rPr>
          <m:t>=</m:t>
        </m:r>
        <m:sSub>
          <m:sSubPr>
            <m:ctrlPr>
              <w:rPr>
                <w:rFonts w:ascii="Cambria Math" w:eastAsiaTheme="minorEastAsia" w:hAnsi="Cambria Math"/>
                <w:b/>
                <w:i/>
                <w:color w:val="auto"/>
              </w:rPr>
            </m:ctrlPr>
          </m:sSubPr>
          <m:e>
            <m:r>
              <m:rPr>
                <m:sty m:val="bi"/>
              </m:rPr>
              <w:rPr>
                <w:rFonts w:ascii="Cambria Math" w:eastAsiaTheme="minorEastAsia" w:hAnsi="Cambria Math"/>
                <w:color w:val="auto"/>
              </w:rPr>
              <m:t>m</m:t>
            </m:r>
          </m:e>
          <m:sub>
            <m:r>
              <m:rPr>
                <m:sty m:val="bi"/>
              </m:rPr>
              <w:rPr>
                <w:rFonts w:ascii="Cambria Math" w:eastAsiaTheme="minorEastAsia" w:hAnsi="Cambria Math"/>
                <w:color w:val="auto"/>
              </w:rPr>
              <m:t>i</m:t>
            </m:r>
          </m:sub>
        </m:sSub>
        <m:r>
          <m:rPr>
            <m:sty m:val="bi"/>
          </m:rPr>
          <w:rPr>
            <w:rFonts w:ascii="Cambria Math" w:eastAsiaTheme="minorEastAsia"/>
            <w:color w:val="auto"/>
          </w:rPr>
          <m:t>+</m:t>
        </m:r>
        <m:r>
          <m:rPr>
            <m:sty m:val="bi"/>
          </m:rPr>
          <w:rPr>
            <w:rFonts w:ascii="Cambria Math" w:eastAsiaTheme="minorEastAsia" w:hAnsi="Cambria Math"/>
            <w:color w:val="auto"/>
          </w:rPr>
          <m:t>w</m:t>
        </m:r>
      </m:oMath>
    </w:p>
    <w:p w:rsidR="00433EBB" w:rsidRPr="008E2D06" w:rsidRDefault="00433EBB" w:rsidP="00102359">
      <w:pPr>
        <w:pStyle w:val="Default"/>
        <w:numPr>
          <w:ilvl w:val="0"/>
          <w:numId w:val="8"/>
        </w:numPr>
        <w:spacing w:before="100" w:after="100" w:line="276" w:lineRule="auto"/>
        <w:jc w:val="both"/>
        <w:rPr>
          <w:color w:val="auto"/>
        </w:rPr>
      </w:pPr>
      <w:r w:rsidRPr="001E14C4">
        <w:t xml:space="preserve">Tally the data. </w:t>
      </w:r>
    </w:p>
    <w:p w:rsidR="00433EBB" w:rsidRPr="001E14C4" w:rsidRDefault="00433EBB" w:rsidP="00102359">
      <w:pPr>
        <w:numPr>
          <w:ilvl w:val="0"/>
          <w:numId w:val="8"/>
        </w:numPr>
        <w:spacing w:before="100" w:beforeAutospacing="1" w:after="100" w:afterAutospacing="1"/>
      </w:pPr>
      <w:r w:rsidRPr="001E14C4">
        <w:t xml:space="preserve">Find the frequencies. </w:t>
      </w:r>
    </w:p>
    <w:p w:rsidR="00433EBB" w:rsidRPr="001E14C4" w:rsidRDefault="00433EBB" w:rsidP="00102359">
      <w:pPr>
        <w:numPr>
          <w:ilvl w:val="0"/>
          <w:numId w:val="8"/>
        </w:numPr>
        <w:spacing w:before="100" w:beforeAutospacing="1" w:after="100" w:afterAutospacing="1"/>
      </w:pPr>
      <w:r w:rsidRPr="001E14C4">
        <w:t xml:space="preserve">Find the cumulative frequencies. Depending on what you're trying to accomplish, it may not be necessary to find the cumulative frequencies. </w:t>
      </w:r>
    </w:p>
    <w:p w:rsidR="00433EBB" w:rsidRPr="001E14C4" w:rsidRDefault="00433EBB" w:rsidP="00102359">
      <w:pPr>
        <w:numPr>
          <w:ilvl w:val="0"/>
          <w:numId w:val="8"/>
        </w:numPr>
        <w:spacing w:before="100" w:beforeAutospacing="1" w:after="100" w:afterAutospacing="1"/>
      </w:pPr>
      <w:r w:rsidRPr="001E14C4">
        <w:t>If necessary, find the relative frequencies and/or relative cumulative frequencies</w:t>
      </w:r>
    </w:p>
    <w:p w:rsidR="000A738D" w:rsidRPr="009E7494" w:rsidRDefault="000A738D" w:rsidP="000A738D">
      <w:pPr>
        <w:pStyle w:val="Default"/>
        <w:spacing w:before="100" w:after="100" w:line="276" w:lineRule="auto"/>
        <w:jc w:val="both"/>
      </w:pPr>
      <w:r w:rsidRPr="00DA1981">
        <w:rPr>
          <w:b/>
          <w:i/>
        </w:rPr>
        <w:t>Example:</w:t>
      </w:r>
      <w:r>
        <w:t xml:space="preserve"> </w:t>
      </w:r>
      <w:r w:rsidRPr="009E7494">
        <w:t>Construct a grouped frequency distribution for the following data.</w:t>
      </w:r>
    </w:p>
    <w:tbl>
      <w:tblPr>
        <w:tblStyle w:val="LightShading-Accent3"/>
        <w:tblW w:w="0" w:type="auto"/>
        <w:tblInd w:w="2506" w:type="dxa"/>
        <w:tblLook w:val="04A0" w:firstRow="1" w:lastRow="0" w:firstColumn="1" w:lastColumn="0" w:noHBand="0" w:noVBand="1"/>
      </w:tblPr>
      <w:tblGrid>
        <w:gridCol w:w="436"/>
        <w:gridCol w:w="436"/>
        <w:gridCol w:w="436"/>
        <w:gridCol w:w="436"/>
        <w:gridCol w:w="436"/>
        <w:gridCol w:w="436"/>
        <w:gridCol w:w="436"/>
        <w:gridCol w:w="436"/>
        <w:gridCol w:w="436"/>
        <w:gridCol w:w="436"/>
      </w:tblGrid>
      <w:tr w:rsidR="000A738D" w:rsidRPr="00306415" w:rsidTr="000A7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A738D" w:rsidRPr="00306415" w:rsidRDefault="000A738D" w:rsidP="00E2367B">
            <w:pPr>
              <w:pStyle w:val="NoSpacing"/>
              <w:jc w:val="both"/>
              <w:rPr>
                <w:rFonts w:ascii="Times New Roman" w:hAnsi="Times New Roman" w:cs="Times New Roman"/>
                <w:szCs w:val="24"/>
              </w:rPr>
            </w:pPr>
            <w:r w:rsidRPr="00306415">
              <w:rPr>
                <w:rFonts w:ascii="Times New Roman" w:hAnsi="Times New Roman" w:cs="Times New Roman"/>
                <w:szCs w:val="24"/>
              </w:rPr>
              <w:t xml:space="preserve">11 </w:t>
            </w:r>
          </w:p>
        </w:tc>
        <w:tc>
          <w:tcPr>
            <w:tcW w:w="0" w:type="auto"/>
          </w:tcPr>
          <w:p w:rsidR="000A738D" w:rsidRPr="00306415" w:rsidRDefault="000A738D" w:rsidP="00E2367B">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29 </w:t>
            </w:r>
          </w:p>
        </w:tc>
        <w:tc>
          <w:tcPr>
            <w:tcW w:w="0" w:type="auto"/>
          </w:tcPr>
          <w:p w:rsidR="000A738D" w:rsidRPr="00306415" w:rsidRDefault="000A738D" w:rsidP="00E2367B">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6 </w:t>
            </w:r>
          </w:p>
        </w:tc>
        <w:tc>
          <w:tcPr>
            <w:tcW w:w="0" w:type="auto"/>
          </w:tcPr>
          <w:p w:rsidR="000A738D" w:rsidRPr="00306415" w:rsidRDefault="000A738D" w:rsidP="00E2367B">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33 </w:t>
            </w:r>
          </w:p>
        </w:tc>
        <w:tc>
          <w:tcPr>
            <w:tcW w:w="0" w:type="auto"/>
          </w:tcPr>
          <w:p w:rsidR="000A738D" w:rsidRPr="00306415" w:rsidRDefault="000A738D" w:rsidP="00E2367B">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14 </w:t>
            </w:r>
          </w:p>
        </w:tc>
        <w:tc>
          <w:tcPr>
            <w:tcW w:w="0" w:type="auto"/>
          </w:tcPr>
          <w:p w:rsidR="000A738D" w:rsidRPr="00306415" w:rsidRDefault="000A738D" w:rsidP="00E2367B">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31 </w:t>
            </w:r>
          </w:p>
        </w:tc>
        <w:tc>
          <w:tcPr>
            <w:tcW w:w="0" w:type="auto"/>
          </w:tcPr>
          <w:p w:rsidR="000A738D" w:rsidRPr="00306415" w:rsidRDefault="000A738D" w:rsidP="00E2367B">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22 </w:t>
            </w:r>
          </w:p>
        </w:tc>
        <w:tc>
          <w:tcPr>
            <w:tcW w:w="0" w:type="auto"/>
          </w:tcPr>
          <w:p w:rsidR="000A738D" w:rsidRPr="00306415" w:rsidRDefault="000A738D" w:rsidP="00E2367B">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27 </w:t>
            </w:r>
          </w:p>
        </w:tc>
        <w:tc>
          <w:tcPr>
            <w:tcW w:w="0" w:type="auto"/>
          </w:tcPr>
          <w:p w:rsidR="000A738D" w:rsidRPr="00306415" w:rsidRDefault="000A738D" w:rsidP="00E2367B">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19 </w:t>
            </w:r>
          </w:p>
        </w:tc>
        <w:tc>
          <w:tcPr>
            <w:tcW w:w="0" w:type="auto"/>
          </w:tcPr>
          <w:p w:rsidR="000A738D" w:rsidRPr="00306415" w:rsidRDefault="000A738D" w:rsidP="00E2367B">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20 </w:t>
            </w:r>
          </w:p>
        </w:tc>
      </w:tr>
      <w:tr w:rsidR="000A738D" w:rsidRPr="00306415" w:rsidTr="000A7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A738D" w:rsidRPr="00306415" w:rsidRDefault="000A738D" w:rsidP="00E2367B">
            <w:pPr>
              <w:pStyle w:val="NoSpacing"/>
              <w:spacing w:line="276" w:lineRule="auto"/>
              <w:jc w:val="both"/>
              <w:rPr>
                <w:rFonts w:ascii="Times New Roman" w:hAnsi="Times New Roman" w:cs="Times New Roman"/>
                <w:szCs w:val="24"/>
              </w:rPr>
            </w:pPr>
            <w:r w:rsidRPr="00306415">
              <w:rPr>
                <w:rFonts w:ascii="Times New Roman" w:hAnsi="Times New Roman" w:cs="Times New Roman"/>
                <w:szCs w:val="24"/>
              </w:rPr>
              <w:t xml:space="preserve">18 </w:t>
            </w:r>
          </w:p>
        </w:tc>
        <w:tc>
          <w:tcPr>
            <w:tcW w:w="0" w:type="auto"/>
          </w:tcPr>
          <w:p w:rsidR="000A738D" w:rsidRPr="00306415" w:rsidRDefault="000A738D" w:rsidP="00E2367B">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17 </w:t>
            </w:r>
          </w:p>
        </w:tc>
        <w:tc>
          <w:tcPr>
            <w:tcW w:w="0" w:type="auto"/>
          </w:tcPr>
          <w:p w:rsidR="000A738D" w:rsidRPr="00306415" w:rsidRDefault="000A738D" w:rsidP="00E2367B">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22 </w:t>
            </w:r>
          </w:p>
        </w:tc>
        <w:tc>
          <w:tcPr>
            <w:tcW w:w="0" w:type="auto"/>
          </w:tcPr>
          <w:p w:rsidR="000A738D" w:rsidRPr="00306415" w:rsidRDefault="000A738D" w:rsidP="00E2367B">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38 </w:t>
            </w:r>
          </w:p>
        </w:tc>
        <w:tc>
          <w:tcPr>
            <w:tcW w:w="0" w:type="auto"/>
          </w:tcPr>
          <w:p w:rsidR="000A738D" w:rsidRPr="00306415" w:rsidRDefault="000A738D" w:rsidP="00E2367B">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23 </w:t>
            </w:r>
          </w:p>
        </w:tc>
        <w:tc>
          <w:tcPr>
            <w:tcW w:w="0" w:type="auto"/>
          </w:tcPr>
          <w:p w:rsidR="000A738D" w:rsidRPr="00306415" w:rsidRDefault="000A738D" w:rsidP="00E2367B">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21 </w:t>
            </w:r>
          </w:p>
        </w:tc>
        <w:tc>
          <w:tcPr>
            <w:tcW w:w="0" w:type="auto"/>
          </w:tcPr>
          <w:p w:rsidR="000A738D" w:rsidRPr="00306415" w:rsidRDefault="000A738D" w:rsidP="00E2367B">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26 </w:t>
            </w:r>
          </w:p>
        </w:tc>
        <w:tc>
          <w:tcPr>
            <w:tcW w:w="0" w:type="auto"/>
          </w:tcPr>
          <w:p w:rsidR="000A738D" w:rsidRPr="00306415" w:rsidRDefault="000A738D" w:rsidP="00E2367B">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34 </w:t>
            </w:r>
          </w:p>
        </w:tc>
        <w:tc>
          <w:tcPr>
            <w:tcW w:w="0" w:type="auto"/>
          </w:tcPr>
          <w:p w:rsidR="000A738D" w:rsidRPr="00306415" w:rsidRDefault="000A738D" w:rsidP="00E2367B">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39 </w:t>
            </w:r>
          </w:p>
        </w:tc>
        <w:tc>
          <w:tcPr>
            <w:tcW w:w="0" w:type="auto"/>
          </w:tcPr>
          <w:p w:rsidR="000A738D" w:rsidRPr="00306415" w:rsidRDefault="000A738D" w:rsidP="00E2367B">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6415">
              <w:rPr>
                <w:rFonts w:ascii="Times New Roman" w:hAnsi="Times New Roman" w:cs="Times New Roman"/>
                <w:szCs w:val="24"/>
              </w:rPr>
              <w:t xml:space="preserve">27 </w:t>
            </w:r>
          </w:p>
        </w:tc>
      </w:tr>
    </w:tbl>
    <w:p w:rsidR="000A738D" w:rsidRPr="00024C2E" w:rsidRDefault="000A738D" w:rsidP="000A738D">
      <w:pPr>
        <w:pStyle w:val="Default"/>
        <w:spacing w:line="276" w:lineRule="auto"/>
        <w:jc w:val="both"/>
        <w:rPr>
          <w:b/>
          <w:i/>
        </w:rPr>
      </w:pPr>
      <w:r w:rsidRPr="00024C2E">
        <w:rPr>
          <w:b/>
          <w:i/>
        </w:rPr>
        <w:t xml:space="preserve">Solutions: </w:t>
      </w:r>
    </w:p>
    <w:p w:rsidR="000A738D" w:rsidRDefault="000A738D" w:rsidP="000A738D">
      <w:pPr>
        <w:pStyle w:val="Default"/>
        <w:spacing w:before="100" w:after="100" w:line="276" w:lineRule="auto"/>
        <w:ind w:left="720"/>
        <w:jc w:val="both"/>
      </w:pPr>
      <w:r w:rsidRPr="00024C2E">
        <w:rPr>
          <w:b/>
          <w:i/>
        </w:rPr>
        <w:t>Step 1:</w:t>
      </w:r>
      <w:r w:rsidRPr="009E7494">
        <w:t xml:space="preserve"> </w:t>
      </w:r>
      <w:r>
        <w:t xml:space="preserve"> </w:t>
      </w:r>
      <w:r w:rsidRPr="009E7494">
        <w:t>Arran</w:t>
      </w:r>
      <w:r>
        <w:t>ge the data in ascending order and U=20-19=1</w:t>
      </w:r>
    </w:p>
    <w:p w:rsidR="000A738D" w:rsidRDefault="000A738D" w:rsidP="000A738D">
      <w:pPr>
        <w:pStyle w:val="Default"/>
        <w:spacing w:before="100" w:after="100" w:line="276" w:lineRule="auto"/>
        <w:ind w:left="720"/>
        <w:jc w:val="both"/>
      </w:pPr>
      <w:r w:rsidRPr="00024C2E">
        <w:rPr>
          <w:b/>
          <w:i/>
        </w:rPr>
        <w:t>Step 2:</w:t>
      </w:r>
      <w:r>
        <w:t xml:space="preserve"> </w:t>
      </w:r>
      <w:r w:rsidRPr="009E7494">
        <w:t xml:space="preserve"> Find the range (R</w:t>
      </w:r>
      <w:proofErr w:type="gramStart"/>
      <w:r w:rsidRPr="009E7494">
        <w:t>) :</w:t>
      </w:r>
      <w:proofErr w:type="gramEnd"/>
      <w:r w:rsidRPr="009E7494">
        <w:t xml:space="preserve">      </w:t>
      </w:r>
      <m:oMath>
        <m:r>
          <w:rPr>
            <w:rFonts w:ascii="Cambria Math" w:hAnsi="Cambria Math"/>
          </w:rPr>
          <m:t>R</m:t>
        </m:r>
        <m:r>
          <w:rPr>
            <w:rFonts w:ascii="Cambria Math"/>
          </w:rPr>
          <m:t xml:space="preserve"> = </m:t>
        </m:r>
        <m:r>
          <w:rPr>
            <w:rFonts w:ascii="Cambria Math" w:hAnsi="Cambria Math"/>
          </w:rPr>
          <m:t>Max</m:t>
        </m:r>
        <m:r>
          <w:rPr>
            <w:rFonts w:ascii="Cambria Math"/>
          </w:rPr>
          <m:t xml:space="preserve"> </m:t>
        </m:r>
        <m:r>
          <w:rPr>
            <w:rFonts w:ascii="Cambria Math"/>
          </w:rPr>
          <m:t>-</m:t>
        </m:r>
        <m:r>
          <w:rPr>
            <w:rFonts w:ascii="Cambria Math"/>
          </w:rPr>
          <m:t xml:space="preserve"> </m:t>
        </m:r>
        <m:r>
          <w:rPr>
            <w:rFonts w:ascii="Cambria Math" w:hAnsi="Cambria Math"/>
          </w:rPr>
          <m:t>Min</m:t>
        </m:r>
        <m:r>
          <w:rPr>
            <w:rFonts w:ascii="Cambria Math"/>
          </w:rPr>
          <m:t>=39</m:t>
        </m:r>
        <m:r>
          <w:rPr>
            <w:rFonts w:ascii="Cambria Math"/>
          </w:rPr>
          <m:t>-</m:t>
        </m:r>
        <m:r>
          <w:rPr>
            <w:rFonts w:ascii="Cambria Math"/>
          </w:rPr>
          <m:t>6=33.</m:t>
        </m:r>
      </m:oMath>
      <w:r w:rsidRPr="009E7494">
        <w:t xml:space="preserve">  </w:t>
      </w:r>
    </w:p>
    <w:p w:rsidR="000A738D" w:rsidRPr="009E7494" w:rsidRDefault="000A738D" w:rsidP="000A738D">
      <w:pPr>
        <w:pStyle w:val="Default"/>
        <w:spacing w:before="100" w:after="100" w:line="276" w:lineRule="auto"/>
        <w:ind w:left="720"/>
        <w:jc w:val="both"/>
      </w:pPr>
      <w:r w:rsidRPr="00024C2E">
        <w:rPr>
          <w:b/>
          <w:i/>
        </w:rPr>
        <w:t>Step 3:</w:t>
      </w:r>
      <w:r>
        <w:t xml:space="preserve"> </w:t>
      </w:r>
      <w:r w:rsidRPr="009E7494">
        <w:t xml:space="preserve"> Select the number of classes desired using </w:t>
      </w:r>
      <w:proofErr w:type="spellStart"/>
      <w:r w:rsidRPr="009E7494">
        <w:t>Sturge</w:t>
      </w:r>
      <w:r>
        <w:t>'</w:t>
      </w:r>
      <w:r w:rsidRPr="009E7494">
        <w:t>s</w:t>
      </w:r>
      <w:proofErr w:type="spellEnd"/>
      <w:r w:rsidRPr="009E7494">
        <w:t xml:space="preserve"> formula; </w:t>
      </w:r>
    </w:p>
    <w:p w:rsidR="000A738D" w:rsidRDefault="000A738D" w:rsidP="000A738D">
      <w:pPr>
        <w:pStyle w:val="Default"/>
        <w:spacing w:line="276" w:lineRule="auto"/>
        <w:jc w:val="both"/>
      </w:pPr>
      <w:r>
        <w:rPr>
          <w:rFonts w:eastAsiaTheme="minorEastAsia"/>
        </w:rPr>
        <w:t xml:space="preserve">                      </w:t>
      </w:r>
      <m:oMath>
        <m:r>
          <w:rPr>
            <w:rFonts w:ascii="Cambria Math"/>
          </w:rPr>
          <m:t xml:space="preserve"> </m:t>
        </m:r>
        <m:r>
          <w:rPr>
            <w:rFonts w:ascii="Cambria Math" w:hAnsi="Cambria Math"/>
          </w:rPr>
          <m:t>k</m:t>
        </m:r>
        <m:r>
          <w:rPr>
            <w:rFonts w:ascii="Cambria Math"/>
          </w:rPr>
          <m:t xml:space="preserve">=1+3.322 </m:t>
        </m:r>
        <m:r>
          <w:rPr>
            <w:rFonts w:ascii="Cambria Math" w:hAnsi="Cambria Math"/>
          </w:rPr>
          <m:t>x</m:t>
        </m:r>
        <m:r>
          <w:rPr>
            <w:rFonts w:ascii="Cambria Math"/>
          </w:rPr>
          <m:t xml:space="preserve"> </m:t>
        </m:r>
        <m:func>
          <m:funcPr>
            <m:ctrlPr>
              <w:rPr>
                <w:rFonts w:ascii="Cambria Math" w:hAnsi="Cambria Math"/>
                <w:i/>
              </w:rPr>
            </m:ctrlPr>
          </m:funcPr>
          <m:fName>
            <m:r>
              <w:rPr>
                <w:rFonts w:ascii="Cambria Math" w:hAnsi="Cambria Math"/>
              </w:rPr>
              <m:t>log</m:t>
            </m:r>
          </m:fName>
          <m:e>
            <m:r>
              <w:rPr>
                <w:rFonts w:ascii="Cambria Math" w:hAnsi="Cambria Math"/>
              </w:rPr>
              <m:t xml:space="preserve">n  </m:t>
            </m:r>
            <m:r>
              <w:rPr>
                <w:rFonts w:ascii="Cambria Math"/>
              </w:rPr>
              <m:t xml:space="preserve">      </m:t>
            </m:r>
          </m:e>
        </m:func>
        <m:r>
          <w:rPr>
            <w:rFonts w:ascii="Cambria Math" w:hAnsi="Cambria Math"/>
          </w:rPr>
          <m:t>=&gt; k</m:t>
        </m:r>
        <m:r>
          <w:rPr>
            <w:rFonts w:ascii="Cambria Math"/>
          </w:rPr>
          <m:t xml:space="preserve">=1+3.322 </m:t>
        </m:r>
        <m:r>
          <w:rPr>
            <w:rFonts w:ascii="Cambria Math" w:hAnsi="Cambria Math"/>
          </w:rPr>
          <m:t>x</m:t>
        </m:r>
        <m:r>
          <w:rPr>
            <w:rFonts w:ascii="Cambria Math"/>
          </w:rPr>
          <m:t xml:space="preserve"> </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rPr>
                  <m:t>20</m:t>
                </m:r>
              </m:e>
            </m:d>
            <m:r>
              <w:rPr>
                <w:rFonts w:ascii="Cambria Math"/>
              </w:rPr>
              <m:t>=5.32</m:t>
            </m:r>
            <m:r>
              <w:rPr>
                <w:rFonts w:ascii="Cambria Math"/>
              </w:rPr>
              <m:t>≈</m:t>
            </m:r>
            <m:r>
              <w:rPr>
                <w:rFonts w:ascii="Cambria Math"/>
              </w:rPr>
              <m:t xml:space="preserve">            5 (</m:t>
            </m:r>
            <m:r>
              <w:rPr>
                <w:rFonts w:ascii="Cambria Math" w:hAnsi="Cambria Math"/>
              </w:rPr>
              <m:t>rounding</m:t>
            </m:r>
            <m:r>
              <w:rPr>
                <w:rFonts w:ascii="Cambria Math"/>
              </w:rPr>
              <m:t xml:space="preserve"> </m:t>
            </m:r>
            <m:r>
              <w:rPr>
                <w:rFonts w:ascii="Cambria Math" w:hAnsi="Cambria Math"/>
              </w:rPr>
              <m:t>down</m:t>
            </m:r>
            <m:r>
              <w:rPr>
                <w:rFonts w:ascii="Cambria Math"/>
              </w:rPr>
              <m:t>)</m:t>
            </m:r>
          </m:e>
        </m:func>
        <m:r>
          <w:rPr>
            <w:rFonts w:ascii="Cambria Math" w:eastAsiaTheme="minorEastAsia"/>
          </w:rPr>
          <m:t>.</m:t>
        </m:r>
      </m:oMath>
    </w:p>
    <w:p w:rsidR="000A738D" w:rsidRDefault="000A738D" w:rsidP="000A738D">
      <w:pPr>
        <w:pStyle w:val="Default"/>
        <w:spacing w:line="276" w:lineRule="auto"/>
        <w:ind w:left="720"/>
        <w:jc w:val="both"/>
      </w:pPr>
      <w:r w:rsidRPr="00024C2E">
        <w:rPr>
          <w:b/>
          <w:i/>
        </w:rPr>
        <w:t>Step 4:</w:t>
      </w:r>
      <w:r w:rsidRPr="009E7494">
        <w:t xml:space="preserve"> </w:t>
      </w:r>
      <w:r>
        <w:t xml:space="preserve"> </w:t>
      </w:r>
      <w:r w:rsidRPr="009E7494">
        <w:t xml:space="preserve">Find the class width; </w:t>
      </w:r>
      <m:oMath>
        <m:r>
          <w:rPr>
            <w:rFonts w:ascii="Cambria Math" w:hAnsi="Cambria Math"/>
          </w:rPr>
          <m:t>w</m:t>
        </m:r>
        <m:r>
          <w:rPr>
            <w:rFonts w:ascii="Cambria Math"/>
          </w:rPr>
          <m:t>=</m:t>
        </m:r>
        <m:f>
          <m:fPr>
            <m:ctrlPr>
              <w:rPr>
                <w:rFonts w:ascii="Cambria Math" w:hAnsi="Cambria Math"/>
                <w:i/>
              </w:rPr>
            </m:ctrlPr>
          </m:fPr>
          <m:num>
            <m:r>
              <w:rPr>
                <w:rFonts w:ascii="Cambria Math" w:hAnsi="Cambria Math"/>
              </w:rPr>
              <m:t>R</m:t>
            </m:r>
          </m:num>
          <m:den>
            <m:r>
              <w:rPr>
                <w:rFonts w:ascii="Cambria Math" w:hAnsi="Cambria Math"/>
              </w:rPr>
              <m:t>k</m:t>
            </m:r>
          </m:den>
        </m:f>
        <m:r>
          <w:rPr>
            <w:rFonts w:ascii="Cambria Math"/>
          </w:rPr>
          <m:t>=</m:t>
        </m:r>
        <m:r>
          <w:rPr>
            <w:rFonts w:ascii="Cambria Math" w:hAnsi="Cambria Math"/>
          </w:rPr>
          <m:t>w</m:t>
        </m:r>
        <m:r>
          <w:rPr>
            <w:rFonts w:ascii="Cambria Math"/>
          </w:rPr>
          <m:t>=</m:t>
        </m:r>
        <m:f>
          <m:fPr>
            <m:ctrlPr>
              <w:rPr>
                <w:rFonts w:ascii="Cambria Math" w:hAnsi="Cambria Math"/>
                <w:i/>
              </w:rPr>
            </m:ctrlPr>
          </m:fPr>
          <m:num>
            <m:r>
              <w:rPr>
                <w:rFonts w:ascii="Cambria Math"/>
              </w:rPr>
              <m:t>33</m:t>
            </m:r>
          </m:num>
          <m:den>
            <m:r>
              <w:rPr>
                <w:rFonts w:ascii="Cambria Math"/>
              </w:rPr>
              <m:t>5</m:t>
            </m:r>
          </m:den>
        </m:f>
        <m:r>
          <w:rPr>
            <w:rFonts w:ascii="Cambria Math"/>
          </w:rPr>
          <m:t>=6.6</m:t>
        </m:r>
        <m:r>
          <w:rPr>
            <w:rFonts w:ascii="Cambria Math"/>
          </w:rPr>
          <m:t>≈</m:t>
        </m:r>
        <m:r>
          <w:rPr>
            <w:rFonts w:ascii="Cambria Math"/>
          </w:rPr>
          <m:t xml:space="preserve">7 </m:t>
        </m:r>
        <m:d>
          <m:dPr>
            <m:ctrlPr>
              <w:rPr>
                <w:rFonts w:ascii="Cambria Math" w:hAnsi="Cambria Math"/>
                <w:i/>
              </w:rPr>
            </m:ctrlPr>
          </m:dPr>
          <m:e>
            <m:r>
              <w:rPr>
                <w:rFonts w:ascii="Cambria Math" w:hAnsi="Cambria Math"/>
              </w:rPr>
              <m:t>always rounding</m:t>
            </m:r>
            <m:r>
              <w:rPr>
                <w:rFonts w:ascii="Cambria Math"/>
              </w:rPr>
              <m:t xml:space="preserve"> </m:t>
            </m:r>
            <m:r>
              <w:rPr>
                <w:rFonts w:ascii="Cambria Math" w:hAnsi="Cambria Math"/>
              </w:rPr>
              <m:t>up</m:t>
            </m:r>
          </m:e>
        </m:d>
        <m:r>
          <w:rPr>
            <w:rFonts w:ascii="Cambria Math"/>
          </w:rPr>
          <m:t>.</m:t>
        </m:r>
      </m:oMath>
      <w:r w:rsidRPr="009E7494">
        <w:t xml:space="preserve"> </w:t>
      </w:r>
    </w:p>
    <w:p w:rsidR="000A738D" w:rsidRPr="009E7494" w:rsidRDefault="000A738D" w:rsidP="000A738D">
      <w:pPr>
        <w:pStyle w:val="Default"/>
        <w:spacing w:line="360" w:lineRule="auto"/>
        <w:ind w:left="720"/>
        <w:jc w:val="both"/>
      </w:pPr>
      <w:r w:rsidRPr="00024C2E">
        <w:rPr>
          <w:b/>
          <w:i/>
        </w:rPr>
        <w:t>Step 5:</w:t>
      </w:r>
      <w:r w:rsidRPr="009E7494">
        <w:t xml:space="preserve"> </w:t>
      </w:r>
      <w:r>
        <w:t xml:space="preserve"> </w:t>
      </w:r>
      <w:r w:rsidRPr="009E7494">
        <w:t xml:space="preserve">Find the lower and the upper class limits. </w:t>
      </w:r>
    </w:p>
    <w:p w:rsidR="000A738D" w:rsidRPr="009E7494" w:rsidRDefault="000A738D" w:rsidP="00102359">
      <w:pPr>
        <w:pStyle w:val="Default"/>
        <w:numPr>
          <w:ilvl w:val="2"/>
          <w:numId w:val="23"/>
        </w:numPr>
        <w:spacing w:line="360" w:lineRule="auto"/>
        <w:jc w:val="both"/>
      </w:pPr>
      <w:r w:rsidRPr="009E7494">
        <w:t xml:space="preserve">Select the starting point let it be the smallest observation. </w:t>
      </w:r>
    </w:p>
    <w:p w:rsidR="000A738D" w:rsidRPr="009E7494" w:rsidRDefault="000A738D" w:rsidP="00102359">
      <w:pPr>
        <w:pStyle w:val="Default"/>
        <w:numPr>
          <w:ilvl w:val="0"/>
          <w:numId w:val="22"/>
        </w:numPr>
        <w:spacing w:line="360" w:lineRule="auto"/>
        <w:ind w:left="3240"/>
        <w:jc w:val="both"/>
      </w:pPr>
      <w:r w:rsidRPr="009E7494">
        <w:t xml:space="preserve">6, 13, 20, 27, 34 are the lower class limits. </w:t>
      </w:r>
    </w:p>
    <w:p w:rsidR="000A738D" w:rsidRPr="00175ED5" w:rsidRDefault="000A738D" w:rsidP="00102359">
      <w:pPr>
        <w:pStyle w:val="Default"/>
        <w:numPr>
          <w:ilvl w:val="2"/>
          <w:numId w:val="23"/>
        </w:numPr>
        <w:spacing w:before="100" w:after="100" w:line="276" w:lineRule="auto"/>
        <w:jc w:val="both"/>
        <w:rPr>
          <w:rFonts w:eastAsiaTheme="minorEastAsia"/>
        </w:rPr>
      </w:pPr>
      <w:r w:rsidRPr="009E7494">
        <w:lastRenderedPageBreak/>
        <w:t xml:space="preserve">Find the upper class limits; e.g. the first upper class limit </w:t>
      </w:r>
      <m:oMath>
        <m:r>
          <w:rPr>
            <w:rFonts w:ascii="Cambria Math" w:hAnsi="Cambria Math"/>
          </w:rPr>
          <m:t xml:space="preserve"> i.e. </m:t>
        </m:r>
      </m:oMath>
    </w:p>
    <w:p w:rsidR="000A738D" w:rsidRPr="00175ED5" w:rsidRDefault="000A738D" w:rsidP="000A738D">
      <w:pPr>
        <w:pStyle w:val="Default"/>
        <w:spacing w:before="100" w:after="100" w:line="276" w:lineRule="auto"/>
        <w:ind w:left="1980"/>
        <w:jc w:val="both"/>
      </w:pPr>
      <w:r>
        <w:rPr>
          <w:rFonts w:eastAsiaTheme="minorEastAsia"/>
          <w:sz w:val="22"/>
        </w:rPr>
        <w:t xml:space="preserve">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ucl</m:t>
            </m:r>
          </m:e>
          <m:sub>
            <m:r>
              <w:rPr>
                <w:rFonts w:ascii="Cambria Math"/>
                <w:sz w:val="22"/>
              </w:rPr>
              <m:t>1</m:t>
            </m:r>
          </m:sub>
        </m:sSub>
        <m:r>
          <w:rPr>
            <w:rFonts w:ascii="Cambria Math"/>
            <w:sz w:val="22"/>
          </w:rPr>
          <m:t>=13</m:t>
        </m:r>
        <m:r>
          <w:rPr>
            <w:rFonts w:ascii="Cambria Math" w:hAnsi="Cambria Math"/>
            <w:sz w:val="22"/>
          </w:rPr>
          <m:t>-u</m:t>
        </m:r>
        <m:r>
          <w:rPr>
            <w:rFonts w:ascii="Cambria Math"/>
            <w:sz w:val="22"/>
          </w:rPr>
          <m:t>=13</m:t>
        </m:r>
        <m:r>
          <w:rPr>
            <w:rFonts w:ascii="Cambria Math" w:hAnsi="Cambria Math"/>
            <w:sz w:val="22"/>
          </w:rPr>
          <m:t>-</m:t>
        </m:r>
        <m:r>
          <w:rPr>
            <w:rFonts w:ascii="Cambria Math"/>
            <w:sz w:val="22"/>
          </w:rPr>
          <m:t xml:space="preserve">1=12. </m:t>
        </m:r>
      </m:oMath>
      <w:r w:rsidRPr="00175ED5">
        <w:rPr>
          <w:rFonts w:eastAsiaTheme="minorEastAsia"/>
        </w:rPr>
        <w:t xml:space="preserve">    </w:t>
      </w:r>
    </w:p>
    <w:p w:rsidR="000A738D" w:rsidRPr="009E7494" w:rsidRDefault="000A738D" w:rsidP="00102359">
      <w:pPr>
        <w:pStyle w:val="Default"/>
        <w:numPr>
          <w:ilvl w:val="0"/>
          <w:numId w:val="22"/>
        </w:numPr>
        <w:spacing w:before="100" w:after="100" w:line="276" w:lineRule="auto"/>
        <w:ind w:left="3240"/>
        <w:jc w:val="both"/>
      </w:pPr>
      <w:r>
        <w:rPr>
          <w:rFonts w:eastAsiaTheme="minorEastAsia"/>
        </w:rPr>
        <w:t>UCL=</w:t>
      </w:r>
      <w:r w:rsidRPr="00175ED5">
        <w:rPr>
          <w:rFonts w:eastAsiaTheme="minorEastAsia"/>
        </w:rPr>
        <w:t>1</w:t>
      </w:r>
      <w:r w:rsidRPr="009E7494">
        <w:t xml:space="preserve">2, 19, 26, 33, 40 are the upper class limits. </w:t>
      </w:r>
    </w:p>
    <w:p w:rsidR="000A738D" w:rsidRPr="009E7494" w:rsidRDefault="000A738D" w:rsidP="00102359">
      <w:pPr>
        <w:pStyle w:val="Default"/>
        <w:numPr>
          <w:ilvl w:val="2"/>
          <w:numId w:val="17"/>
        </w:numPr>
        <w:spacing w:before="100" w:after="100" w:line="276" w:lineRule="auto"/>
        <w:jc w:val="both"/>
      </w:pPr>
      <w:r>
        <w:t>So combining</w:t>
      </w:r>
      <m:oMath>
        <m:r>
          <w:rPr>
            <w:rFonts w:ascii="Cambria Math" w:hAnsi="Cambria Math"/>
          </w:rPr>
          <m:t xml:space="preserve">  </m:t>
        </m:r>
        <m:r>
          <m:rPr>
            <m:sty m:val="bi"/>
          </m:rPr>
          <w:rPr>
            <w:rFonts w:ascii="Cambria Math" w:hAnsi="Cambria Math"/>
          </w:rPr>
          <m:t xml:space="preserve">lcl </m:t>
        </m:r>
        <m:r>
          <w:rPr>
            <w:rFonts w:ascii="Cambria Math" w:hAnsi="Cambria Math"/>
          </w:rPr>
          <m:t>and</m:t>
        </m:r>
        <m:r>
          <m:rPr>
            <m:sty m:val="bi"/>
          </m:rPr>
          <w:rPr>
            <w:rFonts w:ascii="Cambria Math" w:hAnsi="Cambria Math"/>
          </w:rPr>
          <m:t xml:space="preserve"> ucl</m:t>
        </m:r>
      </m:oMath>
      <w:r w:rsidRPr="009E7494">
        <w:t>, one can construct the following classes.</w:t>
      </w:r>
    </w:p>
    <w:tbl>
      <w:tblPr>
        <w:tblStyle w:val="LightShading2"/>
        <w:tblW w:w="0" w:type="auto"/>
        <w:jc w:val="center"/>
        <w:tblLook w:val="0000" w:firstRow="0" w:lastRow="0" w:firstColumn="0" w:lastColumn="0" w:noHBand="0" w:noVBand="0"/>
      </w:tblPr>
      <w:tblGrid>
        <w:gridCol w:w="1062"/>
      </w:tblGrid>
      <w:tr w:rsidR="000A738D" w:rsidRPr="000A738D" w:rsidTr="00E2367B">
        <w:trPr>
          <w:cnfStyle w:val="000000100000" w:firstRow="0" w:lastRow="0" w:firstColumn="0" w:lastColumn="0" w:oddVBand="0" w:evenVBand="0" w:oddHBand="1" w:evenHBand="0" w:firstRowFirstColumn="0" w:firstRowLastColumn="0" w:lastRowFirstColumn="0" w:lastRowLastColumn="0"/>
          <w:trHeight w:val="183"/>
          <w:jc w:val="center"/>
        </w:trPr>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rsidR="000A738D" w:rsidRPr="000A738D" w:rsidRDefault="000A738D" w:rsidP="00E2367B">
            <w:pPr>
              <w:pStyle w:val="NoSpacing"/>
              <w:spacing w:line="276" w:lineRule="auto"/>
              <w:rPr>
                <w:rFonts w:ascii="Times New Roman" w:hAnsi="Times New Roman" w:cs="Times New Roman"/>
                <w:sz w:val="18"/>
              </w:rPr>
            </w:pPr>
            <w:r w:rsidRPr="000A738D">
              <w:rPr>
                <w:rFonts w:ascii="Times New Roman" w:hAnsi="Times New Roman" w:cs="Times New Roman"/>
                <w:sz w:val="18"/>
              </w:rPr>
              <w:t>Class limits</w:t>
            </w:r>
          </w:p>
        </w:tc>
      </w:tr>
      <w:tr w:rsidR="000A738D" w:rsidRPr="000A738D" w:rsidTr="00E2367B">
        <w:trPr>
          <w:trHeight w:val="183"/>
          <w:jc w:val="center"/>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rsidR="000A738D" w:rsidRPr="000A738D" w:rsidRDefault="000A738D" w:rsidP="00E2367B">
            <w:pPr>
              <w:pStyle w:val="NoSpacing"/>
              <w:spacing w:line="276" w:lineRule="auto"/>
              <w:rPr>
                <w:rFonts w:ascii="Times New Roman" w:hAnsi="Times New Roman" w:cs="Times New Roman"/>
                <w:sz w:val="18"/>
              </w:rPr>
            </w:pPr>
            <w:r w:rsidRPr="000A738D">
              <w:rPr>
                <w:rFonts w:ascii="Times New Roman" w:hAnsi="Times New Roman" w:cs="Times New Roman"/>
                <w:sz w:val="18"/>
              </w:rPr>
              <w:t>6 – 12</w:t>
            </w:r>
          </w:p>
        </w:tc>
      </w:tr>
      <w:tr w:rsidR="000A738D" w:rsidRPr="000A738D" w:rsidTr="00E2367B">
        <w:trPr>
          <w:cnfStyle w:val="000000100000" w:firstRow="0" w:lastRow="0" w:firstColumn="0" w:lastColumn="0" w:oddVBand="0" w:evenVBand="0" w:oddHBand="1" w:evenHBand="0" w:firstRowFirstColumn="0" w:firstRowLastColumn="0" w:lastRowFirstColumn="0" w:lastRowLastColumn="0"/>
          <w:trHeight w:val="183"/>
          <w:jc w:val="center"/>
        </w:trPr>
        <w:tc>
          <w:tcPr>
            <w:cnfStyle w:val="000010000000" w:firstRow="0" w:lastRow="0" w:firstColumn="0" w:lastColumn="0" w:oddVBand="1" w:evenVBand="0" w:oddHBand="0" w:evenHBand="0" w:firstRowFirstColumn="0" w:firstRowLastColumn="0" w:lastRowFirstColumn="0" w:lastRowLastColumn="0"/>
            <w:tcW w:w="0" w:type="auto"/>
          </w:tcPr>
          <w:p w:rsidR="000A738D" w:rsidRPr="000A738D" w:rsidRDefault="000A738D" w:rsidP="00E2367B">
            <w:pPr>
              <w:pStyle w:val="NoSpacing"/>
              <w:spacing w:line="276" w:lineRule="auto"/>
              <w:rPr>
                <w:rFonts w:ascii="Times New Roman" w:hAnsi="Times New Roman" w:cs="Times New Roman"/>
                <w:sz w:val="18"/>
              </w:rPr>
            </w:pPr>
            <w:r w:rsidRPr="000A738D">
              <w:rPr>
                <w:rFonts w:ascii="Times New Roman" w:hAnsi="Times New Roman" w:cs="Times New Roman"/>
                <w:sz w:val="18"/>
              </w:rPr>
              <w:t>13 – 19</w:t>
            </w:r>
          </w:p>
        </w:tc>
      </w:tr>
      <w:tr w:rsidR="000A738D" w:rsidRPr="000A738D" w:rsidTr="00E2367B">
        <w:trPr>
          <w:trHeight w:val="183"/>
          <w:jc w:val="center"/>
        </w:trPr>
        <w:tc>
          <w:tcPr>
            <w:cnfStyle w:val="000010000000" w:firstRow="0" w:lastRow="0" w:firstColumn="0" w:lastColumn="0" w:oddVBand="1" w:evenVBand="0" w:oddHBand="0" w:evenHBand="0" w:firstRowFirstColumn="0" w:firstRowLastColumn="0" w:lastRowFirstColumn="0" w:lastRowLastColumn="0"/>
            <w:tcW w:w="0" w:type="auto"/>
          </w:tcPr>
          <w:p w:rsidR="000A738D" w:rsidRPr="000A738D" w:rsidRDefault="000A738D" w:rsidP="00E2367B">
            <w:pPr>
              <w:pStyle w:val="NoSpacing"/>
              <w:spacing w:line="276" w:lineRule="auto"/>
              <w:rPr>
                <w:rFonts w:ascii="Times New Roman" w:hAnsi="Times New Roman" w:cs="Times New Roman"/>
                <w:sz w:val="18"/>
              </w:rPr>
            </w:pPr>
            <w:r w:rsidRPr="000A738D">
              <w:rPr>
                <w:rFonts w:ascii="Times New Roman" w:hAnsi="Times New Roman" w:cs="Times New Roman"/>
                <w:sz w:val="18"/>
              </w:rPr>
              <w:t>20 – 26</w:t>
            </w:r>
          </w:p>
        </w:tc>
      </w:tr>
      <w:tr w:rsidR="000A738D" w:rsidRPr="000A738D" w:rsidTr="00E2367B">
        <w:trPr>
          <w:cnfStyle w:val="000000100000" w:firstRow="0" w:lastRow="0" w:firstColumn="0" w:lastColumn="0" w:oddVBand="0" w:evenVBand="0" w:oddHBand="1" w:evenHBand="0" w:firstRowFirstColumn="0" w:firstRowLastColumn="0" w:lastRowFirstColumn="0" w:lastRowLastColumn="0"/>
          <w:trHeight w:val="183"/>
          <w:jc w:val="center"/>
        </w:trPr>
        <w:tc>
          <w:tcPr>
            <w:cnfStyle w:val="000010000000" w:firstRow="0" w:lastRow="0" w:firstColumn="0" w:lastColumn="0" w:oddVBand="1" w:evenVBand="0" w:oddHBand="0" w:evenHBand="0" w:firstRowFirstColumn="0" w:firstRowLastColumn="0" w:lastRowFirstColumn="0" w:lastRowLastColumn="0"/>
            <w:tcW w:w="0" w:type="auto"/>
          </w:tcPr>
          <w:p w:rsidR="000A738D" w:rsidRPr="000A738D" w:rsidRDefault="000A738D" w:rsidP="00E2367B">
            <w:pPr>
              <w:pStyle w:val="NoSpacing"/>
              <w:spacing w:line="276" w:lineRule="auto"/>
              <w:rPr>
                <w:rFonts w:ascii="Times New Roman" w:hAnsi="Times New Roman" w:cs="Times New Roman"/>
                <w:sz w:val="18"/>
              </w:rPr>
            </w:pPr>
            <w:r w:rsidRPr="000A738D">
              <w:rPr>
                <w:rFonts w:ascii="Times New Roman" w:hAnsi="Times New Roman" w:cs="Times New Roman"/>
                <w:sz w:val="18"/>
              </w:rPr>
              <w:t>27 – 33</w:t>
            </w:r>
          </w:p>
        </w:tc>
      </w:tr>
      <w:tr w:rsidR="000A738D" w:rsidRPr="000A738D" w:rsidTr="00E2367B">
        <w:trPr>
          <w:trHeight w:val="183"/>
          <w:jc w:val="center"/>
        </w:trPr>
        <w:tc>
          <w:tcPr>
            <w:cnfStyle w:val="000010000000" w:firstRow="0" w:lastRow="0" w:firstColumn="0" w:lastColumn="0" w:oddVBand="1" w:evenVBand="0" w:oddHBand="0" w:evenHBand="0" w:firstRowFirstColumn="0" w:firstRowLastColumn="0" w:lastRowFirstColumn="0" w:lastRowLastColumn="0"/>
            <w:tcW w:w="0" w:type="auto"/>
          </w:tcPr>
          <w:p w:rsidR="000A738D" w:rsidRPr="000A738D" w:rsidRDefault="000A738D" w:rsidP="00E2367B">
            <w:pPr>
              <w:pStyle w:val="NoSpacing"/>
              <w:spacing w:line="276" w:lineRule="auto"/>
              <w:rPr>
                <w:rFonts w:ascii="Times New Roman" w:hAnsi="Times New Roman" w:cs="Times New Roman"/>
                <w:sz w:val="18"/>
              </w:rPr>
            </w:pPr>
            <w:r w:rsidRPr="000A738D">
              <w:rPr>
                <w:rFonts w:ascii="Times New Roman" w:hAnsi="Times New Roman" w:cs="Times New Roman"/>
                <w:sz w:val="18"/>
              </w:rPr>
              <w:t>34 – 40</w:t>
            </w:r>
          </w:p>
        </w:tc>
      </w:tr>
    </w:tbl>
    <w:p w:rsidR="000A738D" w:rsidRPr="009E7494" w:rsidRDefault="000A738D" w:rsidP="000A738D">
      <w:pPr>
        <w:pStyle w:val="Default"/>
        <w:spacing w:before="100" w:after="100" w:line="276" w:lineRule="auto"/>
        <w:ind w:left="720"/>
        <w:jc w:val="both"/>
      </w:pPr>
      <w:r w:rsidRPr="00024C2E">
        <w:rPr>
          <w:b/>
          <w:i/>
        </w:rPr>
        <w:t>Step 6:</w:t>
      </w:r>
      <w:r w:rsidRPr="009E7494">
        <w:t xml:space="preserve"> </w:t>
      </w:r>
      <w:r>
        <w:t xml:space="preserve"> </w:t>
      </w:r>
      <w:r w:rsidRPr="009E7494">
        <w:t xml:space="preserve">Find the class boundaries; </w:t>
      </w:r>
    </w:p>
    <w:p w:rsidR="000A738D" w:rsidRPr="009E7494" w:rsidRDefault="000A738D" w:rsidP="000A738D">
      <w:pPr>
        <w:pStyle w:val="Default"/>
        <w:spacing w:line="276" w:lineRule="auto"/>
        <w:jc w:val="both"/>
        <w:rPr>
          <w:rFonts w:ascii="Cambria Math"/>
          <w:oMath/>
        </w:rPr>
      </w:pPr>
      <w:r w:rsidRPr="009E7494">
        <w:t xml:space="preserve">            </w:t>
      </w:r>
      <w:r>
        <w:t xml:space="preserve">         </w:t>
      </w:r>
      <w:r w:rsidRPr="009E7494">
        <w:t xml:space="preserve">  </w:t>
      </w:r>
      <m:oMath>
        <m:r>
          <w:rPr>
            <w:rFonts w:ascii="Cambria Math"/>
          </w:rPr>
          <m:t xml:space="preserve"> </m:t>
        </m:r>
        <m:r>
          <w:rPr>
            <w:rFonts w:ascii="Cambria Math" w:hAnsi="Cambria Math"/>
          </w:rPr>
          <m:t>E</m:t>
        </m:r>
        <m:r>
          <w:rPr>
            <w:rFonts w:ascii="Cambria Math"/>
          </w:rPr>
          <m:t>.</m:t>
        </m:r>
        <m:r>
          <w:rPr>
            <w:rFonts w:ascii="Cambria Math" w:hAnsi="Cambria Math"/>
          </w:rPr>
          <m:t>g</m:t>
        </m:r>
        <m:r>
          <w:rPr>
            <w:rFonts w:ascii="Cambria Math"/>
          </w:rPr>
          <m:t xml:space="preserve">.   </m:t>
        </m:r>
        <m:r>
          <w:rPr>
            <w:rFonts w:ascii="Cambria Math" w:hAnsi="Cambria Math"/>
          </w:rPr>
          <m:t>For</m:t>
        </m:r>
        <m:r>
          <w:rPr>
            <w:rFonts w:ascii="Cambria Math"/>
          </w:rPr>
          <m:t xml:space="preserve"> </m:t>
        </m:r>
        <m:r>
          <w:rPr>
            <w:rFonts w:ascii="Cambria Math" w:hAnsi="Cambria Math"/>
          </w:rPr>
          <m:t>class</m:t>
        </m:r>
        <m:r>
          <w:rPr>
            <w:rFonts w:ascii="Cambria Math"/>
          </w:rPr>
          <m:t xml:space="preserve"> 1;    </m:t>
        </m:r>
        <m:sSub>
          <m:sSubPr>
            <m:ctrlPr>
              <w:rPr>
                <w:rFonts w:ascii="Cambria Math" w:hAnsi="Cambria Math"/>
                <w:i/>
              </w:rPr>
            </m:ctrlPr>
          </m:sSubPr>
          <m:e>
            <m:r>
              <w:rPr>
                <w:rFonts w:ascii="Cambria Math" w:hAnsi="Cambria Math"/>
              </w:rPr>
              <m:t>lcb</m:t>
            </m:r>
          </m:e>
          <m:sub>
            <m:r>
              <w:rPr>
                <w:rFonts w:ascii="Cambria Math"/>
              </w:rPr>
              <m:t>1</m:t>
            </m:r>
          </m:sub>
        </m:sSub>
        <m:r>
          <w:rPr>
            <w:rFonts w:ascii="Cambria Math"/>
          </w:rPr>
          <m:t>=6</m:t>
        </m:r>
        <m:r>
          <w:rPr>
            <w:rFonts w:ascii="Cambria Math"/>
          </w:rPr>
          <m:t>-</m:t>
        </m:r>
        <m:f>
          <m:fPr>
            <m:ctrlPr>
              <w:rPr>
                <w:rFonts w:ascii="Cambria Math" w:hAnsi="Cambria Math"/>
                <w:i/>
              </w:rPr>
            </m:ctrlPr>
          </m:fPr>
          <m:num>
            <m:r>
              <w:rPr>
                <w:rFonts w:ascii="Cambria Math" w:hAnsi="Cambria Math"/>
              </w:rPr>
              <m:t>u</m:t>
            </m:r>
          </m:num>
          <m:den>
            <m:r>
              <w:rPr>
                <w:rFonts w:ascii="Cambria Math"/>
              </w:rPr>
              <m:t>2</m:t>
            </m:r>
          </m:den>
        </m:f>
        <m:r>
          <w:rPr>
            <w:rFonts w:ascii="Cambria Math"/>
          </w:rPr>
          <m:t>=6</m:t>
        </m:r>
        <m:r>
          <w:rPr>
            <w:rFonts w:ascii="Cambria Math"/>
          </w:rPr>
          <m:t>-</m:t>
        </m:r>
        <m:f>
          <m:fPr>
            <m:ctrlPr>
              <w:rPr>
                <w:rFonts w:ascii="Cambria Math" w:hAnsi="Cambria Math"/>
                <w:i/>
              </w:rPr>
            </m:ctrlPr>
          </m:fPr>
          <m:num>
            <m:r>
              <w:rPr>
                <w:rFonts w:ascii="Cambria Math" w:hAnsi="Cambria Math"/>
              </w:rPr>
              <m:t>1</m:t>
            </m:r>
          </m:num>
          <m:den>
            <m:r>
              <w:rPr>
                <w:rFonts w:ascii="Cambria Math"/>
              </w:rPr>
              <m:t>2</m:t>
            </m:r>
          </m:den>
        </m:f>
        <m:r>
          <w:rPr>
            <w:rFonts w:ascii="Cambria Math"/>
          </w:rPr>
          <m:t xml:space="preserve">=5.5  </m:t>
        </m:r>
      </m:oMath>
      <w:r>
        <w:t xml:space="preserve"> </w:t>
      </w:r>
      <w:proofErr w:type="gramStart"/>
      <w:r>
        <w:t>and</w:t>
      </w:r>
      <w:proofErr w:type="gramEnd"/>
      <w:r>
        <w:t xml:space="preserve">  </w:t>
      </w:r>
      <w:r w:rsidRPr="009E7494">
        <w:t xml:space="preserve"> </w:t>
      </w:r>
      <m:oMath>
        <m:r>
          <w:rPr>
            <w:rFonts w:ascii="Cambria Math"/>
          </w:rPr>
          <m:t xml:space="preserve"> </m:t>
        </m:r>
        <m:sSub>
          <m:sSubPr>
            <m:ctrlPr>
              <w:rPr>
                <w:rFonts w:ascii="Cambria Math" w:hAnsi="Cambria Math"/>
                <w:i/>
              </w:rPr>
            </m:ctrlPr>
          </m:sSubPr>
          <m:e>
            <m:r>
              <w:rPr>
                <w:rFonts w:ascii="Cambria Math" w:hAnsi="Cambria Math"/>
              </w:rPr>
              <m:t>ucb</m:t>
            </m:r>
          </m:e>
          <m:sub>
            <m:r>
              <w:rPr>
                <w:rFonts w:ascii="Cambria Math"/>
              </w:rPr>
              <m:t>1</m:t>
            </m:r>
          </m:sub>
        </m:sSub>
        <m:r>
          <w:rPr>
            <w:rFonts w:ascii="Cambria Math"/>
          </w:rPr>
          <m:t>=12+</m:t>
        </m:r>
        <m:f>
          <m:fPr>
            <m:ctrlPr>
              <w:rPr>
                <w:rFonts w:ascii="Cambria Math" w:hAnsi="Cambria Math"/>
                <w:i/>
              </w:rPr>
            </m:ctrlPr>
          </m:fPr>
          <m:num>
            <m:r>
              <w:rPr>
                <w:rFonts w:ascii="Cambria Math" w:hAnsi="Cambria Math"/>
              </w:rPr>
              <m:t>u</m:t>
            </m:r>
          </m:num>
          <m:den>
            <m:r>
              <w:rPr>
                <w:rFonts w:ascii="Cambria Math"/>
              </w:rPr>
              <m:t>2</m:t>
            </m:r>
          </m:den>
        </m:f>
        <m:r>
          <w:rPr>
            <w:rFonts w:ascii="Cambria Math"/>
          </w:rPr>
          <m:t>=12+</m:t>
        </m:r>
        <m:f>
          <m:fPr>
            <m:ctrlPr>
              <w:rPr>
                <w:rFonts w:ascii="Cambria Math" w:hAnsi="Cambria Math"/>
                <w:i/>
              </w:rPr>
            </m:ctrlPr>
          </m:fPr>
          <m:num>
            <m:r>
              <w:rPr>
                <w:rFonts w:ascii="Cambria Math" w:hAnsi="Cambria Math"/>
              </w:rPr>
              <m:t>1</m:t>
            </m:r>
          </m:num>
          <m:den>
            <m:r>
              <w:rPr>
                <w:rFonts w:ascii="Cambria Math"/>
              </w:rPr>
              <m:t>2</m:t>
            </m:r>
          </m:den>
        </m:f>
        <m:r>
          <w:rPr>
            <w:rFonts w:ascii="Cambria Math"/>
          </w:rPr>
          <m:t xml:space="preserve">=12.5 </m:t>
        </m:r>
      </m:oMath>
    </w:p>
    <w:p w:rsidR="000A738D" w:rsidRPr="009E7494" w:rsidRDefault="000A738D" w:rsidP="00102359">
      <w:pPr>
        <w:pStyle w:val="Default"/>
        <w:numPr>
          <w:ilvl w:val="0"/>
          <w:numId w:val="17"/>
        </w:numPr>
        <w:spacing w:line="360" w:lineRule="auto"/>
        <w:jc w:val="both"/>
      </w:pPr>
      <w:r w:rsidRPr="009E7494">
        <w:t xml:space="preserve">Then continue adding </w:t>
      </w:r>
      <m:oMath>
        <m:r>
          <m:rPr>
            <m:sty m:val="bi"/>
          </m:rPr>
          <w:rPr>
            <w:rFonts w:ascii="Cambria Math" w:hAnsi="Cambria Math"/>
          </w:rPr>
          <m:t>w</m:t>
        </m:r>
      </m:oMath>
      <w:r w:rsidRPr="009E7494">
        <w:t xml:space="preserve"> on both boundaries to obtain the rest boundaries. By doing so one can obtain the following classes. </w:t>
      </w:r>
    </w:p>
    <w:tbl>
      <w:tblPr>
        <w:tblStyle w:val="MediumShading1-Accent4"/>
        <w:tblW w:w="0" w:type="auto"/>
        <w:jc w:val="center"/>
        <w:tblLook w:val="0000" w:firstRow="0" w:lastRow="0" w:firstColumn="0" w:lastColumn="0" w:noHBand="0" w:noVBand="0"/>
      </w:tblPr>
      <w:tblGrid>
        <w:gridCol w:w="1331"/>
      </w:tblGrid>
      <w:tr w:rsidR="000A738D" w:rsidRPr="00306415" w:rsidTr="00E2367B">
        <w:trPr>
          <w:cnfStyle w:val="000000100000" w:firstRow="0" w:lastRow="0" w:firstColumn="0" w:lastColumn="0" w:oddVBand="0" w:evenVBand="0" w:oddHBand="1" w:evenHBand="0" w:firstRowFirstColumn="0" w:firstRowLastColumn="0" w:lastRowFirstColumn="0" w:lastRowLastColumn="0"/>
          <w:trHeight w:val="183"/>
          <w:jc w:val="center"/>
        </w:trPr>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rsidR="000A738D" w:rsidRPr="00306415" w:rsidRDefault="000A738D" w:rsidP="00E2367B">
            <w:pPr>
              <w:pStyle w:val="NoSpacing"/>
              <w:jc w:val="both"/>
              <w:rPr>
                <w:rFonts w:ascii="Times New Roman" w:hAnsi="Times New Roman" w:cs="Times New Roman"/>
                <w:sz w:val="18"/>
                <w:szCs w:val="24"/>
              </w:rPr>
            </w:pPr>
            <w:r w:rsidRPr="00306415">
              <w:rPr>
                <w:rFonts w:ascii="Times New Roman" w:hAnsi="Times New Roman" w:cs="Times New Roman"/>
                <w:sz w:val="18"/>
                <w:szCs w:val="24"/>
              </w:rPr>
              <w:t xml:space="preserve">Class boundary </w:t>
            </w:r>
          </w:p>
        </w:tc>
      </w:tr>
      <w:tr w:rsidR="000A738D" w:rsidRPr="00306415" w:rsidTr="00E2367B">
        <w:trPr>
          <w:cnfStyle w:val="000000010000" w:firstRow="0" w:lastRow="0" w:firstColumn="0" w:lastColumn="0" w:oddVBand="0" w:evenVBand="0" w:oddHBand="0" w:evenHBand="1" w:firstRowFirstColumn="0" w:firstRowLastColumn="0" w:lastRowFirstColumn="0" w:lastRowLastColumn="0"/>
          <w:trHeight w:val="183"/>
          <w:jc w:val="center"/>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tcPr>
          <w:p w:rsidR="000A738D" w:rsidRPr="00306415" w:rsidRDefault="000A738D" w:rsidP="00E2367B">
            <w:pPr>
              <w:pStyle w:val="NoSpacing"/>
              <w:jc w:val="both"/>
              <w:rPr>
                <w:rFonts w:ascii="Times New Roman" w:hAnsi="Times New Roman" w:cs="Times New Roman"/>
                <w:sz w:val="18"/>
                <w:szCs w:val="24"/>
              </w:rPr>
            </w:pPr>
            <w:r w:rsidRPr="00306415">
              <w:rPr>
                <w:rFonts w:ascii="Times New Roman" w:hAnsi="Times New Roman" w:cs="Times New Roman"/>
                <w:sz w:val="18"/>
                <w:szCs w:val="24"/>
              </w:rPr>
              <w:t xml:space="preserve">5.5 – 12.5 </w:t>
            </w:r>
          </w:p>
        </w:tc>
      </w:tr>
      <w:tr w:rsidR="000A738D" w:rsidRPr="00306415" w:rsidTr="00E2367B">
        <w:trPr>
          <w:cnfStyle w:val="000000100000" w:firstRow="0" w:lastRow="0" w:firstColumn="0" w:lastColumn="0" w:oddVBand="0" w:evenVBand="0" w:oddHBand="1" w:evenHBand="0" w:firstRowFirstColumn="0" w:firstRowLastColumn="0" w:lastRowFirstColumn="0" w:lastRowLastColumn="0"/>
          <w:trHeight w:val="183"/>
          <w:jc w:val="center"/>
        </w:trPr>
        <w:tc>
          <w:tcPr>
            <w:cnfStyle w:val="000010000000" w:firstRow="0" w:lastRow="0" w:firstColumn="0" w:lastColumn="0" w:oddVBand="1" w:evenVBand="0" w:oddHBand="0" w:evenHBand="0" w:firstRowFirstColumn="0" w:firstRowLastColumn="0" w:lastRowFirstColumn="0" w:lastRowLastColumn="0"/>
            <w:tcW w:w="0" w:type="auto"/>
          </w:tcPr>
          <w:p w:rsidR="000A738D" w:rsidRPr="00306415" w:rsidRDefault="000A738D" w:rsidP="00E2367B">
            <w:pPr>
              <w:pStyle w:val="NoSpacing"/>
              <w:jc w:val="both"/>
              <w:rPr>
                <w:rFonts w:ascii="Times New Roman" w:hAnsi="Times New Roman" w:cs="Times New Roman"/>
                <w:sz w:val="18"/>
                <w:szCs w:val="24"/>
              </w:rPr>
            </w:pPr>
            <w:r w:rsidRPr="00306415">
              <w:rPr>
                <w:rFonts w:ascii="Times New Roman" w:hAnsi="Times New Roman" w:cs="Times New Roman"/>
                <w:sz w:val="18"/>
                <w:szCs w:val="24"/>
              </w:rPr>
              <w:t xml:space="preserve">12.5 – 19.5 </w:t>
            </w:r>
          </w:p>
        </w:tc>
      </w:tr>
      <w:tr w:rsidR="000A738D" w:rsidRPr="00306415" w:rsidTr="00E2367B">
        <w:trPr>
          <w:cnfStyle w:val="000000010000" w:firstRow="0" w:lastRow="0" w:firstColumn="0" w:lastColumn="0" w:oddVBand="0" w:evenVBand="0" w:oddHBand="0" w:evenHBand="1" w:firstRowFirstColumn="0" w:firstRowLastColumn="0" w:lastRowFirstColumn="0" w:lastRowLastColumn="0"/>
          <w:trHeight w:val="183"/>
          <w:jc w:val="center"/>
        </w:trPr>
        <w:tc>
          <w:tcPr>
            <w:cnfStyle w:val="000010000000" w:firstRow="0" w:lastRow="0" w:firstColumn="0" w:lastColumn="0" w:oddVBand="1" w:evenVBand="0" w:oddHBand="0" w:evenHBand="0" w:firstRowFirstColumn="0" w:firstRowLastColumn="0" w:lastRowFirstColumn="0" w:lastRowLastColumn="0"/>
            <w:tcW w:w="0" w:type="auto"/>
          </w:tcPr>
          <w:p w:rsidR="000A738D" w:rsidRPr="00306415" w:rsidRDefault="000A738D" w:rsidP="00E2367B">
            <w:pPr>
              <w:pStyle w:val="NoSpacing"/>
              <w:jc w:val="both"/>
              <w:rPr>
                <w:rFonts w:ascii="Times New Roman" w:hAnsi="Times New Roman" w:cs="Times New Roman"/>
                <w:sz w:val="18"/>
                <w:szCs w:val="24"/>
              </w:rPr>
            </w:pPr>
            <w:r w:rsidRPr="00306415">
              <w:rPr>
                <w:rFonts w:ascii="Times New Roman" w:hAnsi="Times New Roman" w:cs="Times New Roman"/>
                <w:sz w:val="18"/>
                <w:szCs w:val="24"/>
              </w:rPr>
              <w:t xml:space="preserve">19.5 – 26.5 </w:t>
            </w:r>
          </w:p>
        </w:tc>
      </w:tr>
      <w:tr w:rsidR="000A738D" w:rsidRPr="00306415" w:rsidTr="00E2367B">
        <w:trPr>
          <w:cnfStyle w:val="000000100000" w:firstRow="0" w:lastRow="0" w:firstColumn="0" w:lastColumn="0" w:oddVBand="0" w:evenVBand="0" w:oddHBand="1" w:evenHBand="0" w:firstRowFirstColumn="0" w:firstRowLastColumn="0" w:lastRowFirstColumn="0" w:lastRowLastColumn="0"/>
          <w:trHeight w:val="183"/>
          <w:jc w:val="center"/>
        </w:trPr>
        <w:tc>
          <w:tcPr>
            <w:cnfStyle w:val="000010000000" w:firstRow="0" w:lastRow="0" w:firstColumn="0" w:lastColumn="0" w:oddVBand="1" w:evenVBand="0" w:oddHBand="0" w:evenHBand="0" w:firstRowFirstColumn="0" w:firstRowLastColumn="0" w:lastRowFirstColumn="0" w:lastRowLastColumn="0"/>
            <w:tcW w:w="0" w:type="auto"/>
          </w:tcPr>
          <w:p w:rsidR="000A738D" w:rsidRPr="00306415" w:rsidRDefault="000A738D" w:rsidP="00E2367B">
            <w:pPr>
              <w:pStyle w:val="NoSpacing"/>
              <w:jc w:val="both"/>
              <w:rPr>
                <w:rFonts w:ascii="Times New Roman" w:hAnsi="Times New Roman" w:cs="Times New Roman"/>
                <w:sz w:val="18"/>
                <w:szCs w:val="24"/>
              </w:rPr>
            </w:pPr>
            <w:r w:rsidRPr="00306415">
              <w:rPr>
                <w:rFonts w:ascii="Times New Roman" w:hAnsi="Times New Roman" w:cs="Times New Roman"/>
                <w:sz w:val="18"/>
                <w:szCs w:val="24"/>
              </w:rPr>
              <w:t xml:space="preserve">26.5 – 33.5 </w:t>
            </w:r>
          </w:p>
        </w:tc>
      </w:tr>
      <w:tr w:rsidR="000A738D" w:rsidRPr="00306415" w:rsidTr="00E2367B">
        <w:trPr>
          <w:cnfStyle w:val="000000010000" w:firstRow="0" w:lastRow="0" w:firstColumn="0" w:lastColumn="0" w:oddVBand="0" w:evenVBand="0" w:oddHBand="0" w:evenHBand="1" w:firstRowFirstColumn="0" w:firstRowLastColumn="0" w:lastRowFirstColumn="0" w:lastRowLastColumn="0"/>
          <w:trHeight w:val="183"/>
          <w:jc w:val="center"/>
        </w:trPr>
        <w:tc>
          <w:tcPr>
            <w:cnfStyle w:val="000010000000" w:firstRow="0" w:lastRow="0" w:firstColumn="0" w:lastColumn="0" w:oddVBand="1" w:evenVBand="0" w:oddHBand="0" w:evenHBand="0" w:firstRowFirstColumn="0" w:firstRowLastColumn="0" w:lastRowFirstColumn="0" w:lastRowLastColumn="0"/>
            <w:tcW w:w="0" w:type="auto"/>
          </w:tcPr>
          <w:p w:rsidR="000A738D" w:rsidRPr="00306415" w:rsidRDefault="000A738D" w:rsidP="00E2367B">
            <w:pPr>
              <w:pStyle w:val="NoSpacing"/>
              <w:jc w:val="both"/>
              <w:rPr>
                <w:rFonts w:ascii="Times New Roman" w:hAnsi="Times New Roman" w:cs="Times New Roman"/>
                <w:sz w:val="18"/>
                <w:szCs w:val="24"/>
              </w:rPr>
            </w:pPr>
            <w:r w:rsidRPr="00306415">
              <w:rPr>
                <w:rFonts w:ascii="Times New Roman" w:hAnsi="Times New Roman" w:cs="Times New Roman"/>
                <w:sz w:val="18"/>
                <w:szCs w:val="24"/>
              </w:rPr>
              <w:t xml:space="preserve">33.5 – 39.5 </w:t>
            </w:r>
          </w:p>
        </w:tc>
      </w:tr>
    </w:tbl>
    <w:p w:rsidR="000A738D" w:rsidRPr="009E7494" w:rsidRDefault="000A738D" w:rsidP="000A738D">
      <w:pPr>
        <w:pStyle w:val="Default"/>
        <w:spacing w:line="360" w:lineRule="auto"/>
        <w:ind w:left="1080" w:hanging="360"/>
        <w:jc w:val="both"/>
        <w:rPr>
          <w:color w:val="auto"/>
        </w:rPr>
      </w:pPr>
      <w:r w:rsidRPr="00024C2E">
        <w:rPr>
          <w:b/>
          <w:i/>
          <w:color w:val="auto"/>
        </w:rPr>
        <w:t>Step 7:</w:t>
      </w:r>
      <w:r w:rsidRPr="009E7494">
        <w:rPr>
          <w:color w:val="auto"/>
        </w:rPr>
        <w:t xml:space="preserve"> </w:t>
      </w:r>
      <w:r>
        <w:rPr>
          <w:color w:val="auto"/>
        </w:rPr>
        <w:t xml:space="preserve"> </w:t>
      </w:r>
      <w:r w:rsidRPr="009E7494">
        <w:rPr>
          <w:color w:val="auto"/>
        </w:rPr>
        <w:t>Find the frequencies.</w:t>
      </w:r>
    </w:p>
    <w:p w:rsidR="000A738D" w:rsidRPr="009E7494" w:rsidRDefault="000A738D" w:rsidP="00102359">
      <w:pPr>
        <w:pStyle w:val="Default"/>
        <w:numPr>
          <w:ilvl w:val="0"/>
          <w:numId w:val="24"/>
        </w:numPr>
        <w:spacing w:after="240" w:line="360" w:lineRule="auto"/>
        <w:jc w:val="both"/>
      </w:pPr>
      <w:r w:rsidRPr="009E7494">
        <w:t>The complete frequency distribution is given as follows:</w:t>
      </w:r>
    </w:p>
    <w:tbl>
      <w:tblPr>
        <w:tblW w:w="0" w:type="auto"/>
        <w:jc w:val="center"/>
        <w:tblInd w:w="302" w:type="dxa"/>
        <w:tblBorders>
          <w:top w:val="nil"/>
          <w:left w:val="nil"/>
          <w:bottom w:val="nil"/>
          <w:right w:val="nil"/>
        </w:tblBorders>
        <w:tblLook w:val="0000" w:firstRow="0" w:lastRow="0" w:firstColumn="0" w:lastColumn="0" w:noHBand="0" w:noVBand="0"/>
      </w:tblPr>
      <w:tblGrid>
        <w:gridCol w:w="930"/>
        <w:gridCol w:w="1224"/>
        <w:gridCol w:w="687"/>
        <w:gridCol w:w="328"/>
        <w:gridCol w:w="2098"/>
        <w:gridCol w:w="2095"/>
        <w:gridCol w:w="607"/>
        <w:gridCol w:w="528"/>
        <w:gridCol w:w="619"/>
      </w:tblGrid>
      <w:tr w:rsidR="000A738D" w:rsidRPr="00306415" w:rsidTr="00E2367B">
        <w:trPr>
          <w:trHeight w:val="505"/>
          <w:jc w:val="center"/>
        </w:trPr>
        <w:tc>
          <w:tcPr>
            <w:tcW w:w="9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0A738D" w:rsidRPr="00306415" w:rsidRDefault="000A738D" w:rsidP="00E2367B">
            <w:pPr>
              <w:pStyle w:val="NoSpacing"/>
              <w:rPr>
                <w:sz w:val="18"/>
              </w:rPr>
            </w:pPr>
            <w:r w:rsidRPr="00306415">
              <w:rPr>
                <w:sz w:val="18"/>
              </w:rPr>
              <w:t xml:space="preserve">Class limit </w:t>
            </w:r>
          </w:p>
        </w:tc>
        <w:tc>
          <w:tcPr>
            <w:tcW w:w="12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0A738D" w:rsidRPr="00306415" w:rsidRDefault="000A738D" w:rsidP="00E2367B">
            <w:pPr>
              <w:pStyle w:val="NoSpacing"/>
              <w:rPr>
                <w:sz w:val="18"/>
              </w:rPr>
            </w:pPr>
            <w:r w:rsidRPr="00306415">
              <w:rPr>
                <w:sz w:val="18"/>
              </w:rPr>
              <w:t xml:space="preserve">Class boundary </w:t>
            </w:r>
          </w:p>
        </w:tc>
        <w:tc>
          <w:tcPr>
            <w:tcW w:w="68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0A738D" w:rsidRPr="00306415" w:rsidRDefault="000A738D" w:rsidP="00E2367B">
            <w:pPr>
              <w:pStyle w:val="NoSpacing"/>
              <w:rPr>
                <w:sz w:val="18"/>
              </w:rPr>
            </w:pPr>
            <w:r w:rsidRPr="00306415">
              <w:rPr>
                <w:sz w:val="18"/>
              </w:rPr>
              <w:t xml:space="preserve">Class Mark </w:t>
            </w:r>
          </w:p>
        </w:tc>
        <w:tc>
          <w:tcPr>
            <w:tcW w:w="32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0A738D" w:rsidRPr="00306415" w:rsidRDefault="000A738D" w:rsidP="00E2367B">
            <w:pPr>
              <w:pStyle w:val="NoSpacing"/>
              <w:rPr>
                <w:sz w:val="18"/>
              </w:rPr>
            </w:pPr>
            <w:r w:rsidRPr="00306415">
              <w:rPr>
                <w:sz w:val="18"/>
              </w:rPr>
              <w:t xml:space="preserve">f </w:t>
            </w:r>
          </w:p>
        </w:tc>
        <w:tc>
          <w:tcPr>
            <w:tcW w:w="209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0A738D" w:rsidRPr="00306415" w:rsidRDefault="000A738D" w:rsidP="00E2367B">
            <w:pPr>
              <w:pStyle w:val="NoSpacing"/>
              <w:jc w:val="center"/>
              <w:rPr>
                <w:sz w:val="18"/>
              </w:rPr>
            </w:pPr>
            <w:r w:rsidRPr="00306415">
              <w:rPr>
                <w:sz w:val="18"/>
              </w:rPr>
              <w:t>Lcf</w:t>
            </w:r>
          </w:p>
        </w:tc>
        <w:tc>
          <w:tcPr>
            <w:tcW w:w="20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0A738D" w:rsidRPr="00306415" w:rsidRDefault="000A738D" w:rsidP="00E2367B">
            <w:pPr>
              <w:pStyle w:val="NoSpacing"/>
              <w:jc w:val="center"/>
              <w:rPr>
                <w:sz w:val="18"/>
              </w:rPr>
            </w:pPr>
            <w:proofErr w:type="spellStart"/>
            <w:r w:rsidRPr="00306415">
              <w:rPr>
                <w:sz w:val="18"/>
              </w:rPr>
              <w:t>Mcf</w:t>
            </w:r>
            <w:proofErr w:type="spellEnd"/>
          </w:p>
        </w:tc>
        <w:tc>
          <w:tcPr>
            <w:tcW w:w="60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0A738D" w:rsidRPr="00306415" w:rsidRDefault="000A738D" w:rsidP="00E2367B">
            <w:pPr>
              <w:pStyle w:val="NoSpacing"/>
              <w:jc w:val="center"/>
              <w:rPr>
                <w:sz w:val="18"/>
              </w:rPr>
            </w:pPr>
            <w:r w:rsidRPr="00306415">
              <w:rPr>
                <w:sz w:val="18"/>
              </w:rPr>
              <w:t>rf.</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0A738D" w:rsidRPr="00306415" w:rsidRDefault="000A738D" w:rsidP="00E2367B">
            <w:pPr>
              <w:pStyle w:val="NoSpacing"/>
              <w:rPr>
                <w:sz w:val="18"/>
              </w:rPr>
            </w:pPr>
            <w:r w:rsidRPr="00306415">
              <w:rPr>
                <w:sz w:val="18"/>
              </w:rPr>
              <w:t>%</w:t>
            </w:r>
            <w:proofErr w:type="spellStart"/>
            <w:r w:rsidRPr="00306415">
              <w:rPr>
                <w:sz w:val="18"/>
              </w:rPr>
              <w:t>rf</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0A738D" w:rsidRPr="00306415" w:rsidRDefault="000A738D" w:rsidP="00E2367B">
            <w:pPr>
              <w:pStyle w:val="NoSpacing"/>
              <w:rPr>
                <w:sz w:val="18"/>
              </w:rPr>
            </w:pPr>
            <w:r w:rsidRPr="00306415">
              <w:rPr>
                <w:sz w:val="18"/>
              </w:rPr>
              <w:t>%</w:t>
            </w:r>
            <w:proofErr w:type="spellStart"/>
            <w:r w:rsidRPr="00306415">
              <w:rPr>
                <w:sz w:val="18"/>
              </w:rPr>
              <w:t>rcf</w:t>
            </w:r>
            <w:proofErr w:type="spellEnd"/>
            <w:r w:rsidRPr="00306415">
              <w:rPr>
                <w:sz w:val="18"/>
              </w:rPr>
              <w:t xml:space="preserve"> </w:t>
            </w:r>
          </w:p>
        </w:tc>
      </w:tr>
      <w:tr w:rsidR="000A738D" w:rsidRPr="00306415" w:rsidTr="00E2367B">
        <w:trPr>
          <w:trHeight w:val="183"/>
          <w:jc w:val="center"/>
        </w:trPr>
        <w:tc>
          <w:tcPr>
            <w:tcW w:w="930"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6 – 12</w:t>
            </w:r>
          </w:p>
        </w:tc>
        <w:tc>
          <w:tcPr>
            <w:tcW w:w="1224"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5.5 – 12.5 </w:t>
            </w:r>
          </w:p>
        </w:tc>
        <w:tc>
          <w:tcPr>
            <w:tcW w:w="68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9 </w:t>
            </w:r>
          </w:p>
        </w:tc>
        <w:tc>
          <w:tcPr>
            <w:tcW w:w="32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2 </w:t>
            </w:r>
          </w:p>
        </w:tc>
        <w:tc>
          <w:tcPr>
            <w:tcW w:w="209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
              <m:r>
                <w:rPr>
                  <w:rFonts w:ascii="Cambria Math" w:hAnsi="Cambria Math"/>
                  <w:sz w:val="18"/>
                </w:rPr>
                <m:t xml:space="preserve">≤12.5 </m:t>
              </m:r>
              <m:d>
                <m:dPr>
                  <m:ctrlPr>
                    <w:rPr>
                      <w:rFonts w:ascii="Cambria Math" w:hAnsi="Cambria Math"/>
                      <w:i/>
                      <w:sz w:val="18"/>
                    </w:rPr>
                  </m:ctrlPr>
                </m:dPr>
                <m:e>
                  <m:r>
                    <w:rPr>
                      <w:rFonts w:ascii="Cambria Math" w:hAnsi="Cambria Math"/>
                      <w:sz w:val="18"/>
                    </w:rPr>
                    <m:t>≤12</m:t>
                  </m:r>
                </m:e>
              </m:d>
              <m:r>
                <w:rPr>
                  <w:rFonts w:ascii="Cambria Math" w:hAnsi="Cambria Math"/>
                  <w:sz w:val="18"/>
                </w:rPr>
                <m:t>=</m:t>
              </m:r>
            </m:oMath>
            <w:r w:rsidRPr="00306415">
              <w:rPr>
                <w:sz w:val="18"/>
              </w:rPr>
              <w:t>2</w:t>
            </w:r>
          </w:p>
        </w:tc>
        <w:tc>
          <w:tcPr>
            <w:tcW w:w="2095"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Para>
              <m:oMath>
                <m:r>
                  <w:rPr>
                    <w:rFonts w:ascii="Cambria Math" w:hAnsi="Cambria Math"/>
                    <w:sz w:val="18"/>
                  </w:rPr>
                  <m:t xml:space="preserve">≥5.5 </m:t>
                </m:r>
                <m:d>
                  <m:dPr>
                    <m:ctrlPr>
                      <w:rPr>
                        <w:rFonts w:ascii="Cambria Math" w:hAnsi="Cambria Math"/>
                        <w:i/>
                        <w:sz w:val="18"/>
                      </w:rPr>
                    </m:ctrlPr>
                  </m:dPr>
                  <m:e>
                    <m:r>
                      <w:rPr>
                        <w:rFonts w:ascii="Cambria Math" w:hAnsi="Cambria Math"/>
                        <w:sz w:val="18"/>
                      </w:rPr>
                      <m:t>≥6</m:t>
                    </m:r>
                  </m:e>
                </m:d>
                <m:r>
                  <w:rPr>
                    <w:rFonts w:ascii="Cambria Math" w:hAnsi="Cambria Math"/>
                    <w:sz w:val="18"/>
                  </w:rPr>
                  <m:t>=20</m:t>
                </m:r>
              </m:oMath>
            </m:oMathPara>
          </w:p>
        </w:tc>
        <w:tc>
          <w:tcPr>
            <w:tcW w:w="60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0.10</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10%</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10% </w:t>
            </w:r>
          </w:p>
        </w:tc>
      </w:tr>
      <w:tr w:rsidR="000A738D" w:rsidRPr="00306415" w:rsidTr="00E2367B">
        <w:trPr>
          <w:trHeight w:val="183"/>
          <w:jc w:val="center"/>
        </w:trPr>
        <w:tc>
          <w:tcPr>
            <w:tcW w:w="930"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13 – 19</w:t>
            </w:r>
          </w:p>
        </w:tc>
        <w:tc>
          <w:tcPr>
            <w:tcW w:w="1224"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12.5 – 19.5 </w:t>
            </w:r>
          </w:p>
        </w:tc>
        <w:tc>
          <w:tcPr>
            <w:tcW w:w="68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16</w:t>
            </w:r>
          </w:p>
        </w:tc>
        <w:tc>
          <w:tcPr>
            <w:tcW w:w="32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4</w:t>
            </w:r>
          </w:p>
        </w:tc>
        <w:tc>
          <w:tcPr>
            <w:tcW w:w="209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
              <m:r>
                <w:rPr>
                  <w:rFonts w:ascii="Cambria Math" w:hAnsi="Cambria Math"/>
                  <w:sz w:val="18"/>
                </w:rPr>
                <m:t xml:space="preserve">≤19.5 </m:t>
              </m:r>
              <m:d>
                <m:dPr>
                  <m:ctrlPr>
                    <w:rPr>
                      <w:rFonts w:ascii="Cambria Math" w:hAnsi="Cambria Math"/>
                      <w:i/>
                      <w:sz w:val="18"/>
                    </w:rPr>
                  </m:ctrlPr>
                </m:dPr>
                <m:e>
                  <m:r>
                    <w:rPr>
                      <w:rFonts w:ascii="Cambria Math" w:hAnsi="Cambria Math"/>
                      <w:sz w:val="18"/>
                    </w:rPr>
                    <m:t>≤19</m:t>
                  </m:r>
                </m:e>
              </m:d>
              <m:r>
                <w:rPr>
                  <w:rFonts w:ascii="Cambria Math" w:hAnsi="Cambria Math"/>
                  <w:sz w:val="18"/>
                </w:rPr>
                <m:t>=6</m:t>
              </m:r>
            </m:oMath>
            <w:r w:rsidRPr="00306415">
              <w:rPr>
                <w:sz w:val="18"/>
              </w:rPr>
              <w:t xml:space="preserve"> </w:t>
            </w:r>
          </w:p>
        </w:tc>
        <w:tc>
          <w:tcPr>
            <w:tcW w:w="2095"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Para>
              <m:oMath>
                <m:r>
                  <w:rPr>
                    <w:rFonts w:ascii="Cambria Math" w:hAnsi="Cambria Math"/>
                    <w:sz w:val="18"/>
                  </w:rPr>
                  <m:t xml:space="preserve">≥12.5 </m:t>
                </m:r>
                <m:d>
                  <m:dPr>
                    <m:ctrlPr>
                      <w:rPr>
                        <w:rFonts w:ascii="Cambria Math" w:hAnsi="Cambria Math"/>
                        <w:i/>
                        <w:sz w:val="18"/>
                      </w:rPr>
                    </m:ctrlPr>
                  </m:dPr>
                  <m:e>
                    <m:r>
                      <w:rPr>
                        <w:rFonts w:ascii="Cambria Math" w:hAnsi="Cambria Math"/>
                        <w:sz w:val="18"/>
                      </w:rPr>
                      <m:t>≥13</m:t>
                    </m:r>
                  </m:e>
                </m:d>
                <m:r>
                  <w:rPr>
                    <w:rFonts w:ascii="Cambria Math" w:hAnsi="Cambria Math"/>
                    <w:sz w:val="18"/>
                  </w:rPr>
                  <m:t>=18</m:t>
                </m:r>
              </m:oMath>
            </m:oMathPara>
          </w:p>
        </w:tc>
        <w:tc>
          <w:tcPr>
            <w:tcW w:w="60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0.20</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20%</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30% </w:t>
            </w:r>
          </w:p>
        </w:tc>
      </w:tr>
      <w:tr w:rsidR="000A738D" w:rsidRPr="00306415" w:rsidTr="00E2367B">
        <w:trPr>
          <w:trHeight w:val="235"/>
          <w:jc w:val="center"/>
        </w:trPr>
        <w:tc>
          <w:tcPr>
            <w:tcW w:w="930"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20 – 26</w:t>
            </w:r>
          </w:p>
        </w:tc>
        <w:tc>
          <w:tcPr>
            <w:tcW w:w="1224"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19.5 – 26.5 </w:t>
            </w:r>
          </w:p>
        </w:tc>
        <w:tc>
          <w:tcPr>
            <w:tcW w:w="68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23 </w:t>
            </w:r>
          </w:p>
        </w:tc>
        <w:tc>
          <w:tcPr>
            <w:tcW w:w="32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6 </w:t>
            </w:r>
          </w:p>
        </w:tc>
        <w:tc>
          <w:tcPr>
            <w:tcW w:w="209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
              <m:r>
                <w:rPr>
                  <w:rFonts w:ascii="Cambria Math" w:hAnsi="Cambria Math"/>
                  <w:sz w:val="18"/>
                </w:rPr>
                <m:t xml:space="preserve">≤26.5 </m:t>
              </m:r>
              <m:d>
                <m:dPr>
                  <m:ctrlPr>
                    <w:rPr>
                      <w:rFonts w:ascii="Cambria Math" w:hAnsi="Cambria Math"/>
                      <w:i/>
                      <w:sz w:val="18"/>
                    </w:rPr>
                  </m:ctrlPr>
                </m:dPr>
                <m:e>
                  <m:r>
                    <w:rPr>
                      <w:rFonts w:ascii="Cambria Math" w:hAnsi="Cambria Math"/>
                      <w:sz w:val="18"/>
                    </w:rPr>
                    <m:t>≤26</m:t>
                  </m:r>
                </m:e>
              </m:d>
              <m:r>
                <w:rPr>
                  <w:rFonts w:ascii="Cambria Math" w:hAnsi="Cambria Math"/>
                  <w:sz w:val="18"/>
                </w:rPr>
                <m:t>=12</m:t>
              </m:r>
            </m:oMath>
            <w:r w:rsidRPr="00306415">
              <w:rPr>
                <w:sz w:val="18"/>
              </w:rPr>
              <w:t xml:space="preserve"> </w:t>
            </w:r>
          </w:p>
        </w:tc>
        <w:tc>
          <w:tcPr>
            <w:tcW w:w="2095"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Para>
              <m:oMath>
                <m:r>
                  <w:rPr>
                    <w:rFonts w:ascii="Cambria Math" w:hAnsi="Cambria Math"/>
                    <w:sz w:val="18"/>
                  </w:rPr>
                  <m:t xml:space="preserve">≥19.5 </m:t>
                </m:r>
                <m:d>
                  <m:dPr>
                    <m:ctrlPr>
                      <w:rPr>
                        <w:rFonts w:ascii="Cambria Math" w:hAnsi="Cambria Math"/>
                        <w:i/>
                        <w:sz w:val="18"/>
                      </w:rPr>
                    </m:ctrlPr>
                  </m:dPr>
                  <m:e>
                    <m:r>
                      <w:rPr>
                        <w:rFonts w:ascii="Cambria Math" w:hAnsi="Cambria Math"/>
                        <w:sz w:val="18"/>
                      </w:rPr>
                      <m:t>≥20</m:t>
                    </m:r>
                  </m:e>
                </m:d>
                <m:r>
                  <w:rPr>
                    <w:rFonts w:ascii="Cambria Math" w:hAnsi="Cambria Math"/>
                    <w:sz w:val="18"/>
                  </w:rPr>
                  <m:t>=14</m:t>
                </m:r>
              </m:oMath>
            </m:oMathPara>
          </w:p>
        </w:tc>
        <w:tc>
          <w:tcPr>
            <w:tcW w:w="60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0.30</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30%</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60% </w:t>
            </w:r>
          </w:p>
        </w:tc>
      </w:tr>
      <w:tr w:rsidR="000A738D" w:rsidRPr="00306415" w:rsidTr="00E2367B">
        <w:trPr>
          <w:trHeight w:val="183"/>
          <w:jc w:val="center"/>
        </w:trPr>
        <w:tc>
          <w:tcPr>
            <w:tcW w:w="930"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27 – 33</w:t>
            </w:r>
          </w:p>
        </w:tc>
        <w:tc>
          <w:tcPr>
            <w:tcW w:w="1224"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26.5 – 33.5 </w:t>
            </w:r>
          </w:p>
        </w:tc>
        <w:tc>
          <w:tcPr>
            <w:tcW w:w="68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30 </w:t>
            </w:r>
          </w:p>
        </w:tc>
        <w:tc>
          <w:tcPr>
            <w:tcW w:w="32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5 </w:t>
            </w:r>
          </w:p>
        </w:tc>
        <w:tc>
          <w:tcPr>
            <w:tcW w:w="209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
              <m:r>
                <w:rPr>
                  <w:rFonts w:ascii="Cambria Math" w:hAnsi="Cambria Math"/>
                  <w:sz w:val="18"/>
                </w:rPr>
                <m:t xml:space="preserve">≤33.5 </m:t>
              </m:r>
              <m:d>
                <m:dPr>
                  <m:ctrlPr>
                    <w:rPr>
                      <w:rFonts w:ascii="Cambria Math" w:hAnsi="Cambria Math"/>
                      <w:i/>
                      <w:sz w:val="18"/>
                    </w:rPr>
                  </m:ctrlPr>
                </m:dPr>
                <m:e>
                  <m:r>
                    <w:rPr>
                      <w:rFonts w:ascii="Cambria Math" w:hAnsi="Cambria Math"/>
                      <w:sz w:val="18"/>
                    </w:rPr>
                    <m:t>≤33</m:t>
                  </m:r>
                </m:e>
              </m:d>
              <m:r>
                <w:rPr>
                  <w:rFonts w:ascii="Cambria Math" w:hAnsi="Cambria Math"/>
                  <w:sz w:val="18"/>
                </w:rPr>
                <m:t>=17</m:t>
              </m:r>
            </m:oMath>
            <w:r w:rsidRPr="00306415">
              <w:rPr>
                <w:sz w:val="18"/>
              </w:rPr>
              <w:t xml:space="preserve"> </w:t>
            </w:r>
          </w:p>
        </w:tc>
        <w:tc>
          <w:tcPr>
            <w:tcW w:w="2095"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Para>
              <m:oMath>
                <m:r>
                  <w:rPr>
                    <w:rFonts w:ascii="Cambria Math" w:hAnsi="Cambria Math"/>
                    <w:sz w:val="18"/>
                  </w:rPr>
                  <m:t xml:space="preserve">≥26.5 </m:t>
                </m:r>
                <m:d>
                  <m:dPr>
                    <m:ctrlPr>
                      <w:rPr>
                        <w:rFonts w:ascii="Cambria Math" w:hAnsi="Cambria Math"/>
                        <w:i/>
                        <w:sz w:val="18"/>
                      </w:rPr>
                    </m:ctrlPr>
                  </m:dPr>
                  <m:e>
                    <m:r>
                      <w:rPr>
                        <w:rFonts w:ascii="Cambria Math" w:hAnsi="Cambria Math"/>
                        <w:sz w:val="18"/>
                      </w:rPr>
                      <m:t>≥27</m:t>
                    </m:r>
                  </m:e>
                </m:d>
                <m:r>
                  <w:rPr>
                    <w:rFonts w:ascii="Cambria Math" w:hAnsi="Cambria Math"/>
                    <w:sz w:val="18"/>
                  </w:rPr>
                  <m:t>=8</m:t>
                </m:r>
              </m:oMath>
            </m:oMathPara>
          </w:p>
        </w:tc>
        <w:tc>
          <w:tcPr>
            <w:tcW w:w="60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0.25</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25%</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85% </w:t>
            </w:r>
          </w:p>
        </w:tc>
      </w:tr>
      <w:tr w:rsidR="000A738D" w:rsidRPr="00306415" w:rsidTr="00E2367B">
        <w:trPr>
          <w:trHeight w:val="183"/>
          <w:jc w:val="center"/>
        </w:trPr>
        <w:tc>
          <w:tcPr>
            <w:tcW w:w="930"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34 – 40</w:t>
            </w:r>
          </w:p>
        </w:tc>
        <w:tc>
          <w:tcPr>
            <w:tcW w:w="1224"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33.5 – 39.5 </w:t>
            </w:r>
          </w:p>
        </w:tc>
        <w:tc>
          <w:tcPr>
            <w:tcW w:w="68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37 </w:t>
            </w:r>
          </w:p>
        </w:tc>
        <w:tc>
          <w:tcPr>
            <w:tcW w:w="32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3 </w:t>
            </w:r>
          </w:p>
        </w:tc>
        <w:tc>
          <w:tcPr>
            <w:tcW w:w="2098"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
              <m:r>
                <w:rPr>
                  <w:rFonts w:ascii="Cambria Math" w:hAnsi="Cambria Math"/>
                  <w:sz w:val="18"/>
                </w:rPr>
                <m:t xml:space="preserve">≤39.5 </m:t>
              </m:r>
              <m:d>
                <m:dPr>
                  <m:ctrlPr>
                    <w:rPr>
                      <w:rFonts w:ascii="Cambria Math" w:hAnsi="Cambria Math"/>
                      <w:i/>
                      <w:sz w:val="18"/>
                    </w:rPr>
                  </m:ctrlPr>
                </m:dPr>
                <m:e>
                  <m:r>
                    <w:rPr>
                      <w:rFonts w:ascii="Cambria Math" w:hAnsi="Cambria Math"/>
                      <w:sz w:val="18"/>
                    </w:rPr>
                    <m:t>≤39</m:t>
                  </m:r>
                </m:e>
              </m:d>
              <m:r>
                <w:rPr>
                  <w:rFonts w:ascii="Cambria Math" w:hAnsi="Cambria Math"/>
                  <w:sz w:val="18"/>
                </w:rPr>
                <m:t>=20</m:t>
              </m:r>
            </m:oMath>
            <w:r w:rsidRPr="00306415">
              <w:rPr>
                <w:sz w:val="18"/>
              </w:rPr>
              <w:t xml:space="preserve"> </w:t>
            </w:r>
          </w:p>
        </w:tc>
        <w:tc>
          <w:tcPr>
            <w:tcW w:w="2095"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m:oMathPara>
              <m:oMath>
                <m:r>
                  <w:rPr>
                    <w:rFonts w:ascii="Cambria Math" w:hAnsi="Cambria Math"/>
                    <w:sz w:val="18"/>
                  </w:rPr>
                  <m:t xml:space="preserve">≥33.5 </m:t>
                </m:r>
                <m:d>
                  <m:dPr>
                    <m:ctrlPr>
                      <w:rPr>
                        <w:rFonts w:ascii="Cambria Math" w:hAnsi="Cambria Math"/>
                        <w:i/>
                        <w:sz w:val="18"/>
                      </w:rPr>
                    </m:ctrlPr>
                  </m:dPr>
                  <m:e>
                    <m:r>
                      <w:rPr>
                        <w:rFonts w:ascii="Cambria Math" w:hAnsi="Cambria Math"/>
                        <w:sz w:val="18"/>
                      </w:rPr>
                      <m:t>≥34</m:t>
                    </m:r>
                  </m:e>
                </m:d>
                <m:r>
                  <w:rPr>
                    <w:rFonts w:ascii="Cambria Math" w:hAnsi="Cambria Math"/>
                    <w:sz w:val="18"/>
                  </w:rPr>
                  <m:t>=3</m:t>
                </m:r>
              </m:oMath>
            </m:oMathPara>
          </w:p>
        </w:tc>
        <w:tc>
          <w:tcPr>
            <w:tcW w:w="607" w:type="dxa"/>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0.15</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15%</w:t>
            </w:r>
          </w:p>
        </w:tc>
        <w:tc>
          <w:tcPr>
            <w:tcW w:w="0" w:type="auto"/>
            <w:tcBorders>
              <w:top w:val="single" w:sz="8" w:space="0" w:color="000000"/>
              <w:left w:val="single" w:sz="8" w:space="0" w:color="000000"/>
              <w:bottom w:val="single" w:sz="8" w:space="0" w:color="000000"/>
              <w:right w:val="single" w:sz="8" w:space="0" w:color="000000"/>
            </w:tcBorders>
          </w:tcPr>
          <w:p w:rsidR="000A738D" w:rsidRPr="00306415" w:rsidRDefault="000A738D" w:rsidP="00E2367B">
            <w:pPr>
              <w:pStyle w:val="NoSpacing"/>
              <w:rPr>
                <w:sz w:val="18"/>
              </w:rPr>
            </w:pPr>
            <w:r w:rsidRPr="00306415">
              <w:rPr>
                <w:sz w:val="18"/>
              </w:rPr>
              <w:t xml:space="preserve">100% </w:t>
            </w:r>
          </w:p>
        </w:tc>
      </w:tr>
    </w:tbl>
    <w:p w:rsidR="00433EBB" w:rsidRPr="001E14C4" w:rsidRDefault="000A738D" w:rsidP="00433EBB">
      <w:pPr>
        <w:pStyle w:val="NormalWeb"/>
      </w:pPr>
      <w:r>
        <w:rPr>
          <w:b/>
          <w:u w:val="single"/>
        </w:rPr>
        <w:t>Diagrammatic</w:t>
      </w:r>
      <w:r w:rsidR="00DB7635">
        <w:rPr>
          <w:b/>
          <w:u w:val="single"/>
        </w:rPr>
        <w:t xml:space="preserve">al </w:t>
      </w:r>
      <w:r w:rsidR="00433EBB" w:rsidRPr="001E14C4">
        <w:rPr>
          <w:b/>
          <w:u w:val="single"/>
        </w:rPr>
        <w:t>presentation of data</w:t>
      </w:r>
      <w:r w:rsidR="00433EBB" w:rsidRPr="001E14C4">
        <w:t>.</w:t>
      </w:r>
    </w:p>
    <w:p w:rsidR="00433EBB" w:rsidRPr="001E14C4" w:rsidRDefault="00433EBB" w:rsidP="00433EBB">
      <w:pPr>
        <w:pStyle w:val="NormalWeb"/>
        <w:ind w:left="-540"/>
      </w:pPr>
      <w:r w:rsidRPr="001E14C4">
        <w:t>These are techniques for presenting data in visual displays using geometric and pictures.</w:t>
      </w:r>
    </w:p>
    <w:p w:rsidR="00433EBB" w:rsidRPr="001E14C4" w:rsidRDefault="00433EBB" w:rsidP="00433EBB">
      <w:pPr>
        <w:pStyle w:val="NormalWeb"/>
        <w:ind w:left="360" w:hanging="900"/>
      </w:pPr>
      <w:r w:rsidRPr="001E14C4">
        <w:t>Importance:</w:t>
      </w:r>
    </w:p>
    <w:p w:rsidR="00433EBB" w:rsidRPr="001E14C4" w:rsidRDefault="00433EBB" w:rsidP="00102359">
      <w:pPr>
        <w:pStyle w:val="NormalWeb"/>
        <w:numPr>
          <w:ilvl w:val="0"/>
          <w:numId w:val="9"/>
        </w:numPr>
      </w:pPr>
      <w:r w:rsidRPr="001E14C4">
        <w:t>They have greater attraction.</w:t>
      </w:r>
    </w:p>
    <w:p w:rsidR="00433EBB" w:rsidRPr="001E14C4" w:rsidRDefault="00433EBB" w:rsidP="00102359">
      <w:pPr>
        <w:pStyle w:val="NormalWeb"/>
        <w:numPr>
          <w:ilvl w:val="0"/>
          <w:numId w:val="9"/>
        </w:numPr>
      </w:pPr>
      <w:r w:rsidRPr="001E14C4">
        <w:t>They facilitate comparison.</w:t>
      </w:r>
    </w:p>
    <w:p w:rsidR="00433EBB" w:rsidRPr="001E14C4" w:rsidRDefault="00433EBB" w:rsidP="00102359">
      <w:pPr>
        <w:pStyle w:val="NormalWeb"/>
        <w:numPr>
          <w:ilvl w:val="0"/>
          <w:numId w:val="9"/>
        </w:numPr>
      </w:pPr>
      <w:r w:rsidRPr="001E14C4">
        <w:t>They are easily understandable.</w:t>
      </w:r>
    </w:p>
    <w:p w:rsidR="000A738D" w:rsidRDefault="00433EBB" w:rsidP="00102359">
      <w:pPr>
        <w:pStyle w:val="NormalWeb"/>
        <w:numPr>
          <w:ilvl w:val="0"/>
          <w:numId w:val="25"/>
        </w:numPr>
        <w:ind w:left="-720"/>
      </w:pPr>
      <w:r w:rsidRPr="001E14C4">
        <w:lastRenderedPageBreak/>
        <w:t>Usually diagrams are appropriate for presenting discrete data</w:t>
      </w:r>
      <w:r w:rsidR="000A738D">
        <w:t>.</w:t>
      </w:r>
    </w:p>
    <w:p w:rsidR="00433EBB" w:rsidRPr="001E14C4" w:rsidRDefault="00433EBB" w:rsidP="00102359">
      <w:pPr>
        <w:pStyle w:val="NormalWeb"/>
        <w:numPr>
          <w:ilvl w:val="0"/>
          <w:numId w:val="25"/>
        </w:numPr>
        <w:ind w:left="-720"/>
      </w:pPr>
      <w:r w:rsidRPr="001E14C4">
        <w:t>The three most commonly used diagrammatic presentation for discrete as well as qualitative data are:</w:t>
      </w:r>
    </w:p>
    <w:p w:rsidR="00433EBB" w:rsidRPr="001E14C4" w:rsidRDefault="00433EBB" w:rsidP="00102359">
      <w:pPr>
        <w:pStyle w:val="NormalWeb"/>
        <w:numPr>
          <w:ilvl w:val="0"/>
          <w:numId w:val="9"/>
        </w:numPr>
      </w:pPr>
      <w:r w:rsidRPr="001E14C4">
        <w:t>Pie charts</w:t>
      </w:r>
    </w:p>
    <w:p w:rsidR="00433EBB" w:rsidRPr="001E14C4" w:rsidRDefault="00433EBB" w:rsidP="00102359">
      <w:pPr>
        <w:pStyle w:val="NormalWeb"/>
        <w:numPr>
          <w:ilvl w:val="0"/>
          <w:numId w:val="9"/>
        </w:numPr>
      </w:pPr>
      <w:r w:rsidRPr="001E14C4">
        <w:t>pictogram</w:t>
      </w:r>
    </w:p>
    <w:p w:rsidR="00433EBB" w:rsidRPr="001E14C4" w:rsidRDefault="00433EBB" w:rsidP="00102359">
      <w:pPr>
        <w:pStyle w:val="NormalWeb"/>
        <w:numPr>
          <w:ilvl w:val="0"/>
          <w:numId w:val="9"/>
        </w:numPr>
      </w:pPr>
      <w:r w:rsidRPr="001E14C4">
        <w:t>Bar charts</w:t>
      </w:r>
    </w:p>
    <w:p w:rsidR="00433EBB" w:rsidRPr="001E14C4" w:rsidRDefault="00433EBB" w:rsidP="00102359">
      <w:pPr>
        <w:pStyle w:val="NormalWeb"/>
        <w:numPr>
          <w:ilvl w:val="1"/>
          <w:numId w:val="1"/>
        </w:numPr>
        <w:rPr>
          <w:b/>
          <w:u w:val="single"/>
        </w:rPr>
      </w:pPr>
      <w:r w:rsidRPr="001E14C4">
        <w:rPr>
          <w:b/>
          <w:u w:val="single"/>
        </w:rPr>
        <w:t>Pie chart</w:t>
      </w:r>
    </w:p>
    <w:p w:rsidR="00433EBB" w:rsidRPr="001E14C4" w:rsidRDefault="00433EBB" w:rsidP="00433EBB">
      <w:pPr>
        <w:jc w:val="both"/>
      </w:pPr>
      <w:r w:rsidRPr="001E14C4">
        <w:t>A pie chart is a circle that is divided in to sections or wedges according to the percentage of frequencies in each category of the distribution.</w:t>
      </w:r>
      <w:r w:rsidR="000A738D">
        <w:t xml:space="preserve"> </w:t>
      </w:r>
      <w:r w:rsidRPr="001E14C4">
        <w:t xml:space="preserve"> The angle of the sector of a class is obtained by multiplying the ratio of the frequency of the class to the total frequency by 360</w:t>
      </w:r>
      <w:r w:rsidRPr="001E14C4">
        <w:rPr>
          <w:vertAlign w:val="superscript"/>
        </w:rPr>
        <w:t>0</w:t>
      </w:r>
      <w:r w:rsidRPr="001E14C4">
        <w:t>.</w:t>
      </w:r>
    </w:p>
    <w:p w:rsidR="00433EBB" w:rsidRPr="001E14C4" w:rsidRDefault="00433EBB" w:rsidP="00433EBB">
      <w:r w:rsidRPr="001E14C4">
        <w:tab/>
      </w:r>
      <w:r w:rsidRPr="001E14C4">
        <w:rPr>
          <w:position w:val="-30"/>
        </w:rPr>
        <w:object w:dxaOrig="5520" w:dyaOrig="680">
          <v:shape id="_x0000_i1033" type="#_x0000_t75" style="width:275.75pt;height:33.95pt" o:ole="">
            <v:imagedata r:id="rId22" o:title=""/>
          </v:shape>
          <o:OLEObject Type="Embed" ProgID="Equation.3" ShapeID="_x0000_i1033" DrawAspect="Content" ObjectID="_1677395242" r:id="rId23"/>
        </w:object>
      </w:r>
    </w:p>
    <w:p w:rsidR="00433EBB" w:rsidRDefault="00433EBB" w:rsidP="00433EBB">
      <w:pPr>
        <w:jc w:val="both"/>
      </w:pPr>
      <w:r w:rsidRPr="001E14C4">
        <w:rPr>
          <w:b/>
        </w:rPr>
        <w:t>Note that</w:t>
      </w:r>
      <w:r w:rsidRPr="001E14C4">
        <w:t>: pie-charts are usually used for depicting nominal level data.</w:t>
      </w:r>
    </w:p>
    <w:p w:rsidR="00290719" w:rsidRDefault="00290719" w:rsidP="00433EBB">
      <w:pPr>
        <w:jc w:val="both"/>
      </w:pPr>
    </w:p>
    <w:p w:rsidR="000A738D" w:rsidRDefault="000A738D" w:rsidP="000A738D">
      <w:pPr>
        <w:pStyle w:val="NoSpacing"/>
        <w:spacing w:after="240" w:line="276" w:lineRule="auto"/>
        <w:jc w:val="both"/>
        <w:rPr>
          <w:rFonts w:ascii="Times New Roman" w:hAnsi="Times New Roman" w:cs="Times New Roman"/>
          <w:sz w:val="23"/>
          <w:szCs w:val="23"/>
        </w:rPr>
      </w:pPr>
      <w:r w:rsidRPr="00BC4530">
        <w:rPr>
          <w:rFonts w:ascii="Times New Roman" w:hAnsi="Times New Roman" w:cs="Times New Roman"/>
          <w:b/>
          <w:i/>
          <w:sz w:val="24"/>
          <w:szCs w:val="24"/>
        </w:rPr>
        <w:t>Example</w:t>
      </w:r>
      <w:r>
        <w:rPr>
          <w:rFonts w:ascii="Times New Roman" w:hAnsi="Times New Roman" w:cs="Times New Roman"/>
          <w:sz w:val="24"/>
          <w:szCs w:val="24"/>
        </w:rPr>
        <w:t>:</w:t>
      </w:r>
      <w:r w:rsidRPr="00BC4530">
        <w:rPr>
          <w:rFonts w:ascii="Times New Roman" w:hAnsi="Times New Roman" w:cs="Times New Roman"/>
          <w:sz w:val="24"/>
          <w:szCs w:val="24"/>
        </w:rPr>
        <w:t xml:space="preserve">  </w:t>
      </w:r>
      <w:r w:rsidRPr="00ED3CC0">
        <w:rPr>
          <w:rFonts w:ascii="Times New Roman" w:hAnsi="Times New Roman" w:cs="Times New Roman"/>
          <w:sz w:val="23"/>
          <w:szCs w:val="23"/>
        </w:rPr>
        <w:t>Draw the pie chart for the following hospital data. First construct a t</w:t>
      </w:r>
      <w:r>
        <w:rPr>
          <w:rFonts w:ascii="Times New Roman" w:hAnsi="Times New Roman" w:cs="Times New Roman"/>
          <w:sz w:val="23"/>
          <w:szCs w:val="23"/>
        </w:rPr>
        <w:t xml:space="preserve">able providing the central </w:t>
      </w:r>
      <w:r w:rsidRPr="00ED3CC0">
        <w:rPr>
          <w:rFonts w:ascii="Times New Roman" w:hAnsi="Times New Roman" w:cs="Times New Roman"/>
        </w:rPr>
        <w:t>angles</w:t>
      </w:r>
      <w:r w:rsidRPr="00ED3CC0">
        <w:rPr>
          <w:rFonts w:ascii="Times New Roman" w:hAnsi="Times New Roman" w:cs="Times New Roman"/>
          <w:sz w:val="23"/>
          <w:szCs w:val="23"/>
        </w:rPr>
        <w:t>.</w:t>
      </w:r>
    </w:p>
    <w:p w:rsidR="00290719" w:rsidRPr="001E14C4" w:rsidRDefault="00290719" w:rsidP="00290719">
      <w:pPr>
        <w:jc w:val="both"/>
      </w:pPr>
      <w:r w:rsidRPr="001E14C4">
        <w:t>How to draw a pie-chart</w:t>
      </w:r>
    </w:p>
    <w:p w:rsidR="00290719" w:rsidRPr="001E14C4" w:rsidRDefault="00290719" w:rsidP="00102359">
      <w:pPr>
        <w:numPr>
          <w:ilvl w:val="0"/>
          <w:numId w:val="11"/>
        </w:numPr>
        <w:jc w:val="both"/>
      </w:pPr>
      <w:r w:rsidRPr="001E14C4">
        <w:t>First find the percentages of each class</w:t>
      </w:r>
    </w:p>
    <w:p w:rsidR="00290719" w:rsidRPr="001E14C4" w:rsidRDefault="00290719" w:rsidP="00102359">
      <w:pPr>
        <w:numPr>
          <w:ilvl w:val="0"/>
          <w:numId w:val="11"/>
        </w:numPr>
        <w:jc w:val="both"/>
      </w:pPr>
      <w:r w:rsidRPr="001E14C4">
        <w:t>Next calculate the degree measures for each class</w:t>
      </w:r>
    </w:p>
    <w:p w:rsidR="00290719" w:rsidRPr="001E14C4" w:rsidRDefault="00290719" w:rsidP="00102359">
      <w:pPr>
        <w:numPr>
          <w:ilvl w:val="0"/>
          <w:numId w:val="11"/>
        </w:numPr>
        <w:jc w:val="both"/>
      </w:pPr>
      <w:r w:rsidRPr="001E14C4">
        <w:t>Finally, using a protractor, put each sector /degree measure/ in a circle and give a key for explanation.</w:t>
      </w:r>
    </w:p>
    <w:p w:rsidR="00290719" w:rsidRPr="00ED3CC0" w:rsidRDefault="00290719" w:rsidP="000A738D">
      <w:pPr>
        <w:pStyle w:val="NoSpacing"/>
        <w:spacing w:after="240" w:line="276" w:lineRule="auto"/>
        <w:jc w:val="both"/>
        <w:rPr>
          <w:b/>
        </w:rPr>
      </w:pPr>
    </w:p>
    <w:tbl>
      <w:tblPr>
        <w:tblStyle w:val="TableGrid"/>
        <w:tblW w:w="0" w:type="auto"/>
        <w:jc w:val="center"/>
        <w:tblInd w:w="360" w:type="dxa"/>
        <w:tblLook w:val="04A0" w:firstRow="1" w:lastRow="0" w:firstColumn="1" w:lastColumn="0" w:noHBand="0" w:noVBand="1"/>
      </w:tblPr>
      <w:tblGrid>
        <w:gridCol w:w="1539"/>
        <w:gridCol w:w="1565"/>
        <w:gridCol w:w="1570"/>
        <w:gridCol w:w="1544"/>
      </w:tblGrid>
      <w:tr w:rsidR="000A738D" w:rsidRPr="00ED3CC0" w:rsidTr="00E2367B">
        <w:trPr>
          <w:jc w:val="center"/>
        </w:trPr>
        <w:tc>
          <w:tcPr>
            <w:tcW w:w="1539" w:type="dxa"/>
            <w:tcBorders>
              <w:top w:val="single" w:sz="4" w:space="0" w:color="000000" w:themeColor="text1"/>
              <w:left w:val="single" w:sz="4" w:space="0" w:color="000000" w:themeColor="text1"/>
              <w:bottom w:val="single" w:sz="18" w:space="0" w:color="auto"/>
              <w:right w:val="single" w:sz="4" w:space="0" w:color="000000" w:themeColor="text1"/>
            </w:tcBorders>
            <w:shd w:val="clear" w:color="auto" w:fill="A6A6A6" w:themeFill="background1" w:themeFillShade="A6"/>
            <w:hideMark/>
          </w:tcPr>
          <w:p w:rsidR="000A738D" w:rsidRPr="00ED3CC0" w:rsidRDefault="000A738D" w:rsidP="00E2367B">
            <w:pPr>
              <w:pStyle w:val="NoSpacing"/>
              <w:rPr>
                <w:sz w:val="18"/>
              </w:rPr>
            </w:pPr>
            <w:r w:rsidRPr="00ED3CC0">
              <w:rPr>
                <w:sz w:val="18"/>
              </w:rPr>
              <w:t>Wards</w:t>
            </w:r>
          </w:p>
        </w:tc>
        <w:tc>
          <w:tcPr>
            <w:tcW w:w="1565" w:type="dxa"/>
            <w:tcBorders>
              <w:top w:val="single" w:sz="4" w:space="0" w:color="000000" w:themeColor="text1"/>
              <w:left w:val="single" w:sz="4" w:space="0" w:color="000000" w:themeColor="text1"/>
              <w:bottom w:val="single" w:sz="18" w:space="0" w:color="auto"/>
              <w:right w:val="single" w:sz="4" w:space="0" w:color="000000" w:themeColor="text1"/>
            </w:tcBorders>
            <w:shd w:val="clear" w:color="auto" w:fill="A6A6A6" w:themeFill="background1" w:themeFillShade="A6"/>
            <w:hideMark/>
          </w:tcPr>
          <w:p w:rsidR="000A738D" w:rsidRPr="00ED3CC0" w:rsidRDefault="000A738D" w:rsidP="00E2367B">
            <w:pPr>
              <w:pStyle w:val="NoSpacing"/>
              <w:rPr>
                <w:sz w:val="18"/>
              </w:rPr>
            </w:pPr>
            <w:r w:rsidRPr="00ED3CC0">
              <w:rPr>
                <w:sz w:val="18"/>
              </w:rPr>
              <w:t>Frequency</w:t>
            </w:r>
          </w:p>
        </w:tc>
        <w:tc>
          <w:tcPr>
            <w:tcW w:w="1570" w:type="dxa"/>
            <w:tcBorders>
              <w:top w:val="single" w:sz="4" w:space="0" w:color="000000" w:themeColor="text1"/>
              <w:left w:val="single" w:sz="4" w:space="0" w:color="000000" w:themeColor="text1"/>
              <w:bottom w:val="single" w:sz="18" w:space="0" w:color="auto"/>
              <w:right w:val="single" w:sz="4" w:space="0" w:color="000000" w:themeColor="text1"/>
            </w:tcBorders>
            <w:shd w:val="clear" w:color="auto" w:fill="A6A6A6" w:themeFill="background1" w:themeFillShade="A6"/>
            <w:hideMark/>
          </w:tcPr>
          <w:p w:rsidR="000A738D" w:rsidRPr="00ED3CC0" w:rsidRDefault="000A738D" w:rsidP="00E2367B">
            <w:pPr>
              <w:pStyle w:val="NoSpacing"/>
              <w:rPr>
                <w:sz w:val="18"/>
              </w:rPr>
            </w:pPr>
            <w:r w:rsidRPr="00ED3CC0">
              <w:rPr>
                <w:sz w:val="18"/>
              </w:rPr>
              <w:t xml:space="preserve">Percentage </w:t>
            </w:r>
            <w:proofErr w:type="spellStart"/>
            <w:r w:rsidRPr="00ED3CC0">
              <w:rPr>
                <w:sz w:val="18"/>
              </w:rPr>
              <w:t>rf</w:t>
            </w:r>
            <w:proofErr w:type="spellEnd"/>
          </w:p>
        </w:tc>
        <w:tc>
          <w:tcPr>
            <w:tcW w:w="1544" w:type="dxa"/>
            <w:tcBorders>
              <w:top w:val="single" w:sz="4" w:space="0" w:color="000000" w:themeColor="text1"/>
              <w:left w:val="single" w:sz="4" w:space="0" w:color="000000" w:themeColor="text1"/>
              <w:bottom w:val="single" w:sz="18" w:space="0" w:color="auto"/>
              <w:right w:val="single" w:sz="4" w:space="0" w:color="000000" w:themeColor="text1"/>
            </w:tcBorders>
            <w:shd w:val="clear" w:color="auto" w:fill="A6A6A6" w:themeFill="background1" w:themeFillShade="A6"/>
            <w:hideMark/>
          </w:tcPr>
          <w:p w:rsidR="000A738D" w:rsidRPr="00ED3CC0" w:rsidRDefault="000A738D" w:rsidP="00E2367B">
            <w:pPr>
              <w:pStyle w:val="NoSpacing"/>
              <w:rPr>
                <w:sz w:val="18"/>
              </w:rPr>
            </w:pPr>
            <w:r w:rsidRPr="00ED3CC0">
              <w:rPr>
                <w:sz w:val="18"/>
              </w:rPr>
              <w:t>Central angle</w:t>
            </w:r>
          </w:p>
        </w:tc>
      </w:tr>
      <w:tr w:rsidR="000A738D" w:rsidRPr="00ED3CC0" w:rsidTr="00E2367B">
        <w:trPr>
          <w:jc w:val="center"/>
        </w:trPr>
        <w:tc>
          <w:tcPr>
            <w:tcW w:w="1539" w:type="dxa"/>
            <w:tcBorders>
              <w:top w:val="single" w:sz="18" w:space="0" w:color="auto"/>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rPr>
            </w:pPr>
            <w:r w:rsidRPr="00ED3CC0">
              <w:rPr>
                <w:sz w:val="18"/>
              </w:rPr>
              <w:t>Medical  A</w:t>
            </w:r>
          </w:p>
        </w:tc>
        <w:tc>
          <w:tcPr>
            <w:tcW w:w="1565" w:type="dxa"/>
            <w:tcBorders>
              <w:top w:val="single" w:sz="18" w:space="0" w:color="auto"/>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rPr>
            </w:pPr>
            <w:r w:rsidRPr="00ED3CC0">
              <w:rPr>
                <w:sz w:val="18"/>
              </w:rPr>
              <w:t>85</w:t>
            </w:r>
          </w:p>
        </w:tc>
        <w:tc>
          <w:tcPr>
            <w:tcW w:w="1570" w:type="dxa"/>
            <w:tcBorders>
              <w:top w:val="single" w:sz="18" w:space="0" w:color="auto"/>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rPr>
            </w:pPr>
            <w:r w:rsidRPr="00ED3CC0">
              <w:rPr>
                <w:sz w:val="18"/>
              </w:rPr>
              <w:t>42.5%</w:t>
            </w:r>
          </w:p>
        </w:tc>
        <w:tc>
          <w:tcPr>
            <w:tcW w:w="1544" w:type="dxa"/>
            <w:tcBorders>
              <w:top w:val="single" w:sz="18" w:space="0" w:color="auto"/>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vertAlign w:val="superscript"/>
              </w:rPr>
            </w:pPr>
            <w:r w:rsidRPr="00ED3CC0">
              <w:rPr>
                <w:sz w:val="18"/>
              </w:rPr>
              <w:t>153</w:t>
            </w:r>
            <w:r w:rsidRPr="00ED3CC0">
              <w:rPr>
                <w:sz w:val="18"/>
                <w:vertAlign w:val="superscript"/>
              </w:rPr>
              <w:t>0</w:t>
            </w:r>
          </w:p>
        </w:tc>
      </w:tr>
      <w:tr w:rsidR="000A738D" w:rsidRPr="00ED3CC0" w:rsidTr="00E2367B">
        <w:trPr>
          <w:jc w:val="center"/>
        </w:trPr>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rPr>
            </w:pPr>
            <w:r w:rsidRPr="00ED3CC0">
              <w:rPr>
                <w:sz w:val="18"/>
              </w:rPr>
              <w:t>Surgical  A</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rPr>
            </w:pPr>
            <w:r w:rsidRPr="00ED3CC0">
              <w:rPr>
                <w:sz w:val="18"/>
              </w:rPr>
              <w:t>65</w:t>
            </w:r>
          </w:p>
        </w:tc>
        <w:tc>
          <w:tcPr>
            <w:tcW w:w="1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rPr>
            </w:pPr>
            <w:r w:rsidRPr="00ED3CC0">
              <w:rPr>
                <w:sz w:val="18"/>
              </w:rPr>
              <w:t>32.5%</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vertAlign w:val="superscript"/>
              </w:rPr>
            </w:pPr>
            <w:r w:rsidRPr="00ED3CC0">
              <w:rPr>
                <w:sz w:val="18"/>
              </w:rPr>
              <w:t>117</w:t>
            </w:r>
            <w:r w:rsidRPr="00ED3CC0">
              <w:rPr>
                <w:sz w:val="18"/>
                <w:vertAlign w:val="superscript"/>
              </w:rPr>
              <w:t>0</w:t>
            </w:r>
          </w:p>
        </w:tc>
      </w:tr>
      <w:tr w:rsidR="000A738D" w:rsidRPr="00ED3CC0" w:rsidTr="00E2367B">
        <w:trPr>
          <w:jc w:val="center"/>
        </w:trPr>
        <w:tc>
          <w:tcPr>
            <w:tcW w:w="1539" w:type="dxa"/>
            <w:tcBorders>
              <w:top w:val="single" w:sz="4" w:space="0" w:color="000000" w:themeColor="text1"/>
              <w:left w:val="single" w:sz="4" w:space="0" w:color="000000" w:themeColor="text1"/>
              <w:bottom w:val="single" w:sz="18" w:space="0" w:color="auto"/>
              <w:right w:val="single" w:sz="4" w:space="0" w:color="000000" w:themeColor="text1"/>
            </w:tcBorders>
            <w:hideMark/>
          </w:tcPr>
          <w:p w:rsidR="000A738D" w:rsidRPr="00ED3CC0" w:rsidRDefault="000A738D" w:rsidP="00E2367B">
            <w:pPr>
              <w:pStyle w:val="NoSpacing"/>
              <w:rPr>
                <w:sz w:val="18"/>
              </w:rPr>
            </w:pPr>
            <w:r w:rsidRPr="00ED3CC0">
              <w:rPr>
                <w:sz w:val="18"/>
              </w:rPr>
              <w:t>Pediatrics</w:t>
            </w:r>
          </w:p>
        </w:tc>
        <w:tc>
          <w:tcPr>
            <w:tcW w:w="1565" w:type="dxa"/>
            <w:tcBorders>
              <w:top w:val="single" w:sz="4" w:space="0" w:color="000000" w:themeColor="text1"/>
              <w:left w:val="single" w:sz="4" w:space="0" w:color="000000" w:themeColor="text1"/>
              <w:bottom w:val="single" w:sz="18" w:space="0" w:color="auto"/>
              <w:right w:val="single" w:sz="4" w:space="0" w:color="000000" w:themeColor="text1"/>
            </w:tcBorders>
            <w:hideMark/>
          </w:tcPr>
          <w:p w:rsidR="000A738D" w:rsidRPr="00ED3CC0" w:rsidRDefault="000A738D" w:rsidP="00E2367B">
            <w:pPr>
              <w:pStyle w:val="NoSpacing"/>
              <w:rPr>
                <w:sz w:val="18"/>
              </w:rPr>
            </w:pPr>
            <w:r w:rsidRPr="00ED3CC0">
              <w:rPr>
                <w:sz w:val="18"/>
              </w:rPr>
              <w:t>50</w:t>
            </w:r>
          </w:p>
        </w:tc>
        <w:tc>
          <w:tcPr>
            <w:tcW w:w="1570" w:type="dxa"/>
            <w:tcBorders>
              <w:top w:val="single" w:sz="4" w:space="0" w:color="000000" w:themeColor="text1"/>
              <w:left w:val="single" w:sz="4" w:space="0" w:color="000000" w:themeColor="text1"/>
              <w:bottom w:val="single" w:sz="18" w:space="0" w:color="auto"/>
              <w:right w:val="single" w:sz="4" w:space="0" w:color="000000" w:themeColor="text1"/>
            </w:tcBorders>
            <w:hideMark/>
          </w:tcPr>
          <w:p w:rsidR="000A738D" w:rsidRPr="00ED3CC0" w:rsidRDefault="000A738D" w:rsidP="00E2367B">
            <w:pPr>
              <w:pStyle w:val="NoSpacing"/>
              <w:rPr>
                <w:sz w:val="18"/>
              </w:rPr>
            </w:pPr>
            <w:r w:rsidRPr="00ED3CC0">
              <w:rPr>
                <w:sz w:val="18"/>
              </w:rPr>
              <w:t>25%</w:t>
            </w:r>
          </w:p>
        </w:tc>
        <w:tc>
          <w:tcPr>
            <w:tcW w:w="1544" w:type="dxa"/>
            <w:tcBorders>
              <w:top w:val="single" w:sz="4" w:space="0" w:color="000000" w:themeColor="text1"/>
              <w:left w:val="single" w:sz="4" w:space="0" w:color="000000" w:themeColor="text1"/>
              <w:bottom w:val="single" w:sz="18" w:space="0" w:color="auto"/>
              <w:right w:val="single" w:sz="4" w:space="0" w:color="000000" w:themeColor="text1"/>
            </w:tcBorders>
            <w:hideMark/>
          </w:tcPr>
          <w:p w:rsidR="000A738D" w:rsidRPr="00ED3CC0" w:rsidRDefault="000A738D" w:rsidP="00E2367B">
            <w:pPr>
              <w:pStyle w:val="NoSpacing"/>
              <w:rPr>
                <w:sz w:val="18"/>
                <w:vertAlign w:val="superscript"/>
              </w:rPr>
            </w:pPr>
            <w:r w:rsidRPr="00ED3CC0">
              <w:rPr>
                <w:sz w:val="18"/>
              </w:rPr>
              <w:t>90</w:t>
            </w:r>
            <w:r w:rsidRPr="00ED3CC0">
              <w:rPr>
                <w:sz w:val="18"/>
                <w:vertAlign w:val="superscript"/>
              </w:rPr>
              <w:t>0</w:t>
            </w:r>
          </w:p>
        </w:tc>
      </w:tr>
      <w:tr w:rsidR="000A738D" w:rsidRPr="00ED3CC0" w:rsidTr="00E2367B">
        <w:trPr>
          <w:jc w:val="center"/>
        </w:trPr>
        <w:tc>
          <w:tcPr>
            <w:tcW w:w="1539" w:type="dxa"/>
            <w:tcBorders>
              <w:top w:val="single" w:sz="18" w:space="0" w:color="auto"/>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rPr>
            </w:pPr>
            <w:r w:rsidRPr="00ED3CC0">
              <w:rPr>
                <w:sz w:val="18"/>
              </w:rPr>
              <w:t xml:space="preserve">Total </w:t>
            </w:r>
          </w:p>
        </w:tc>
        <w:tc>
          <w:tcPr>
            <w:tcW w:w="1565" w:type="dxa"/>
            <w:tcBorders>
              <w:top w:val="single" w:sz="18" w:space="0" w:color="auto"/>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rPr>
            </w:pPr>
            <w:r w:rsidRPr="00ED3CC0">
              <w:rPr>
                <w:sz w:val="18"/>
              </w:rPr>
              <w:t>200</w:t>
            </w:r>
          </w:p>
        </w:tc>
        <w:tc>
          <w:tcPr>
            <w:tcW w:w="1570" w:type="dxa"/>
            <w:tcBorders>
              <w:top w:val="single" w:sz="18" w:space="0" w:color="auto"/>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rPr>
            </w:pPr>
            <w:r w:rsidRPr="00ED3CC0">
              <w:rPr>
                <w:sz w:val="18"/>
              </w:rPr>
              <w:t>100%</w:t>
            </w:r>
          </w:p>
        </w:tc>
        <w:tc>
          <w:tcPr>
            <w:tcW w:w="1544" w:type="dxa"/>
            <w:tcBorders>
              <w:top w:val="single" w:sz="18" w:space="0" w:color="auto"/>
              <w:left w:val="single" w:sz="4" w:space="0" w:color="000000" w:themeColor="text1"/>
              <w:bottom w:val="single" w:sz="4" w:space="0" w:color="000000" w:themeColor="text1"/>
              <w:right w:val="single" w:sz="4" w:space="0" w:color="000000" w:themeColor="text1"/>
            </w:tcBorders>
            <w:hideMark/>
          </w:tcPr>
          <w:p w:rsidR="000A738D" w:rsidRPr="00ED3CC0" w:rsidRDefault="000A738D" w:rsidP="00E2367B">
            <w:pPr>
              <w:pStyle w:val="NoSpacing"/>
              <w:rPr>
                <w:sz w:val="18"/>
                <w:vertAlign w:val="superscript"/>
              </w:rPr>
            </w:pPr>
            <w:r w:rsidRPr="00ED3CC0">
              <w:rPr>
                <w:sz w:val="18"/>
              </w:rPr>
              <w:t>360</w:t>
            </w:r>
            <w:r w:rsidRPr="00ED3CC0">
              <w:rPr>
                <w:sz w:val="18"/>
                <w:vertAlign w:val="superscript"/>
              </w:rPr>
              <w:t>0</w:t>
            </w:r>
          </w:p>
        </w:tc>
      </w:tr>
    </w:tbl>
    <w:p w:rsidR="000A738D" w:rsidRPr="009E7494" w:rsidRDefault="000A738D" w:rsidP="000A738D">
      <w:pPr>
        <w:pStyle w:val="NoSpacing"/>
        <w:tabs>
          <w:tab w:val="left" w:pos="79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p>
    <w:p w:rsidR="000A738D" w:rsidRPr="001E14C4" w:rsidRDefault="000A738D" w:rsidP="00433EBB">
      <w:pPr>
        <w:jc w:val="both"/>
      </w:pPr>
    </w:p>
    <w:p w:rsidR="00433EBB" w:rsidRPr="001E14C4" w:rsidRDefault="000A738D" w:rsidP="00433EBB">
      <w:pPr>
        <w:jc w:val="both"/>
      </w:pPr>
      <w:r>
        <w:rPr>
          <w:noProof/>
        </w:rPr>
        <w:drawing>
          <wp:inline distT="0" distB="0" distL="0" distR="0" wp14:anchorId="309F0073" wp14:editId="5EE0FBD7">
            <wp:extent cx="3689331" cy="1801505"/>
            <wp:effectExtent l="19050" t="0" r="6369"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3694793" cy="1804172"/>
                    </a:xfrm>
                    <a:prstGeom prst="rect">
                      <a:avLst/>
                    </a:prstGeom>
                    <a:noFill/>
                    <a:ln w="9525">
                      <a:noFill/>
                      <a:miter lim="800000"/>
                      <a:headEnd/>
                      <a:tailEnd/>
                    </a:ln>
                  </pic:spPr>
                </pic:pic>
              </a:graphicData>
            </a:graphic>
          </wp:inline>
        </w:drawing>
      </w:r>
    </w:p>
    <w:p w:rsidR="00433EBB" w:rsidRPr="001E14C4" w:rsidRDefault="00433EBB" w:rsidP="00433EBB"/>
    <w:p w:rsidR="00433EBB" w:rsidRPr="001E14C4" w:rsidRDefault="00433EBB" w:rsidP="00433EBB">
      <w:pPr>
        <w:ind w:left="360"/>
        <w:jc w:val="both"/>
      </w:pPr>
    </w:p>
    <w:p w:rsidR="00433EBB" w:rsidRPr="00290719" w:rsidRDefault="00433EBB" w:rsidP="00433EBB">
      <w:pPr>
        <w:autoSpaceDE w:val="0"/>
        <w:autoSpaceDN w:val="0"/>
        <w:adjustRightInd w:val="0"/>
        <w:rPr>
          <w:b/>
          <w:bCs/>
          <w:u w:val="single"/>
        </w:rPr>
      </w:pPr>
      <w:r w:rsidRPr="00290719">
        <w:rPr>
          <w:b/>
          <w:bCs/>
          <w:u w:val="single"/>
        </w:rPr>
        <w:lastRenderedPageBreak/>
        <w:t>2. Pictogram</w:t>
      </w:r>
    </w:p>
    <w:p w:rsidR="00433EBB" w:rsidRPr="001E14C4" w:rsidRDefault="00433EBB" w:rsidP="00433EBB">
      <w:pPr>
        <w:jc w:val="both"/>
      </w:pPr>
      <w:r w:rsidRPr="001E14C4">
        <w:rPr>
          <w:b/>
        </w:rPr>
        <w:t>-</w:t>
      </w:r>
      <w:r w:rsidRPr="001E14C4">
        <w:t xml:space="preserve"> In pictograms, we represent the data by means of some picture symbols. Here we decide a suitable picture to represent a definite number of units in which the variable is measured.</w:t>
      </w:r>
    </w:p>
    <w:p w:rsidR="00433EBB" w:rsidRPr="001E14C4" w:rsidRDefault="00433EBB" w:rsidP="00433EBB">
      <w:pPr>
        <w:jc w:val="both"/>
      </w:pPr>
    </w:p>
    <w:p w:rsidR="00433EBB" w:rsidRPr="001E14C4" w:rsidRDefault="00433EBB" w:rsidP="00433EBB">
      <w:pPr>
        <w:jc w:val="both"/>
      </w:pPr>
      <w:r w:rsidRPr="001E14C4">
        <w:rPr>
          <w:u w:val="single"/>
        </w:rPr>
        <w:t>Example</w:t>
      </w:r>
      <w:r w:rsidRPr="001E14C4">
        <w:t>: Draw a pictorial diagram to present the following data (number of students in a certain school for four years.)</w:t>
      </w:r>
    </w:p>
    <w:p w:rsidR="00433EBB" w:rsidRPr="001E14C4" w:rsidRDefault="00433EBB" w:rsidP="00433EB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900"/>
        <w:gridCol w:w="900"/>
        <w:gridCol w:w="900"/>
        <w:gridCol w:w="900"/>
      </w:tblGrid>
      <w:tr w:rsidR="00433EBB" w:rsidRPr="001E14C4" w:rsidTr="00FD7E9F">
        <w:trPr>
          <w:jc w:val="center"/>
        </w:trPr>
        <w:tc>
          <w:tcPr>
            <w:tcW w:w="1728" w:type="dxa"/>
          </w:tcPr>
          <w:p w:rsidR="00433EBB" w:rsidRPr="001E14C4" w:rsidRDefault="00433EBB" w:rsidP="00FD7E9F">
            <w:pPr>
              <w:jc w:val="center"/>
            </w:pPr>
            <w:r w:rsidRPr="001E14C4">
              <w:t>Year</w:t>
            </w:r>
          </w:p>
        </w:tc>
        <w:tc>
          <w:tcPr>
            <w:tcW w:w="900" w:type="dxa"/>
          </w:tcPr>
          <w:p w:rsidR="00433EBB" w:rsidRPr="001E14C4" w:rsidRDefault="00433EBB" w:rsidP="00FD7E9F">
            <w:pPr>
              <w:jc w:val="center"/>
            </w:pPr>
            <w:r w:rsidRPr="001E14C4">
              <w:t>1992</w:t>
            </w:r>
          </w:p>
        </w:tc>
        <w:tc>
          <w:tcPr>
            <w:tcW w:w="900" w:type="dxa"/>
          </w:tcPr>
          <w:p w:rsidR="00433EBB" w:rsidRPr="001E14C4" w:rsidRDefault="00433EBB" w:rsidP="00FD7E9F">
            <w:pPr>
              <w:jc w:val="center"/>
            </w:pPr>
            <w:r w:rsidRPr="001E14C4">
              <w:t>1993</w:t>
            </w:r>
          </w:p>
        </w:tc>
        <w:tc>
          <w:tcPr>
            <w:tcW w:w="900" w:type="dxa"/>
          </w:tcPr>
          <w:p w:rsidR="00433EBB" w:rsidRPr="001E14C4" w:rsidRDefault="00433EBB" w:rsidP="00FD7E9F">
            <w:pPr>
              <w:jc w:val="center"/>
            </w:pPr>
            <w:r w:rsidRPr="001E14C4">
              <w:t>1994</w:t>
            </w:r>
          </w:p>
        </w:tc>
        <w:tc>
          <w:tcPr>
            <w:tcW w:w="900" w:type="dxa"/>
          </w:tcPr>
          <w:p w:rsidR="00433EBB" w:rsidRPr="001E14C4" w:rsidRDefault="00433EBB" w:rsidP="00FD7E9F">
            <w:pPr>
              <w:jc w:val="center"/>
            </w:pPr>
            <w:r w:rsidRPr="001E14C4">
              <w:t>1995</w:t>
            </w:r>
          </w:p>
        </w:tc>
      </w:tr>
      <w:tr w:rsidR="00433EBB" w:rsidRPr="001E14C4" w:rsidTr="00FD7E9F">
        <w:trPr>
          <w:jc w:val="center"/>
        </w:trPr>
        <w:tc>
          <w:tcPr>
            <w:tcW w:w="1728" w:type="dxa"/>
          </w:tcPr>
          <w:p w:rsidR="00433EBB" w:rsidRPr="001E14C4" w:rsidRDefault="00433EBB" w:rsidP="00FD7E9F">
            <w:pPr>
              <w:jc w:val="center"/>
            </w:pPr>
            <w:r w:rsidRPr="001E14C4">
              <w:t>No. of students</w:t>
            </w:r>
          </w:p>
        </w:tc>
        <w:tc>
          <w:tcPr>
            <w:tcW w:w="900" w:type="dxa"/>
          </w:tcPr>
          <w:p w:rsidR="00433EBB" w:rsidRPr="001E14C4" w:rsidRDefault="00433EBB" w:rsidP="00FD7E9F">
            <w:pPr>
              <w:jc w:val="center"/>
            </w:pPr>
            <w:r w:rsidRPr="001E14C4">
              <w:t>2000</w:t>
            </w:r>
          </w:p>
        </w:tc>
        <w:tc>
          <w:tcPr>
            <w:tcW w:w="900" w:type="dxa"/>
          </w:tcPr>
          <w:p w:rsidR="00433EBB" w:rsidRPr="001E14C4" w:rsidRDefault="00433EBB" w:rsidP="00FD7E9F">
            <w:pPr>
              <w:jc w:val="center"/>
            </w:pPr>
            <w:r w:rsidRPr="001E14C4">
              <w:t>3000</w:t>
            </w:r>
          </w:p>
        </w:tc>
        <w:tc>
          <w:tcPr>
            <w:tcW w:w="900" w:type="dxa"/>
          </w:tcPr>
          <w:p w:rsidR="00433EBB" w:rsidRPr="001E14C4" w:rsidRDefault="00433EBB" w:rsidP="00FD7E9F">
            <w:pPr>
              <w:jc w:val="center"/>
            </w:pPr>
            <w:r w:rsidRPr="001E14C4">
              <w:t>5000</w:t>
            </w:r>
          </w:p>
        </w:tc>
        <w:tc>
          <w:tcPr>
            <w:tcW w:w="900" w:type="dxa"/>
          </w:tcPr>
          <w:p w:rsidR="00433EBB" w:rsidRPr="001E14C4" w:rsidRDefault="00433EBB" w:rsidP="00FD7E9F">
            <w:pPr>
              <w:jc w:val="center"/>
            </w:pPr>
            <w:r w:rsidRPr="001E14C4">
              <w:t>7000</w:t>
            </w:r>
          </w:p>
        </w:tc>
      </w:tr>
    </w:tbl>
    <w:p w:rsidR="00433EBB" w:rsidRPr="001E14C4" w:rsidRDefault="00433EBB" w:rsidP="00433EBB"/>
    <w:p w:rsidR="00433EBB" w:rsidRPr="001E14C4" w:rsidRDefault="00433EBB" w:rsidP="00433EBB">
      <w:pPr>
        <w:jc w:val="both"/>
      </w:pPr>
      <w:r w:rsidRPr="001E14C4">
        <w:t>Let a single picture (</w:t>
      </w:r>
      <w:r w:rsidRPr="001E14C4">
        <w:sym w:font="Webdings" w:char="F080"/>
      </w:r>
      <w:r w:rsidRPr="001E14C4">
        <w:t>) represents one thousand students.</w:t>
      </w:r>
    </w:p>
    <w:p w:rsidR="00433EBB" w:rsidRPr="001E14C4" w:rsidRDefault="00433EBB" w:rsidP="00433E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3412"/>
        <w:gridCol w:w="4788"/>
      </w:tblGrid>
      <w:tr w:rsidR="00433EBB" w:rsidRPr="001E14C4" w:rsidTr="00FD7E9F">
        <w:tc>
          <w:tcPr>
            <w:tcW w:w="656" w:type="dxa"/>
          </w:tcPr>
          <w:p w:rsidR="00433EBB" w:rsidRPr="001E14C4" w:rsidRDefault="00433EBB" w:rsidP="00FD7E9F">
            <w:r w:rsidRPr="001E14C4">
              <w:t>1995</w:t>
            </w:r>
          </w:p>
        </w:tc>
        <w:tc>
          <w:tcPr>
            <w:tcW w:w="3412" w:type="dxa"/>
            <w:tcBorders>
              <w:right w:val="single" w:sz="4" w:space="0" w:color="auto"/>
            </w:tcBorders>
          </w:tcPr>
          <w:p w:rsidR="00433EBB" w:rsidRPr="001E14C4" w:rsidRDefault="00433EBB" w:rsidP="00FD7E9F">
            <w:r w:rsidRPr="001E14C4">
              <w:sym w:font="Webdings" w:char="F080"/>
            </w:r>
            <w:r w:rsidRPr="001E14C4">
              <w:sym w:font="Webdings" w:char="F080"/>
            </w:r>
            <w:r w:rsidRPr="001E14C4">
              <w:sym w:font="Webdings" w:char="F080"/>
            </w:r>
            <w:r w:rsidRPr="001E14C4">
              <w:sym w:font="Webdings" w:char="F080"/>
            </w:r>
            <w:r w:rsidRPr="001E14C4">
              <w:sym w:font="Webdings" w:char="F080"/>
            </w:r>
            <w:r w:rsidRPr="001E14C4">
              <w:sym w:font="Webdings" w:char="F080"/>
            </w:r>
            <w:r w:rsidRPr="001E14C4">
              <w:sym w:font="Webdings" w:char="F080"/>
            </w:r>
          </w:p>
        </w:tc>
        <w:tc>
          <w:tcPr>
            <w:tcW w:w="4788" w:type="dxa"/>
            <w:tcBorders>
              <w:top w:val="nil"/>
              <w:left w:val="single" w:sz="4" w:space="0" w:color="auto"/>
              <w:bottom w:val="nil"/>
              <w:right w:val="nil"/>
            </w:tcBorders>
          </w:tcPr>
          <w:p w:rsidR="00433EBB" w:rsidRPr="001E14C4" w:rsidRDefault="00433EBB" w:rsidP="00FD7E9F"/>
        </w:tc>
      </w:tr>
      <w:tr w:rsidR="00433EBB" w:rsidRPr="001E14C4" w:rsidTr="00FD7E9F">
        <w:tc>
          <w:tcPr>
            <w:tcW w:w="656" w:type="dxa"/>
          </w:tcPr>
          <w:p w:rsidR="00433EBB" w:rsidRPr="001E14C4" w:rsidRDefault="00433EBB" w:rsidP="00FD7E9F">
            <w:r w:rsidRPr="001E14C4">
              <w:t>1994</w:t>
            </w:r>
          </w:p>
        </w:tc>
        <w:tc>
          <w:tcPr>
            <w:tcW w:w="3412" w:type="dxa"/>
            <w:tcBorders>
              <w:right w:val="single" w:sz="4" w:space="0" w:color="auto"/>
            </w:tcBorders>
          </w:tcPr>
          <w:p w:rsidR="00433EBB" w:rsidRPr="001E14C4" w:rsidRDefault="00433EBB" w:rsidP="00FD7E9F">
            <w:r w:rsidRPr="001E14C4">
              <w:sym w:font="Webdings" w:char="F080"/>
            </w:r>
            <w:r w:rsidRPr="001E14C4">
              <w:sym w:font="Webdings" w:char="F080"/>
            </w:r>
            <w:r w:rsidRPr="001E14C4">
              <w:sym w:font="Webdings" w:char="F080"/>
            </w:r>
            <w:r w:rsidRPr="001E14C4">
              <w:sym w:font="Webdings" w:char="F080"/>
            </w:r>
            <w:r w:rsidRPr="001E14C4">
              <w:sym w:font="Webdings" w:char="F080"/>
            </w:r>
          </w:p>
        </w:tc>
        <w:tc>
          <w:tcPr>
            <w:tcW w:w="4788" w:type="dxa"/>
            <w:tcBorders>
              <w:top w:val="nil"/>
              <w:left w:val="single" w:sz="4" w:space="0" w:color="auto"/>
              <w:bottom w:val="nil"/>
              <w:right w:val="nil"/>
            </w:tcBorders>
          </w:tcPr>
          <w:p w:rsidR="00433EBB" w:rsidRPr="001E14C4" w:rsidRDefault="00433EBB" w:rsidP="00FD7E9F">
            <w:r w:rsidRPr="001E14C4">
              <w:t xml:space="preserve">Key: </w:t>
            </w:r>
            <w:r w:rsidRPr="001E14C4">
              <w:sym w:font="Webdings" w:char="F080"/>
            </w:r>
            <w:r w:rsidRPr="001E14C4">
              <w:t>= 1000 students</w:t>
            </w:r>
          </w:p>
        </w:tc>
      </w:tr>
      <w:tr w:rsidR="00433EBB" w:rsidRPr="001E14C4" w:rsidTr="00FD7E9F">
        <w:tc>
          <w:tcPr>
            <w:tcW w:w="656" w:type="dxa"/>
          </w:tcPr>
          <w:p w:rsidR="00433EBB" w:rsidRPr="001E14C4" w:rsidRDefault="00433EBB" w:rsidP="00FD7E9F">
            <w:r w:rsidRPr="001E14C4">
              <w:t>1993</w:t>
            </w:r>
          </w:p>
        </w:tc>
        <w:tc>
          <w:tcPr>
            <w:tcW w:w="3412" w:type="dxa"/>
            <w:tcBorders>
              <w:right w:val="single" w:sz="4" w:space="0" w:color="auto"/>
            </w:tcBorders>
          </w:tcPr>
          <w:p w:rsidR="00433EBB" w:rsidRPr="001E14C4" w:rsidRDefault="00433EBB" w:rsidP="00FD7E9F">
            <w:r w:rsidRPr="001E14C4">
              <w:sym w:font="Webdings" w:char="F080"/>
            </w:r>
            <w:r w:rsidRPr="001E14C4">
              <w:sym w:font="Webdings" w:char="F080"/>
            </w:r>
            <w:r w:rsidRPr="001E14C4">
              <w:sym w:font="Webdings" w:char="F080"/>
            </w:r>
          </w:p>
        </w:tc>
        <w:tc>
          <w:tcPr>
            <w:tcW w:w="4788" w:type="dxa"/>
            <w:tcBorders>
              <w:top w:val="nil"/>
              <w:left w:val="single" w:sz="4" w:space="0" w:color="auto"/>
              <w:bottom w:val="nil"/>
              <w:right w:val="nil"/>
            </w:tcBorders>
          </w:tcPr>
          <w:p w:rsidR="00433EBB" w:rsidRPr="001E14C4" w:rsidRDefault="00433EBB" w:rsidP="00FD7E9F"/>
        </w:tc>
      </w:tr>
      <w:tr w:rsidR="00433EBB" w:rsidRPr="001E14C4" w:rsidTr="00FD7E9F">
        <w:tc>
          <w:tcPr>
            <w:tcW w:w="656" w:type="dxa"/>
          </w:tcPr>
          <w:p w:rsidR="00433EBB" w:rsidRPr="001E14C4" w:rsidRDefault="00433EBB" w:rsidP="00FD7E9F">
            <w:r w:rsidRPr="001E14C4">
              <w:t>1992</w:t>
            </w:r>
          </w:p>
        </w:tc>
        <w:tc>
          <w:tcPr>
            <w:tcW w:w="3412" w:type="dxa"/>
            <w:tcBorders>
              <w:right w:val="single" w:sz="4" w:space="0" w:color="auto"/>
            </w:tcBorders>
          </w:tcPr>
          <w:p w:rsidR="00433EBB" w:rsidRPr="001E14C4" w:rsidRDefault="00433EBB" w:rsidP="00FD7E9F">
            <w:r w:rsidRPr="001E14C4">
              <w:sym w:font="Webdings" w:char="F080"/>
            </w:r>
            <w:r w:rsidRPr="001E14C4">
              <w:sym w:font="Webdings" w:char="F080"/>
            </w:r>
          </w:p>
        </w:tc>
        <w:tc>
          <w:tcPr>
            <w:tcW w:w="4788" w:type="dxa"/>
            <w:tcBorders>
              <w:top w:val="nil"/>
              <w:left w:val="single" w:sz="4" w:space="0" w:color="auto"/>
              <w:bottom w:val="nil"/>
              <w:right w:val="nil"/>
            </w:tcBorders>
          </w:tcPr>
          <w:p w:rsidR="00433EBB" w:rsidRPr="001E14C4" w:rsidRDefault="00433EBB" w:rsidP="00FD7E9F"/>
        </w:tc>
      </w:tr>
    </w:tbl>
    <w:p w:rsidR="00433EBB" w:rsidRPr="001E14C4" w:rsidRDefault="00433EBB" w:rsidP="00433EBB">
      <w:pPr>
        <w:autoSpaceDE w:val="0"/>
        <w:autoSpaceDN w:val="0"/>
        <w:adjustRightInd w:val="0"/>
        <w:rPr>
          <w:bCs/>
          <w:u w:val="single"/>
        </w:rPr>
      </w:pPr>
    </w:p>
    <w:p w:rsidR="00290719" w:rsidRPr="00290719" w:rsidRDefault="00433EBB" w:rsidP="00102359">
      <w:pPr>
        <w:pStyle w:val="ListParagraph"/>
        <w:numPr>
          <w:ilvl w:val="0"/>
          <w:numId w:val="2"/>
        </w:numPr>
        <w:autoSpaceDE w:val="0"/>
        <w:autoSpaceDN w:val="0"/>
        <w:adjustRightInd w:val="0"/>
        <w:rPr>
          <w:rFonts w:ascii="Times New Roman" w:hAnsi="Times New Roman"/>
          <w:b/>
          <w:bCs/>
          <w:sz w:val="24"/>
          <w:szCs w:val="24"/>
          <w:u w:val="single"/>
        </w:rPr>
      </w:pPr>
      <w:r w:rsidRPr="00290719">
        <w:rPr>
          <w:rFonts w:ascii="Times New Roman" w:hAnsi="Times New Roman"/>
          <w:b/>
          <w:bCs/>
          <w:sz w:val="24"/>
          <w:szCs w:val="24"/>
          <w:u w:val="single"/>
        </w:rPr>
        <w:t>Bar Charts:</w:t>
      </w:r>
    </w:p>
    <w:p w:rsidR="00433EBB" w:rsidRPr="00290719" w:rsidRDefault="00433EBB" w:rsidP="00102359">
      <w:pPr>
        <w:pStyle w:val="ListParagraph"/>
        <w:numPr>
          <w:ilvl w:val="0"/>
          <w:numId w:val="26"/>
        </w:numPr>
        <w:jc w:val="both"/>
        <w:rPr>
          <w:rFonts w:ascii="Times New Roman" w:hAnsi="Times New Roman"/>
          <w:sz w:val="24"/>
          <w:szCs w:val="24"/>
        </w:rPr>
      </w:pPr>
      <w:r w:rsidRPr="00290719">
        <w:rPr>
          <w:rFonts w:ascii="Times New Roman" w:hAnsi="Times New Roman"/>
          <w:sz w:val="24"/>
          <w:szCs w:val="24"/>
        </w:rPr>
        <w:t>Bar-diagrams are usually used to represent one way or simple frequency distribution.</w:t>
      </w:r>
    </w:p>
    <w:p w:rsidR="00433EBB" w:rsidRPr="00290719" w:rsidRDefault="00433EBB" w:rsidP="00102359">
      <w:pPr>
        <w:pStyle w:val="ListParagraph"/>
        <w:numPr>
          <w:ilvl w:val="0"/>
          <w:numId w:val="26"/>
        </w:numPr>
        <w:jc w:val="both"/>
        <w:rPr>
          <w:rFonts w:ascii="Times New Roman" w:hAnsi="Times New Roman"/>
          <w:sz w:val="24"/>
          <w:szCs w:val="24"/>
        </w:rPr>
      </w:pPr>
      <w:r w:rsidRPr="00290719">
        <w:rPr>
          <w:rFonts w:ascii="Times New Roman" w:hAnsi="Times New Roman"/>
          <w:sz w:val="24"/>
          <w:szCs w:val="24"/>
        </w:rPr>
        <w:t xml:space="preserve">Bar-diagrams can be drawn either horizontally or vertically. Usually horizontal bar-diagrams are used for qualitatively classified data whereas vertical bar-diagrams are used for quantitatively classified data. </w:t>
      </w:r>
    </w:p>
    <w:p w:rsidR="00290719" w:rsidRPr="00290719" w:rsidRDefault="00290719" w:rsidP="00290719">
      <w:pPr>
        <w:jc w:val="both"/>
      </w:pPr>
      <w:r w:rsidRPr="00290719">
        <w:t>There are a number of bar-diagrams. The most common being:</w:t>
      </w:r>
    </w:p>
    <w:p w:rsidR="00290719" w:rsidRDefault="00290719" w:rsidP="00102359">
      <w:pPr>
        <w:pStyle w:val="ListParagraph"/>
        <w:numPr>
          <w:ilvl w:val="0"/>
          <w:numId w:val="26"/>
        </w:numPr>
        <w:jc w:val="both"/>
        <w:rPr>
          <w:rFonts w:ascii="Times New Roman" w:hAnsi="Times New Roman"/>
          <w:sz w:val="24"/>
          <w:szCs w:val="24"/>
        </w:rPr>
      </w:pPr>
      <w:r w:rsidRPr="009E7494">
        <w:rPr>
          <w:rFonts w:ascii="Times New Roman" w:hAnsi="Times New Roman"/>
          <w:sz w:val="24"/>
          <w:szCs w:val="24"/>
        </w:rPr>
        <w:t>Simple</w:t>
      </w:r>
      <w:r>
        <w:rPr>
          <w:rFonts w:ascii="Times New Roman" w:hAnsi="Times New Roman"/>
          <w:sz w:val="24"/>
          <w:szCs w:val="24"/>
        </w:rPr>
        <w:t xml:space="preserve"> bar chart    </w:t>
      </w:r>
    </w:p>
    <w:p w:rsidR="00290719" w:rsidRDefault="00290719" w:rsidP="00102359">
      <w:pPr>
        <w:pStyle w:val="ListParagraph"/>
        <w:numPr>
          <w:ilvl w:val="0"/>
          <w:numId w:val="26"/>
        </w:numPr>
        <w:jc w:val="both"/>
        <w:rPr>
          <w:rFonts w:ascii="Times New Roman" w:hAnsi="Times New Roman"/>
          <w:sz w:val="24"/>
          <w:szCs w:val="24"/>
        </w:rPr>
      </w:pPr>
      <w:r w:rsidRPr="006B7BC3">
        <w:rPr>
          <w:rFonts w:ascii="Times New Roman" w:hAnsi="Times New Roman"/>
          <w:sz w:val="24"/>
          <w:szCs w:val="24"/>
        </w:rPr>
        <w:t>Component</w:t>
      </w:r>
      <w:r>
        <w:rPr>
          <w:rFonts w:ascii="Times New Roman" w:hAnsi="Times New Roman"/>
          <w:sz w:val="24"/>
          <w:szCs w:val="24"/>
        </w:rPr>
        <w:t xml:space="preserve"> bar chart      </w:t>
      </w:r>
    </w:p>
    <w:p w:rsidR="00433EBB" w:rsidRPr="00290719" w:rsidRDefault="00290719" w:rsidP="00102359">
      <w:pPr>
        <w:pStyle w:val="ListParagraph"/>
        <w:numPr>
          <w:ilvl w:val="0"/>
          <w:numId w:val="26"/>
        </w:numPr>
        <w:jc w:val="both"/>
        <w:rPr>
          <w:rFonts w:ascii="Times New Roman" w:hAnsi="Times New Roman"/>
          <w:sz w:val="24"/>
          <w:szCs w:val="24"/>
        </w:rPr>
      </w:pPr>
      <w:r w:rsidRPr="006B7BC3">
        <w:rPr>
          <w:rFonts w:ascii="Times New Roman" w:hAnsi="Times New Roman"/>
          <w:sz w:val="24"/>
          <w:szCs w:val="24"/>
        </w:rPr>
        <w:t>Multiple</w:t>
      </w:r>
      <w:r>
        <w:rPr>
          <w:rFonts w:ascii="Times New Roman" w:hAnsi="Times New Roman"/>
          <w:sz w:val="24"/>
          <w:szCs w:val="24"/>
        </w:rPr>
        <w:t xml:space="preserve"> bar chart</w:t>
      </w:r>
    </w:p>
    <w:p w:rsidR="00433EBB" w:rsidRPr="001E14C4" w:rsidRDefault="00433EBB" w:rsidP="00102359">
      <w:pPr>
        <w:numPr>
          <w:ilvl w:val="0"/>
          <w:numId w:val="12"/>
        </w:numPr>
        <w:jc w:val="both"/>
        <w:rPr>
          <w:b/>
          <w:i/>
        </w:rPr>
      </w:pPr>
      <w:r w:rsidRPr="001E14C4">
        <w:rPr>
          <w:b/>
          <w:i/>
        </w:rPr>
        <w:t>Simple bar-diagrams</w:t>
      </w:r>
    </w:p>
    <w:p w:rsidR="00433EBB" w:rsidRPr="001E14C4" w:rsidRDefault="00433EBB" w:rsidP="00433EBB">
      <w:pPr>
        <w:jc w:val="both"/>
      </w:pPr>
      <w:r w:rsidRPr="001E14C4">
        <w:t>Simple bar-diagrams are used to depict data of single variable or one-way variable.</w:t>
      </w:r>
    </w:p>
    <w:p w:rsidR="00433EBB" w:rsidRPr="001E14C4" w:rsidRDefault="00433EBB" w:rsidP="00433EBB">
      <w:pPr>
        <w:jc w:val="both"/>
      </w:pPr>
    </w:p>
    <w:p w:rsidR="00433EBB" w:rsidRPr="001E14C4" w:rsidRDefault="00433EBB" w:rsidP="00433EBB">
      <w:pPr>
        <w:jc w:val="both"/>
      </w:pPr>
      <w:r w:rsidRPr="001E14C4">
        <w:rPr>
          <w:u w:val="single"/>
        </w:rPr>
        <w:t>Example</w:t>
      </w:r>
      <w:r w:rsidRPr="001E14C4">
        <w:t xml:space="preserve">: The following frequency distribution shows sales of production (in million birr) of three products for 2004 production year.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
        <w:gridCol w:w="1727"/>
      </w:tblGrid>
      <w:tr w:rsidR="00433EBB" w:rsidRPr="001E14C4" w:rsidTr="00FD7E9F">
        <w:trPr>
          <w:jc w:val="center"/>
        </w:trPr>
        <w:tc>
          <w:tcPr>
            <w:tcW w:w="901" w:type="dxa"/>
          </w:tcPr>
          <w:p w:rsidR="00433EBB" w:rsidRPr="001E14C4" w:rsidRDefault="00433EBB" w:rsidP="00FD7E9F">
            <w:pPr>
              <w:jc w:val="center"/>
            </w:pPr>
            <w:r w:rsidRPr="001E14C4">
              <w:t>Product</w:t>
            </w:r>
          </w:p>
        </w:tc>
        <w:tc>
          <w:tcPr>
            <w:tcW w:w="1727" w:type="dxa"/>
          </w:tcPr>
          <w:p w:rsidR="00433EBB" w:rsidRPr="001E14C4" w:rsidRDefault="00433EBB" w:rsidP="00FD7E9F">
            <w:pPr>
              <w:jc w:val="center"/>
            </w:pPr>
            <w:r w:rsidRPr="001E14C4">
              <w:t>Sale (in million)</w:t>
            </w:r>
          </w:p>
        </w:tc>
      </w:tr>
      <w:tr w:rsidR="00433EBB" w:rsidRPr="001E14C4" w:rsidTr="00FD7E9F">
        <w:trPr>
          <w:jc w:val="center"/>
        </w:trPr>
        <w:tc>
          <w:tcPr>
            <w:tcW w:w="901" w:type="dxa"/>
          </w:tcPr>
          <w:p w:rsidR="00433EBB" w:rsidRPr="001E14C4" w:rsidRDefault="00433EBB" w:rsidP="00FD7E9F">
            <w:pPr>
              <w:jc w:val="center"/>
            </w:pPr>
            <w:r w:rsidRPr="001E14C4">
              <w:t>A</w:t>
            </w:r>
          </w:p>
        </w:tc>
        <w:tc>
          <w:tcPr>
            <w:tcW w:w="1727" w:type="dxa"/>
          </w:tcPr>
          <w:p w:rsidR="00433EBB" w:rsidRPr="001E14C4" w:rsidRDefault="00433EBB" w:rsidP="00FD7E9F">
            <w:pPr>
              <w:jc w:val="center"/>
            </w:pPr>
            <w:r w:rsidRPr="001E14C4">
              <w:t>14</w:t>
            </w:r>
          </w:p>
        </w:tc>
      </w:tr>
      <w:tr w:rsidR="00433EBB" w:rsidRPr="001E14C4" w:rsidTr="00FD7E9F">
        <w:trPr>
          <w:jc w:val="center"/>
        </w:trPr>
        <w:tc>
          <w:tcPr>
            <w:tcW w:w="901" w:type="dxa"/>
          </w:tcPr>
          <w:p w:rsidR="00433EBB" w:rsidRPr="001E14C4" w:rsidRDefault="00433EBB" w:rsidP="00FD7E9F">
            <w:pPr>
              <w:jc w:val="center"/>
            </w:pPr>
            <w:r w:rsidRPr="001E14C4">
              <w:t>B</w:t>
            </w:r>
          </w:p>
        </w:tc>
        <w:tc>
          <w:tcPr>
            <w:tcW w:w="1727" w:type="dxa"/>
          </w:tcPr>
          <w:p w:rsidR="00433EBB" w:rsidRPr="001E14C4" w:rsidRDefault="00433EBB" w:rsidP="00FD7E9F">
            <w:pPr>
              <w:jc w:val="center"/>
            </w:pPr>
            <w:r w:rsidRPr="001E14C4">
              <w:t>21</w:t>
            </w:r>
          </w:p>
        </w:tc>
      </w:tr>
      <w:tr w:rsidR="00433EBB" w:rsidRPr="001E14C4" w:rsidTr="00FD7E9F">
        <w:trPr>
          <w:jc w:val="center"/>
        </w:trPr>
        <w:tc>
          <w:tcPr>
            <w:tcW w:w="901" w:type="dxa"/>
          </w:tcPr>
          <w:p w:rsidR="00433EBB" w:rsidRPr="001E14C4" w:rsidRDefault="00433EBB" w:rsidP="00FD7E9F">
            <w:pPr>
              <w:jc w:val="center"/>
            </w:pPr>
            <w:r w:rsidRPr="001E14C4">
              <w:t>C</w:t>
            </w:r>
          </w:p>
        </w:tc>
        <w:tc>
          <w:tcPr>
            <w:tcW w:w="1727" w:type="dxa"/>
          </w:tcPr>
          <w:p w:rsidR="00433EBB" w:rsidRPr="001E14C4" w:rsidRDefault="00433EBB" w:rsidP="00FD7E9F">
            <w:pPr>
              <w:jc w:val="center"/>
            </w:pPr>
            <w:r w:rsidRPr="001E14C4">
              <w:t>9</w:t>
            </w:r>
          </w:p>
        </w:tc>
      </w:tr>
      <w:tr w:rsidR="00433EBB" w:rsidRPr="001E14C4" w:rsidTr="00FD7E9F">
        <w:trPr>
          <w:jc w:val="center"/>
        </w:trPr>
        <w:tc>
          <w:tcPr>
            <w:tcW w:w="901" w:type="dxa"/>
          </w:tcPr>
          <w:p w:rsidR="00433EBB" w:rsidRPr="001E14C4" w:rsidRDefault="00433EBB" w:rsidP="00FD7E9F">
            <w:pPr>
              <w:jc w:val="center"/>
            </w:pPr>
            <w:r w:rsidRPr="001E14C4">
              <w:t>D</w:t>
            </w:r>
          </w:p>
        </w:tc>
        <w:tc>
          <w:tcPr>
            <w:tcW w:w="1727" w:type="dxa"/>
          </w:tcPr>
          <w:p w:rsidR="00433EBB" w:rsidRPr="001E14C4" w:rsidRDefault="00433EBB" w:rsidP="00FD7E9F">
            <w:pPr>
              <w:jc w:val="center"/>
            </w:pPr>
            <w:r w:rsidRPr="001E14C4">
              <w:t>17</w:t>
            </w:r>
          </w:p>
        </w:tc>
      </w:tr>
    </w:tbl>
    <w:p w:rsidR="00433EBB" w:rsidRPr="001E14C4" w:rsidRDefault="00433EBB" w:rsidP="00433EBB">
      <w:pPr>
        <w:jc w:val="both"/>
      </w:pPr>
      <w:r w:rsidRPr="001E14C4">
        <w:t>The bar-diagram presentation for these data is given below.</w:t>
      </w:r>
    </w:p>
    <w:p w:rsidR="00433EBB" w:rsidRPr="001E14C4" w:rsidRDefault="00433EBB" w:rsidP="00433EBB">
      <w:pPr>
        <w:jc w:val="center"/>
      </w:pPr>
      <w:r w:rsidRPr="001E14C4">
        <w:object w:dxaOrig="7142" w:dyaOrig="5714">
          <v:shape id="_x0000_i1034" type="#_x0000_t75" style="width:252.7pt;height:186.8pt" o:ole="">
            <v:imagedata r:id="rId25" o:title=""/>
          </v:shape>
          <o:OLEObject Type="Embed" ProgID="StaticEnhancedMetafile" ShapeID="_x0000_i1034" DrawAspect="Content" ObjectID="_1677395243" r:id="rId26"/>
        </w:object>
      </w:r>
    </w:p>
    <w:p w:rsidR="00433EBB" w:rsidRPr="001E14C4" w:rsidRDefault="00433EBB" w:rsidP="00102359">
      <w:pPr>
        <w:numPr>
          <w:ilvl w:val="0"/>
          <w:numId w:val="12"/>
        </w:numPr>
        <w:jc w:val="both"/>
        <w:rPr>
          <w:b/>
          <w:i/>
        </w:rPr>
      </w:pPr>
      <w:r w:rsidRPr="001E14C4">
        <w:rPr>
          <w:b/>
          <w:i/>
        </w:rPr>
        <w:t>Component bar-diagrams</w:t>
      </w:r>
    </w:p>
    <w:p w:rsidR="00433EBB" w:rsidRPr="001E14C4" w:rsidRDefault="00433EBB" w:rsidP="00433EBB">
      <w:pPr>
        <w:jc w:val="both"/>
      </w:pPr>
      <w:r w:rsidRPr="001E14C4">
        <w:t>When it is desired to show how a total (an aggregate) is divided into component parts, we use component bar diagram. In such type of bar-diagrams, the bars represent aggregate value of a variable with each aggregate broken into its component parts and different colors or designs are used for identification.</w:t>
      </w:r>
    </w:p>
    <w:p w:rsidR="00433EBB" w:rsidRPr="001E14C4" w:rsidRDefault="00433EBB" w:rsidP="00433EBB"/>
    <w:p w:rsidR="00433EBB" w:rsidRPr="001E14C4" w:rsidRDefault="00433EBB" w:rsidP="00433EBB">
      <w:pPr>
        <w:jc w:val="both"/>
      </w:pPr>
      <w:r w:rsidRPr="001E14C4">
        <w:rPr>
          <w:u w:val="single"/>
        </w:rPr>
        <w:t>Example</w:t>
      </w:r>
      <w:r w:rsidRPr="001E14C4">
        <w:t xml:space="preserve">: Represent the following data using bar-charts </w:t>
      </w:r>
    </w:p>
    <w:p w:rsidR="00433EBB" w:rsidRPr="001E14C4" w:rsidRDefault="00433EBB" w:rsidP="00433EBB">
      <w:pPr>
        <w:jc w:val="both"/>
      </w:pPr>
      <w:r w:rsidRPr="001E14C4">
        <w:tab/>
        <w:t>Data: Yields of production of farmers in Southern Ethiopia.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433EBB" w:rsidRPr="001E14C4" w:rsidTr="00FD7E9F">
        <w:trPr>
          <w:trHeight w:val="128"/>
        </w:trPr>
        <w:tc>
          <w:tcPr>
            <w:tcW w:w="1771" w:type="dxa"/>
          </w:tcPr>
          <w:p w:rsidR="00433EBB" w:rsidRPr="001E14C4" w:rsidRDefault="00433EBB" w:rsidP="00FD7E9F">
            <w:pPr>
              <w:jc w:val="center"/>
            </w:pPr>
            <w:r w:rsidRPr="001E14C4">
              <w:t xml:space="preserve">Year </w:t>
            </w:r>
            <w:r w:rsidRPr="001E14C4">
              <w:sym w:font="Wingdings" w:char="F0E0"/>
            </w:r>
          </w:p>
        </w:tc>
        <w:tc>
          <w:tcPr>
            <w:tcW w:w="1771" w:type="dxa"/>
            <w:vMerge w:val="restart"/>
          </w:tcPr>
          <w:p w:rsidR="00433EBB" w:rsidRPr="001E14C4" w:rsidRDefault="00433EBB" w:rsidP="00FD7E9F">
            <w:pPr>
              <w:jc w:val="center"/>
            </w:pPr>
            <w:r w:rsidRPr="001E14C4">
              <w:t>1990 EC</w:t>
            </w:r>
          </w:p>
        </w:tc>
        <w:tc>
          <w:tcPr>
            <w:tcW w:w="1771" w:type="dxa"/>
            <w:vMerge w:val="restart"/>
          </w:tcPr>
          <w:p w:rsidR="00433EBB" w:rsidRPr="001E14C4" w:rsidRDefault="00433EBB" w:rsidP="00FD7E9F">
            <w:pPr>
              <w:jc w:val="center"/>
            </w:pPr>
            <w:r w:rsidRPr="001E14C4">
              <w:t>1991 EC</w:t>
            </w:r>
          </w:p>
        </w:tc>
        <w:tc>
          <w:tcPr>
            <w:tcW w:w="1771" w:type="dxa"/>
            <w:vMerge w:val="restart"/>
          </w:tcPr>
          <w:p w:rsidR="00433EBB" w:rsidRPr="001E14C4" w:rsidRDefault="00433EBB" w:rsidP="00FD7E9F">
            <w:pPr>
              <w:jc w:val="center"/>
            </w:pPr>
            <w:r w:rsidRPr="001E14C4">
              <w:t>1992 EC</w:t>
            </w:r>
          </w:p>
        </w:tc>
        <w:tc>
          <w:tcPr>
            <w:tcW w:w="1772" w:type="dxa"/>
            <w:vMerge w:val="restart"/>
          </w:tcPr>
          <w:p w:rsidR="00433EBB" w:rsidRPr="001E14C4" w:rsidRDefault="00433EBB" w:rsidP="00FD7E9F">
            <w:pPr>
              <w:jc w:val="center"/>
            </w:pPr>
            <w:r w:rsidRPr="001E14C4">
              <w:t>1993 EC</w:t>
            </w:r>
          </w:p>
        </w:tc>
      </w:tr>
      <w:tr w:rsidR="00433EBB" w:rsidRPr="001E14C4" w:rsidTr="00FD7E9F">
        <w:trPr>
          <w:trHeight w:val="127"/>
        </w:trPr>
        <w:tc>
          <w:tcPr>
            <w:tcW w:w="1771" w:type="dxa"/>
          </w:tcPr>
          <w:p w:rsidR="00433EBB" w:rsidRPr="001E14C4" w:rsidRDefault="00433EBB" w:rsidP="00FD7E9F">
            <w:pPr>
              <w:jc w:val="center"/>
            </w:pPr>
            <w:r w:rsidRPr="001E14C4">
              <w:t>Crop</w:t>
            </w:r>
            <w:r w:rsidRPr="001E14C4">
              <w:sym w:font="Wingdings" w:char="F0E2"/>
            </w:r>
          </w:p>
        </w:tc>
        <w:tc>
          <w:tcPr>
            <w:tcW w:w="1771" w:type="dxa"/>
            <w:vMerge/>
          </w:tcPr>
          <w:p w:rsidR="00433EBB" w:rsidRPr="001E14C4" w:rsidRDefault="00433EBB" w:rsidP="00FD7E9F">
            <w:pPr>
              <w:jc w:val="center"/>
            </w:pPr>
          </w:p>
        </w:tc>
        <w:tc>
          <w:tcPr>
            <w:tcW w:w="1771" w:type="dxa"/>
            <w:vMerge/>
          </w:tcPr>
          <w:p w:rsidR="00433EBB" w:rsidRPr="001E14C4" w:rsidRDefault="00433EBB" w:rsidP="00FD7E9F">
            <w:pPr>
              <w:jc w:val="center"/>
            </w:pPr>
          </w:p>
        </w:tc>
        <w:tc>
          <w:tcPr>
            <w:tcW w:w="1771" w:type="dxa"/>
            <w:vMerge/>
          </w:tcPr>
          <w:p w:rsidR="00433EBB" w:rsidRPr="001E14C4" w:rsidRDefault="00433EBB" w:rsidP="00FD7E9F">
            <w:pPr>
              <w:jc w:val="center"/>
            </w:pPr>
          </w:p>
        </w:tc>
        <w:tc>
          <w:tcPr>
            <w:tcW w:w="1772" w:type="dxa"/>
            <w:vMerge/>
          </w:tcPr>
          <w:p w:rsidR="00433EBB" w:rsidRPr="001E14C4" w:rsidRDefault="00433EBB" w:rsidP="00FD7E9F">
            <w:pPr>
              <w:jc w:val="center"/>
            </w:pPr>
          </w:p>
        </w:tc>
      </w:tr>
      <w:tr w:rsidR="00433EBB" w:rsidRPr="001E14C4" w:rsidTr="00FD7E9F">
        <w:tc>
          <w:tcPr>
            <w:tcW w:w="1771" w:type="dxa"/>
          </w:tcPr>
          <w:p w:rsidR="00433EBB" w:rsidRPr="001E14C4" w:rsidRDefault="00433EBB" w:rsidP="00FD7E9F">
            <w:pPr>
              <w:jc w:val="center"/>
            </w:pPr>
            <w:r w:rsidRPr="001E14C4">
              <w:t>Barley</w:t>
            </w:r>
          </w:p>
        </w:tc>
        <w:tc>
          <w:tcPr>
            <w:tcW w:w="1771" w:type="dxa"/>
          </w:tcPr>
          <w:p w:rsidR="00433EBB" w:rsidRPr="001E14C4" w:rsidRDefault="00433EBB" w:rsidP="00FD7E9F">
            <w:pPr>
              <w:jc w:val="center"/>
            </w:pPr>
            <w:r w:rsidRPr="001E14C4">
              <w:t>14</w:t>
            </w:r>
          </w:p>
        </w:tc>
        <w:tc>
          <w:tcPr>
            <w:tcW w:w="1771" w:type="dxa"/>
          </w:tcPr>
          <w:p w:rsidR="00433EBB" w:rsidRPr="001E14C4" w:rsidRDefault="00433EBB" w:rsidP="00FD7E9F">
            <w:pPr>
              <w:jc w:val="center"/>
            </w:pPr>
            <w:r w:rsidRPr="001E14C4">
              <w:t>15</w:t>
            </w:r>
          </w:p>
        </w:tc>
        <w:tc>
          <w:tcPr>
            <w:tcW w:w="1771" w:type="dxa"/>
          </w:tcPr>
          <w:p w:rsidR="00433EBB" w:rsidRPr="001E14C4" w:rsidRDefault="00433EBB" w:rsidP="00FD7E9F">
            <w:pPr>
              <w:jc w:val="center"/>
            </w:pPr>
            <w:r w:rsidRPr="001E14C4">
              <w:t>26</w:t>
            </w:r>
          </w:p>
        </w:tc>
        <w:tc>
          <w:tcPr>
            <w:tcW w:w="1772" w:type="dxa"/>
          </w:tcPr>
          <w:p w:rsidR="00433EBB" w:rsidRPr="001E14C4" w:rsidRDefault="00433EBB" w:rsidP="00FD7E9F">
            <w:pPr>
              <w:jc w:val="center"/>
            </w:pPr>
            <w:r w:rsidRPr="001E14C4">
              <w:t>19</w:t>
            </w:r>
          </w:p>
        </w:tc>
      </w:tr>
      <w:tr w:rsidR="00433EBB" w:rsidRPr="001E14C4" w:rsidTr="00FD7E9F">
        <w:tc>
          <w:tcPr>
            <w:tcW w:w="1771" w:type="dxa"/>
          </w:tcPr>
          <w:p w:rsidR="00433EBB" w:rsidRPr="001E14C4" w:rsidRDefault="00433EBB" w:rsidP="00FD7E9F">
            <w:pPr>
              <w:jc w:val="center"/>
            </w:pPr>
            <w:r w:rsidRPr="001E14C4">
              <w:t>Wheat</w:t>
            </w:r>
          </w:p>
        </w:tc>
        <w:tc>
          <w:tcPr>
            <w:tcW w:w="1771" w:type="dxa"/>
          </w:tcPr>
          <w:p w:rsidR="00433EBB" w:rsidRPr="001E14C4" w:rsidRDefault="00433EBB" w:rsidP="00FD7E9F">
            <w:pPr>
              <w:jc w:val="center"/>
            </w:pPr>
            <w:r w:rsidRPr="001E14C4">
              <w:t>10</w:t>
            </w:r>
          </w:p>
        </w:tc>
        <w:tc>
          <w:tcPr>
            <w:tcW w:w="1771" w:type="dxa"/>
          </w:tcPr>
          <w:p w:rsidR="00433EBB" w:rsidRPr="001E14C4" w:rsidRDefault="00433EBB" w:rsidP="00FD7E9F">
            <w:pPr>
              <w:jc w:val="center"/>
            </w:pPr>
            <w:r w:rsidRPr="001E14C4">
              <w:t>15</w:t>
            </w:r>
          </w:p>
        </w:tc>
        <w:tc>
          <w:tcPr>
            <w:tcW w:w="1771" w:type="dxa"/>
          </w:tcPr>
          <w:p w:rsidR="00433EBB" w:rsidRPr="001E14C4" w:rsidRDefault="00433EBB" w:rsidP="00FD7E9F">
            <w:pPr>
              <w:jc w:val="center"/>
            </w:pPr>
            <w:r w:rsidRPr="001E14C4">
              <w:t>14</w:t>
            </w:r>
          </w:p>
        </w:tc>
        <w:tc>
          <w:tcPr>
            <w:tcW w:w="1772" w:type="dxa"/>
          </w:tcPr>
          <w:p w:rsidR="00433EBB" w:rsidRPr="001E14C4" w:rsidRDefault="00433EBB" w:rsidP="00FD7E9F">
            <w:pPr>
              <w:jc w:val="center"/>
            </w:pPr>
            <w:r w:rsidRPr="001E14C4">
              <w:t>25</w:t>
            </w:r>
          </w:p>
        </w:tc>
      </w:tr>
      <w:tr w:rsidR="00433EBB" w:rsidRPr="001E14C4" w:rsidTr="00FD7E9F">
        <w:tc>
          <w:tcPr>
            <w:tcW w:w="1771" w:type="dxa"/>
          </w:tcPr>
          <w:p w:rsidR="00433EBB" w:rsidRPr="001E14C4" w:rsidRDefault="00433EBB" w:rsidP="00FD7E9F">
            <w:pPr>
              <w:jc w:val="center"/>
            </w:pPr>
            <w:r w:rsidRPr="001E14C4">
              <w:t>Maize</w:t>
            </w:r>
          </w:p>
        </w:tc>
        <w:tc>
          <w:tcPr>
            <w:tcW w:w="1771" w:type="dxa"/>
          </w:tcPr>
          <w:p w:rsidR="00433EBB" w:rsidRPr="001E14C4" w:rsidRDefault="00433EBB" w:rsidP="00FD7E9F">
            <w:pPr>
              <w:jc w:val="center"/>
            </w:pPr>
            <w:r w:rsidRPr="001E14C4">
              <w:t>2</w:t>
            </w:r>
          </w:p>
        </w:tc>
        <w:tc>
          <w:tcPr>
            <w:tcW w:w="1771" w:type="dxa"/>
          </w:tcPr>
          <w:p w:rsidR="00433EBB" w:rsidRPr="001E14C4" w:rsidRDefault="00433EBB" w:rsidP="00FD7E9F">
            <w:pPr>
              <w:jc w:val="center"/>
            </w:pPr>
            <w:r w:rsidRPr="001E14C4">
              <w:t>6</w:t>
            </w:r>
          </w:p>
        </w:tc>
        <w:tc>
          <w:tcPr>
            <w:tcW w:w="1771" w:type="dxa"/>
          </w:tcPr>
          <w:p w:rsidR="00433EBB" w:rsidRPr="001E14C4" w:rsidRDefault="00433EBB" w:rsidP="00FD7E9F">
            <w:pPr>
              <w:jc w:val="center"/>
            </w:pPr>
            <w:r w:rsidRPr="001E14C4">
              <w:t>10</w:t>
            </w:r>
          </w:p>
        </w:tc>
        <w:tc>
          <w:tcPr>
            <w:tcW w:w="1772" w:type="dxa"/>
          </w:tcPr>
          <w:p w:rsidR="00433EBB" w:rsidRPr="001E14C4" w:rsidRDefault="00433EBB" w:rsidP="00FD7E9F">
            <w:pPr>
              <w:jc w:val="center"/>
            </w:pPr>
            <w:r w:rsidRPr="001E14C4">
              <w:t>3</w:t>
            </w:r>
          </w:p>
        </w:tc>
      </w:tr>
      <w:tr w:rsidR="00433EBB" w:rsidRPr="001E14C4" w:rsidTr="00FD7E9F">
        <w:tc>
          <w:tcPr>
            <w:tcW w:w="1771" w:type="dxa"/>
          </w:tcPr>
          <w:p w:rsidR="00433EBB" w:rsidRPr="001E14C4" w:rsidRDefault="00433EBB" w:rsidP="00FD7E9F">
            <w:pPr>
              <w:jc w:val="center"/>
              <w:rPr>
                <w:b/>
              </w:rPr>
            </w:pPr>
            <w:r w:rsidRPr="001E14C4">
              <w:rPr>
                <w:b/>
              </w:rPr>
              <w:t>Total</w:t>
            </w:r>
          </w:p>
        </w:tc>
        <w:tc>
          <w:tcPr>
            <w:tcW w:w="1771" w:type="dxa"/>
          </w:tcPr>
          <w:p w:rsidR="00433EBB" w:rsidRPr="001E14C4" w:rsidRDefault="00433EBB" w:rsidP="00FD7E9F">
            <w:pPr>
              <w:jc w:val="center"/>
              <w:rPr>
                <w:b/>
              </w:rPr>
            </w:pPr>
            <w:r w:rsidRPr="001E14C4">
              <w:rPr>
                <w:b/>
              </w:rPr>
              <w:t>26</w:t>
            </w:r>
          </w:p>
        </w:tc>
        <w:tc>
          <w:tcPr>
            <w:tcW w:w="1771" w:type="dxa"/>
          </w:tcPr>
          <w:p w:rsidR="00433EBB" w:rsidRPr="001E14C4" w:rsidRDefault="00433EBB" w:rsidP="00FD7E9F">
            <w:pPr>
              <w:jc w:val="center"/>
              <w:rPr>
                <w:b/>
              </w:rPr>
            </w:pPr>
            <w:r w:rsidRPr="001E14C4">
              <w:rPr>
                <w:b/>
              </w:rPr>
              <w:t>36</w:t>
            </w:r>
          </w:p>
        </w:tc>
        <w:tc>
          <w:tcPr>
            <w:tcW w:w="1771" w:type="dxa"/>
          </w:tcPr>
          <w:p w:rsidR="00433EBB" w:rsidRPr="001E14C4" w:rsidRDefault="00433EBB" w:rsidP="00FD7E9F">
            <w:pPr>
              <w:jc w:val="center"/>
              <w:rPr>
                <w:b/>
              </w:rPr>
            </w:pPr>
            <w:r w:rsidRPr="001E14C4">
              <w:rPr>
                <w:b/>
              </w:rPr>
              <w:t>50</w:t>
            </w:r>
          </w:p>
        </w:tc>
        <w:tc>
          <w:tcPr>
            <w:tcW w:w="1772" w:type="dxa"/>
          </w:tcPr>
          <w:p w:rsidR="00433EBB" w:rsidRPr="001E14C4" w:rsidRDefault="00433EBB" w:rsidP="00FD7E9F">
            <w:pPr>
              <w:jc w:val="center"/>
              <w:rPr>
                <w:b/>
              </w:rPr>
            </w:pPr>
            <w:r w:rsidRPr="001E14C4">
              <w:rPr>
                <w:b/>
              </w:rPr>
              <w:t>47</w:t>
            </w:r>
          </w:p>
        </w:tc>
      </w:tr>
    </w:tbl>
    <w:p w:rsidR="00433EBB" w:rsidRPr="001E14C4" w:rsidRDefault="00433EBB" w:rsidP="00433EBB"/>
    <w:p w:rsidR="00433EBB" w:rsidRPr="001E14C4" w:rsidRDefault="00433EBB" w:rsidP="00433EBB">
      <w:pPr>
        <w:jc w:val="both"/>
      </w:pPr>
      <w:r w:rsidRPr="001E14C4">
        <w:t>The component bar-diagram for this table is as follows</w:t>
      </w:r>
    </w:p>
    <w:p w:rsidR="00433EBB" w:rsidRPr="001E14C4" w:rsidRDefault="00433EBB" w:rsidP="00433EBB">
      <w:pPr>
        <w:jc w:val="center"/>
      </w:pPr>
      <w:r w:rsidRPr="001E14C4">
        <w:object w:dxaOrig="7142" w:dyaOrig="5714">
          <v:shape id="_x0000_i1035" type="#_x0000_t75" style="width:209.2pt;height:165.75pt" o:ole="">
            <v:imagedata r:id="rId27" o:title=""/>
          </v:shape>
          <o:OLEObject Type="Embed" ProgID="StaticEnhancedMetafile" ShapeID="_x0000_i1035" DrawAspect="Content" ObjectID="_1677395244" r:id="rId28"/>
        </w:object>
      </w:r>
    </w:p>
    <w:p w:rsidR="00433EBB" w:rsidRPr="001E14C4" w:rsidRDefault="00433EBB" w:rsidP="00102359">
      <w:pPr>
        <w:numPr>
          <w:ilvl w:val="0"/>
          <w:numId w:val="12"/>
        </w:numPr>
        <w:jc w:val="both"/>
        <w:rPr>
          <w:b/>
          <w:i/>
        </w:rPr>
      </w:pPr>
      <w:r w:rsidRPr="001E14C4">
        <w:rPr>
          <w:b/>
          <w:i/>
        </w:rPr>
        <w:t>Multiple bar-diagrams</w:t>
      </w:r>
    </w:p>
    <w:p w:rsidR="00433EBB" w:rsidRPr="001E14C4" w:rsidRDefault="00433EBB" w:rsidP="00433EBB">
      <w:pPr>
        <w:jc w:val="both"/>
      </w:pPr>
      <w:r w:rsidRPr="001E14C4">
        <w:t>Multiple bar-diagrams are used to display data on more than one variable. They are used for comparing different variables at the same time.</w:t>
      </w:r>
    </w:p>
    <w:p w:rsidR="00433EBB" w:rsidRPr="001E14C4" w:rsidRDefault="00433EBB" w:rsidP="00433EBB">
      <w:pPr>
        <w:jc w:val="both"/>
      </w:pPr>
    </w:p>
    <w:p w:rsidR="00433EBB" w:rsidRPr="001E14C4" w:rsidRDefault="00433EBB" w:rsidP="00433EBB">
      <w:pPr>
        <w:jc w:val="both"/>
      </w:pPr>
      <w:r w:rsidRPr="001E14C4">
        <w:rPr>
          <w:u w:val="single"/>
        </w:rPr>
        <w:lastRenderedPageBreak/>
        <w:t>Example:</w:t>
      </w:r>
      <w:r w:rsidRPr="001E14C4">
        <w:t xml:space="preserve"> The data given in the above example can be presented by using multiple </w:t>
      </w:r>
      <w:proofErr w:type="gramStart"/>
      <w:r w:rsidRPr="001E14C4">
        <w:t>bar-diagram</w:t>
      </w:r>
      <w:proofErr w:type="gramEnd"/>
      <w:r w:rsidRPr="001E14C4">
        <w:t xml:space="preserve"> as below.</w:t>
      </w:r>
    </w:p>
    <w:p w:rsidR="00433EBB" w:rsidRPr="001E14C4" w:rsidRDefault="00433EBB" w:rsidP="00433EBB">
      <w:pPr>
        <w:jc w:val="center"/>
      </w:pPr>
      <w:r w:rsidRPr="001E14C4">
        <w:object w:dxaOrig="7142" w:dyaOrig="5714">
          <v:shape id="_x0000_i1036" type="#_x0000_t75" style="width:252.7pt;height:133.8pt" o:ole="">
            <v:imagedata r:id="rId29" o:title=""/>
          </v:shape>
          <o:OLEObject Type="Embed" ProgID="StaticEnhancedMetafile" ShapeID="_x0000_i1036" DrawAspect="Content" ObjectID="_1677395245" r:id="rId30"/>
        </w:object>
      </w:r>
    </w:p>
    <w:p w:rsidR="00433EBB" w:rsidRPr="00102359" w:rsidRDefault="00433EBB" w:rsidP="00102359">
      <w:pPr>
        <w:pStyle w:val="ListParagraph"/>
        <w:numPr>
          <w:ilvl w:val="0"/>
          <w:numId w:val="12"/>
        </w:numPr>
        <w:autoSpaceDE w:val="0"/>
        <w:autoSpaceDN w:val="0"/>
        <w:adjustRightInd w:val="0"/>
        <w:rPr>
          <w:b/>
          <w:sz w:val="24"/>
          <w:u w:val="single"/>
        </w:rPr>
      </w:pPr>
      <w:r w:rsidRPr="00102359">
        <w:rPr>
          <w:b/>
          <w:sz w:val="24"/>
          <w:u w:val="single"/>
        </w:rPr>
        <w:t>Graphical Presentation of data</w:t>
      </w:r>
    </w:p>
    <w:p w:rsidR="00433EBB" w:rsidRPr="001E14C4" w:rsidRDefault="00433EBB" w:rsidP="00433EBB">
      <w:pPr>
        <w:autoSpaceDE w:val="0"/>
        <w:autoSpaceDN w:val="0"/>
        <w:adjustRightInd w:val="0"/>
        <w:ind w:left="-900"/>
        <w:rPr>
          <w:b/>
          <w:u w:val="single"/>
        </w:rPr>
      </w:pPr>
      <w:r w:rsidRPr="001E14C4">
        <w:t>Three common graphic presentations of data: histogram, frequency polygon, and cumulative frequency polygon (</w:t>
      </w:r>
      <w:proofErr w:type="spellStart"/>
      <w:r w:rsidRPr="001E14C4">
        <w:t>ogive</w:t>
      </w:r>
      <w:proofErr w:type="spellEnd"/>
      <w:r w:rsidRPr="001E14C4">
        <w:t>).</w:t>
      </w:r>
    </w:p>
    <w:p w:rsidR="00433EBB" w:rsidRPr="001E14C4" w:rsidRDefault="00433EBB" w:rsidP="00433EBB">
      <w:pPr>
        <w:autoSpaceDE w:val="0"/>
        <w:autoSpaceDN w:val="0"/>
        <w:adjustRightInd w:val="0"/>
        <w:ind w:left="-900"/>
        <w:rPr>
          <w:b/>
        </w:rPr>
      </w:pPr>
      <w:r w:rsidRPr="001E14C4">
        <w:rPr>
          <w:b/>
        </w:rPr>
        <w:t>Procedures for constructing statistical graphs:</w:t>
      </w:r>
    </w:p>
    <w:p w:rsidR="00433EBB" w:rsidRPr="001E14C4" w:rsidRDefault="00433EBB" w:rsidP="00102359">
      <w:pPr>
        <w:numPr>
          <w:ilvl w:val="0"/>
          <w:numId w:val="10"/>
        </w:numPr>
        <w:autoSpaceDE w:val="0"/>
        <w:autoSpaceDN w:val="0"/>
        <w:adjustRightInd w:val="0"/>
      </w:pPr>
      <w:r w:rsidRPr="001E14C4">
        <w:t>Draw and label the X and Y axes.</w:t>
      </w:r>
    </w:p>
    <w:p w:rsidR="00433EBB" w:rsidRPr="001E14C4" w:rsidRDefault="00433EBB" w:rsidP="00102359">
      <w:pPr>
        <w:numPr>
          <w:ilvl w:val="0"/>
          <w:numId w:val="10"/>
        </w:numPr>
        <w:autoSpaceDE w:val="0"/>
        <w:autoSpaceDN w:val="0"/>
        <w:adjustRightInd w:val="0"/>
      </w:pPr>
      <w:r w:rsidRPr="001E14C4">
        <w:t>Choose a suitable scale for the frequencies or cumulative frequencies and label it on the Y axes.</w:t>
      </w:r>
    </w:p>
    <w:p w:rsidR="00433EBB" w:rsidRPr="001E14C4" w:rsidRDefault="00433EBB" w:rsidP="00102359">
      <w:pPr>
        <w:numPr>
          <w:ilvl w:val="0"/>
          <w:numId w:val="10"/>
        </w:numPr>
        <w:autoSpaceDE w:val="0"/>
        <w:autoSpaceDN w:val="0"/>
        <w:adjustRightInd w:val="0"/>
      </w:pPr>
      <w:r w:rsidRPr="001E14C4">
        <w:t xml:space="preserve">Represent the class boundaries for the histogram or </w:t>
      </w:r>
      <w:proofErr w:type="spellStart"/>
      <w:r w:rsidRPr="001E14C4">
        <w:t>ogive</w:t>
      </w:r>
      <w:proofErr w:type="spellEnd"/>
      <w:r w:rsidRPr="001E14C4">
        <w:t xml:space="preserve"> or the mid points for the frequency polygon on the X axes.</w:t>
      </w:r>
    </w:p>
    <w:p w:rsidR="00433EBB" w:rsidRPr="001E14C4" w:rsidRDefault="00433EBB" w:rsidP="00102359">
      <w:pPr>
        <w:numPr>
          <w:ilvl w:val="0"/>
          <w:numId w:val="10"/>
        </w:numPr>
        <w:autoSpaceDE w:val="0"/>
        <w:autoSpaceDN w:val="0"/>
        <w:adjustRightInd w:val="0"/>
      </w:pPr>
      <w:r w:rsidRPr="001E14C4">
        <w:t>Plot the points.</w:t>
      </w:r>
    </w:p>
    <w:p w:rsidR="00433EBB" w:rsidRPr="001E14C4" w:rsidRDefault="00433EBB" w:rsidP="00102359">
      <w:pPr>
        <w:numPr>
          <w:ilvl w:val="0"/>
          <w:numId w:val="10"/>
        </w:numPr>
        <w:autoSpaceDE w:val="0"/>
        <w:autoSpaceDN w:val="0"/>
        <w:adjustRightInd w:val="0"/>
      </w:pPr>
      <w:r w:rsidRPr="001E14C4">
        <w:t>Draw the bars or lines to connect the points.</w:t>
      </w:r>
    </w:p>
    <w:p w:rsidR="00433EBB" w:rsidRPr="001E14C4" w:rsidRDefault="00433EBB" w:rsidP="00433EBB">
      <w:pPr>
        <w:autoSpaceDE w:val="0"/>
        <w:autoSpaceDN w:val="0"/>
        <w:adjustRightInd w:val="0"/>
        <w:ind w:left="-1260"/>
      </w:pPr>
    </w:p>
    <w:p w:rsidR="00102359" w:rsidRPr="001B45C4" w:rsidRDefault="00102359" w:rsidP="00102359">
      <w:pPr>
        <w:pStyle w:val="Heading2"/>
        <w:spacing w:before="0"/>
        <w:jc w:val="center"/>
        <w:rPr>
          <w:color w:val="auto"/>
        </w:rPr>
      </w:pPr>
      <w:r w:rsidRPr="001B45C4">
        <w:rPr>
          <w:color w:val="auto"/>
        </w:rPr>
        <w:t>a)    Histogram</w:t>
      </w:r>
    </w:p>
    <w:p w:rsidR="00102359" w:rsidRPr="009E7494" w:rsidRDefault="00102359" w:rsidP="0010235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Pr="009E7494">
        <w:rPr>
          <w:rFonts w:ascii="Times New Roman" w:hAnsi="Times New Roman" w:cs="Times New Roman"/>
          <w:sz w:val="24"/>
          <w:szCs w:val="24"/>
        </w:rPr>
        <w:t xml:space="preserve"> presents </w:t>
      </w:r>
      <w:r>
        <w:rPr>
          <w:rFonts w:ascii="Times New Roman" w:hAnsi="Times New Roman" w:cs="Times New Roman"/>
          <w:sz w:val="24"/>
          <w:szCs w:val="24"/>
        </w:rPr>
        <w:t xml:space="preserve">a </w:t>
      </w:r>
      <w:r w:rsidRPr="009E7494">
        <w:rPr>
          <w:rFonts w:ascii="Times New Roman" w:hAnsi="Times New Roman" w:cs="Times New Roman"/>
          <w:sz w:val="24"/>
          <w:szCs w:val="24"/>
        </w:rPr>
        <w:t xml:space="preserve">grouped frequency distribution of a continuous type. </w:t>
      </w:r>
      <w:r>
        <w:rPr>
          <w:rFonts w:ascii="Times New Roman" w:hAnsi="Times New Roman" w:cs="Times New Roman"/>
          <w:sz w:val="24"/>
          <w:szCs w:val="24"/>
        </w:rPr>
        <w:t>It is drawn by making class boundaries in the x-axis and frequencies in the y-axis.</w:t>
      </w:r>
    </w:p>
    <w:p w:rsidR="00102359" w:rsidRPr="009E7494" w:rsidRDefault="00102359" w:rsidP="00102359">
      <w:pPr>
        <w:pStyle w:val="NoSpacing"/>
        <w:spacing w:after="240" w:line="360" w:lineRule="auto"/>
        <w:jc w:val="both"/>
        <w:rPr>
          <w:rFonts w:ascii="Times New Roman" w:hAnsi="Times New Roman" w:cs="Times New Roman"/>
          <w:sz w:val="24"/>
          <w:szCs w:val="24"/>
        </w:rPr>
      </w:pPr>
      <w:r w:rsidRPr="009E7494">
        <w:rPr>
          <w:rFonts w:ascii="Times New Roman" w:hAnsi="Times New Roman" w:cs="Times New Roman"/>
          <w:b/>
          <w:sz w:val="24"/>
          <w:szCs w:val="24"/>
          <w:u w:val="single"/>
        </w:rPr>
        <w:t>Example</w:t>
      </w:r>
      <w:r>
        <w:rPr>
          <w:rFonts w:ascii="Times New Roman" w:hAnsi="Times New Roman" w:cs="Times New Roman"/>
          <w:sz w:val="24"/>
          <w:szCs w:val="24"/>
        </w:rPr>
        <w:t>: Draw a histogram for</w:t>
      </w:r>
      <w:r w:rsidRPr="009E7494">
        <w:rPr>
          <w:rFonts w:ascii="Times New Roman" w:hAnsi="Times New Roman" w:cs="Times New Roman"/>
          <w:sz w:val="24"/>
          <w:szCs w:val="24"/>
        </w:rPr>
        <w:t xml:space="preserve"> the following grouped age data</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031"/>
        <w:gridCol w:w="1581"/>
        <w:gridCol w:w="1012"/>
        <w:gridCol w:w="1067"/>
      </w:tblGrid>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hideMark/>
          </w:tcPr>
          <w:p w:rsidR="00102359" w:rsidRPr="007C3EDF" w:rsidRDefault="00102359" w:rsidP="00E2367B">
            <w:pPr>
              <w:pStyle w:val="NoSpacing"/>
              <w:rPr>
                <w:sz w:val="20"/>
              </w:rPr>
            </w:pPr>
            <w:r w:rsidRPr="007C3EDF">
              <w:rPr>
                <w:sz w:val="20"/>
              </w:rPr>
              <w:t>Class limit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hideMark/>
          </w:tcPr>
          <w:p w:rsidR="00102359" w:rsidRPr="007C3EDF" w:rsidRDefault="00102359" w:rsidP="00E2367B">
            <w:pPr>
              <w:pStyle w:val="NoSpacing"/>
              <w:rPr>
                <w:sz w:val="20"/>
              </w:rPr>
            </w:pPr>
            <w:r w:rsidRPr="007C3EDF">
              <w:rPr>
                <w:sz w:val="20"/>
              </w:rPr>
              <w:t>Class boundaries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hideMark/>
          </w:tcPr>
          <w:p w:rsidR="00102359" w:rsidRPr="007C3EDF" w:rsidRDefault="00102359" w:rsidP="00E2367B">
            <w:pPr>
              <w:pStyle w:val="NoSpacing"/>
              <w:rPr>
                <w:sz w:val="20"/>
              </w:rPr>
            </w:pPr>
            <w:proofErr w:type="spellStart"/>
            <w:r w:rsidRPr="007C3EDF">
              <w:rPr>
                <w:sz w:val="20"/>
              </w:rPr>
              <w:t>Mid point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hideMark/>
          </w:tcPr>
          <w:p w:rsidR="00102359" w:rsidRPr="007C3EDF" w:rsidRDefault="00102359" w:rsidP="00E2367B">
            <w:pPr>
              <w:pStyle w:val="NoSpacing"/>
              <w:rPr>
                <w:sz w:val="20"/>
              </w:rPr>
            </w:pPr>
            <w:r w:rsidRPr="007C3EDF">
              <w:rPr>
                <w:sz w:val="20"/>
              </w:rPr>
              <w:t>Frequency</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15-19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14.5-19.5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2</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20-24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19.5-24.5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22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8</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25-29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24.5-29.5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27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6</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30-34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29.5-34.5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32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12</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35-39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34.5-39.5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37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7</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40-44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39.5-44.5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42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6</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45-49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44.5-49.5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47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4</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50-54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49.5-54.5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52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3</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55-59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54.5-59.5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57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1</w:t>
            </w:r>
          </w:p>
        </w:tc>
      </w:tr>
      <w:tr w:rsidR="00102359" w:rsidRPr="007C3EDF" w:rsidTr="00E2367B">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60-64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59.5-64.5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62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02359" w:rsidRPr="007C3EDF" w:rsidRDefault="00102359" w:rsidP="00E2367B">
            <w:pPr>
              <w:pStyle w:val="NoSpacing"/>
              <w:rPr>
                <w:sz w:val="20"/>
              </w:rPr>
            </w:pPr>
            <w:r w:rsidRPr="007C3EDF">
              <w:rPr>
                <w:sz w:val="20"/>
              </w:rPr>
              <w:t>1</w:t>
            </w:r>
          </w:p>
        </w:tc>
      </w:tr>
    </w:tbl>
    <w:p w:rsidR="00102359" w:rsidRPr="009E7494" w:rsidRDefault="00102359" w:rsidP="00102359">
      <w:pPr>
        <w:pStyle w:val="NoSpacing"/>
        <w:spacing w:before="240" w:line="360" w:lineRule="auto"/>
        <w:jc w:val="center"/>
        <w:rPr>
          <w:rFonts w:ascii="Times New Roman" w:hAnsi="Times New Roman" w:cs="Times New Roman"/>
          <w:sz w:val="24"/>
          <w:szCs w:val="24"/>
        </w:rPr>
      </w:pPr>
    </w:p>
    <w:p w:rsidR="00433EBB" w:rsidRDefault="00102359" w:rsidP="00102359">
      <w:r w:rsidRPr="009E7494">
        <w:rPr>
          <w:noProof/>
        </w:rPr>
        <w:lastRenderedPageBreak/>
        <w:drawing>
          <wp:inline distT="0" distB="0" distL="0" distR="0" wp14:anchorId="0F871899" wp14:editId="4CC769C4">
            <wp:extent cx="4491888" cy="1360627"/>
            <wp:effectExtent l="19050" t="0" r="3912"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4495773" cy="1361804"/>
                    </a:xfrm>
                    <a:prstGeom prst="rect">
                      <a:avLst/>
                    </a:prstGeom>
                    <a:noFill/>
                    <a:ln w="9525">
                      <a:noFill/>
                      <a:miter lim="800000"/>
                      <a:headEnd/>
                      <a:tailEnd/>
                    </a:ln>
                  </pic:spPr>
                </pic:pic>
              </a:graphicData>
            </a:graphic>
          </wp:inline>
        </w:drawing>
      </w:r>
    </w:p>
    <w:p w:rsidR="00102359" w:rsidRPr="001E14C4" w:rsidRDefault="00102359" w:rsidP="00102359"/>
    <w:p w:rsidR="00433EBB" w:rsidRPr="00102359" w:rsidRDefault="00433EBB" w:rsidP="00102359">
      <w:pPr>
        <w:pStyle w:val="ListParagraph"/>
        <w:numPr>
          <w:ilvl w:val="1"/>
          <w:numId w:val="7"/>
        </w:numPr>
        <w:jc w:val="both"/>
        <w:rPr>
          <w:rFonts w:ascii="Times New Roman" w:hAnsi="Times New Roman"/>
          <w:b/>
          <w:sz w:val="24"/>
        </w:rPr>
      </w:pPr>
      <w:r w:rsidRPr="00102359">
        <w:rPr>
          <w:rFonts w:ascii="Times New Roman" w:hAnsi="Times New Roman"/>
          <w:b/>
          <w:sz w:val="24"/>
        </w:rPr>
        <w:t>Frequency Polygon</w:t>
      </w:r>
    </w:p>
    <w:p w:rsidR="00433EBB" w:rsidRPr="001E14C4" w:rsidRDefault="00433EBB" w:rsidP="00433EBB">
      <w:pPr>
        <w:jc w:val="both"/>
      </w:pPr>
      <w:r w:rsidRPr="001E14C4">
        <w:t>A frequency polygon is a line graph drawn by taking the frequencies of the classes along the vertical axis and their respective class marks along the horizontal axis. Then join the cross points by a free hand curve.</w:t>
      </w:r>
    </w:p>
    <w:p w:rsidR="00433EBB" w:rsidRPr="001E14C4" w:rsidRDefault="00433EBB" w:rsidP="00433EBB">
      <w:pPr>
        <w:jc w:val="both"/>
      </w:pPr>
    </w:p>
    <w:p w:rsidR="00433EBB" w:rsidRPr="001E14C4" w:rsidRDefault="00433EBB" w:rsidP="00433EBB">
      <w:pPr>
        <w:jc w:val="both"/>
      </w:pPr>
      <w:r w:rsidRPr="001E14C4">
        <w:rPr>
          <w:u w:val="single"/>
        </w:rPr>
        <w:t>Example</w:t>
      </w:r>
      <w:r w:rsidRPr="001E14C4">
        <w:t>: Present the data in the previous example using a frequency polygon.</w:t>
      </w:r>
    </w:p>
    <w:p w:rsidR="00433EBB" w:rsidRPr="001E14C4" w:rsidRDefault="00433EBB" w:rsidP="00433EBB">
      <w:pPr>
        <w:jc w:val="center"/>
      </w:pPr>
      <w:r w:rsidRPr="001E14C4">
        <w:object w:dxaOrig="7142" w:dyaOrig="5714">
          <v:shape id="_x0000_i1037" type="#_x0000_t75" style="width:233pt;height:175.9pt" o:ole="">
            <v:imagedata r:id="rId32" o:title=""/>
          </v:shape>
          <o:OLEObject Type="Embed" ProgID="StaticEnhancedMetafile" ShapeID="_x0000_i1037" DrawAspect="Content" ObjectID="_1677395246" r:id="rId33"/>
        </w:object>
      </w:r>
    </w:p>
    <w:p w:rsidR="00433EBB" w:rsidRPr="00102359" w:rsidRDefault="00433EBB" w:rsidP="00102359">
      <w:pPr>
        <w:pStyle w:val="ListParagraph"/>
        <w:numPr>
          <w:ilvl w:val="4"/>
          <w:numId w:val="4"/>
        </w:numPr>
        <w:jc w:val="both"/>
        <w:rPr>
          <w:rFonts w:ascii="Times New Roman" w:hAnsi="Times New Roman"/>
          <w:b/>
          <w:sz w:val="24"/>
        </w:rPr>
      </w:pPr>
      <w:r w:rsidRPr="00102359">
        <w:rPr>
          <w:rFonts w:ascii="Times New Roman" w:hAnsi="Times New Roman"/>
          <w:b/>
          <w:sz w:val="24"/>
        </w:rPr>
        <w:t>Cumulative Frequency Polygon (</w:t>
      </w:r>
      <w:proofErr w:type="spellStart"/>
      <w:r w:rsidRPr="00102359">
        <w:rPr>
          <w:rFonts w:ascii="Times New Roman" w:hAnsi="Times New Roman"/>
          <w:b/>
          <w:sz w:val="24"/>
        </w:rPr>
        <w:t>Ogive</w:t>
      </w:r>
      <w:proofErr w:type="spellEnd"/>
      <w:r w:rsidRPr="00102359">
        <w:rPr>
          <w:rFonts w:ascii="Times New Roman" w:hAnsi="Times New Roman"/>
          <w:b/>
          <w:sz w:val="24"/>
        </w:rPr>
        <w:t>)</w:t>
      </w:r>
    </w:p>
    <w:p w:rsidR="00433EBB" w:rsidRPr="001E14C4" w:rsidRDefault="00433EBB" w:rsidP="00433EBB">
      <w:pPr>
        <w:jc w:val="both"/>
      </w:pPr>
      <w:r w:rsidRPr="001E14C4">
        <w:t>Cumulative frequency polygon can be traced on less than or more than cumulative frequency basis. Place the class boundaries along the horizontal axis and the corresponding cumulative frequencies (either less than or more than cumulative frequencies) along the vertical axis. Then join the cross points by a free hand curve.</w:t>
      </w:r>
    </w:p>
    <w:p w:rsidR="00433EBB" w:rsidRPr="001E14C4" w:rsidRDefault="00433EBB" w:rsidP="00433EBB">
      <w:pPr>
        <w:jc w:val="both"/>
      </w:pPr>
    </w:p>
    <w:p w:rsidR="00433EBB" w:rsidRPr="001E14C4" w:rsidRDefault="00433EBB" w:rsidP="00433EBB">
      <w:pPr>
        <w:jc w:val="both"/>
      </w:pPr>
      <w:r w:rsidRPr="001E14C4">
        <w:rPr>
          <w:u w:val="single"/>
        </w:rPr>
        <w:t>Example</w:t>
      </w:r>
      <w:r w:rsidRPr="001E14C4">
        <w:t>: the data in the previous example can be presented using either a less than or a more than cumulative frequency polygon as given below (i) and (ii) respectively.</w:t>
      </w:r>
    </w:p>
    <w:p w:rsidR="00433EBB" w:rsidRPr="001E14C4" w:rsidRDefault="00433EBB" w:rsidP="00433EBB">
      <w:pPr>
        <w:jc w:val="both"/>
      </w:pPr>
      <w:r w:rsidRPr="001E14C4">
        <w:tab/>
        <w:t>(</w:t>
      </w:r>
      <w:r w:rsidRPr="001E14C4">
        <w:rPr>
          <w:i/>
        </w:rPr>
        <w:t>i</w:t>
      </w:r>
      <w:r w:rsidRPr="001E14C4">
        <w:t>) Less than type cumulative frequency polygon</w:t>
      </w:r>
    </w:p>
    <w:p w:rsidR="00433EBB" w:rsidRPr="001E14C4" w:rsidRDefault="00433EBB" w:rsidP="00433EBB"/>
    <w:p w:rsidR="00433EBB" w:rsidRPr="001E14C4" w:rsidRDefault="00433EBB" w:rsidP="00433EBB">
      <w:pPr>
        <w:jc w:val="center"/>
      </w:pPr>
      <w:r w:rsidRPr="001E14C4">
        <w:object w:dxaOrig="7142" w:dyaOrig="5714">
          <v:shape id="_x0000_i1038" type="#_x0000_t75" style="width:205.8pt;height:161.65pt" o:ole="">
            <v:imagedata r:id="rId34" o:title=""/>
          </v:shape>
          <o:OLEObject Type="Embed" ProgID="StaticEnhancedMetafile" ShapeID="_x0000_i1038" DrawAspect="Content" ObjectID="_1677395247" r:id="rId35"/>
        </w:object>
      </w:r>
    </w:p>
    <w:p w:rsidR="00433EBB" w:rsidRPr="001E14C4" w:rsidRDefault="00433EBB" w:rsidP="00433EBB">
      <w:r w:rsidRPr="001E14C4">
        <w:tab/>
      </w:r>
      <w:r w:rsidRPr="001E14C4">
        <w:tab/>
        <w:t>(ii) More than type cumulative frequency polygon</w:t>
      </w:r>
    </w:p>
    <w:p w:rsidR="00433EBB" w:rsidRPr="001E14C4" w:rsidRDefault="00433EBB" w:rsidP="00433EBB">
      <w:pPr>
        <w:jc w:val="center"/>
      </w:pPr>
      <w:r w:rsidRPr="001E14C4">
        <w:object w:dxaOrig="7142" w:dyaOrig="5714">
          <v:shape id="_x0000_i1039" type="#_x0000_t75" style="width:231.6pt;height:181.35pt" o:ole="">
            <v:imagedata r:id="rId36" o:title=""/>
          </v:shape>
          <o:OLEObject Type="Embed" ProgID="StaticEnhancedMetafile" ShapeID="_x0000_i1039" DrawAspect="Content" ObjectID="_1677395248" r:id="rId37"/>
        </w:object>
      </w:r>
    </w:p>
    <w:p w:rsidR="00433EBB" w:rsidRPr="001E14C4" w:rsidRDefault="00433EBB" w:rsidP="00433EBB">
      <w:pPr>
        <w:autoSpaceDE w:val="0"/>
        <w:autoSpaceDN w:val="0"/>
        <w:adjustRightInd w:val="0"/>
        <w:ind w:left="-900"/>
      </w:pPr>
    </w:p>
    <w:p w:rsidR="00F6744C" w:rsidRPr="001E14C4" w:rsidRDefault="00F6744C">
      <w:bookmarkStart w:id="0" w:name="_GoBack"/>
      <w:bookmarkEnd w:id="0"/>
    </w:p>
    <w:sectPr w:rsidR="00F6744C" w:rsidRPr="001E14C4" w:rsidSect="00FD7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5pt;height:11.55pt" o:bullet="t">
        <v:imagedata r:id="rId1" o:title="msoC894"/>
      </v:shape>
    </w:pict>
  </w:numPicBullet>
  <w:abstractNum w:abstractNumId="0">
    <w:nsid w:val="095A7629"/>
    <w:multiLevelType w:val="hybridMultilevel"/>
    <w:tmpl w:val="09BA8F96"/>
    <w:lvl w:ilvl="0" w:tplc="AD64805C">
      <w:start w:val="1"/>
      <w:numFmt w:val="bullet"/>
      <w:lvlText w:val="-"/>
      <w:lvlJc w:val="left"/>
      <w:pPr>
        <w:tabs>
          <w:tab w:val="num" w:pos="360"/>
        </w:tabs>
        <w:ind w:left="648" w:hanging="288"/>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64522B"/>
    <w:multiLevelType w:val="hybridMultilevel"/>
    <w:tmpl w:val="4F3E7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62981"/>
    <w:multiLevelType w:val="multilevel"/>
    <w:tmpl w:val="CE5EA42C"/>
    <w:lvl w:ilvl="0">
      <w:start w:val="1"/>
      <w:numFmt w:val="decimal"/>
      <w:lvlText w:val="%1."/>
      <w:lvlJc w:val="left"/>
      <w:pPr>
        <w:tabs>
          <w:tab w:val="num" w:pos="720"/>
        </w:tabs>
        <w:ind w:left="720" w:hanging="360"/>
      </w:pPr>
    </w:lvl>
    <w:lvl w:ilvl="1">
      <w:start w:val="2"/>
      <w:numFmt w:val="lowerLetter"/>
      <w:lvlText w:val="%2."/>
      <w:lvlJc w:val="left"/>
      <w:pPr>
        <w:ind w:left="72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037BF"/>
    <w:multiLevelType w:val="hybridMultilevel"/>
    <w:tmpl w:val="6D7E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82E10"/>
    <w:multiLevelType w:val="hybridMultilevel"/>
    <w:tmpl w:val="46440E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997B86"/>
    <w:multiLevelType w:val="hybridMultilevel"/>
    <w:tmpl w:val="CFCA3666"/>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62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BDD12A7"/>
    <w:multiLevelType w:val="hybridMultilevel"/>
    <w:tmpl w:val="65FCFB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1A5814"/>
    <w:multiLevelType w:val="hybridMultilevel"/>
    <w:tmpl w:val="14D6C7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B32837"/>
    <w:multiLevelType w:val="hybridMultilevel"/>
    <w:tmpl w:val="8F38C7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D420C2"/>
    <w:multiLevelType w:val="hybridMultilevel"/>
    <w:tmpl w:val="9A924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4D3D10"/>
    <w:multiLevelType w:val="hybridMultilevel"/>
    <w:tmpl w:val="CEEA965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7">
      <w:start w:val="1"/>
      <w:numFmt w:val="lowerLetter"/>
      <w:lvlText w:val="%3)"/>
      <w:lvlJc w:val="left"/>
      <w:pPr>
        <w:tabs>
          <w:tab w:val="num" w:pos="2340"/>
        </w:tabs>
        <w:ind w:left="2340" w:hanging="360"/>
      </w:p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7D357A"/>
    <w:multiLevelType w:val="hybridMultilevel"/>
    <w:tmpl w:val="AED6CAFC"/>
    <w:lvl w:ilvl="0" w:tplc="04090007">
      <w:start w:val="1"/>
      <w:numFmt w:val="bullet"/>
      <w:lvlText w:val=""/>
      <w:lvlPicBulletId w:val="0"/>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2">
    <w:nsid w:val="268D377A"/>
    <w:multiLevelType w:val="multilevel"/>
    <w:tmpl w:val="34285E7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731BCE"/>
    <w:multiLevelType w:val="hybridMultilevel"/>
    <w:tmpl w:val="A532D900"/>
    <w:lvl w:ilvl="0" w:tplc="04090005">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nsid w:val="2E227AA6"/>
    <w:multiLevelType w:val="hybridMultilevel"/>
    <w:tmpl w:val="F6FA88F4"/>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2E326F87"/>
    <w:multiLevelType w:val="hybridMultilevel"/>
    <w:tmpl w:val="834EB8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E385A50"/>
    <w:multiLevelType w:val="hybridMultilevel"/>
    <w:tmpl w:val="0F7684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E5E119E"/>
    <w:multiLevelType w:val="hybridMultilevel"/>
    <w:tmpl w:val="FB56B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606112"/>
    <w:multiLevelType w:val="hybridMultilevel"/>
    <w:tmpl w:val="EA123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9">
    <w:nsid w:val="3E1440E6"/>
    <w:multiLevelType w:val="hybridMultilevel"/>
    <w:tmpl w:val="EA0ED0B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0">
    <w:nsid w:val="3FBC6294"/>
    <w:multiLevelType w:val="hybridMultilevel"/>
    <w:tmpl w:val="19588A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8286FBE"/>
    <w:multiLevelType w:val="hybridMultilevel"/>
    <w:tmpl w:val="2BACD75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E720D8"/>
    <w:multiLevelType w:val="hybridMultilevel"/>
    <w:tmpl w:val="214CCBC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nsid w:val="63946F29"/>
    <w:multiLevelType w:val="hybridMultilevel"/>
    <w:tmpl w:val="462C94D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11">
      <w:start w:val="1"/>
      <w:numFmt w:val="decimal"/>
      <w:lvlText w:val="%3)"/>
      <w:lvlJc w:val="left"/>
      <w:pPr>
        <w:tabs>
          <w:tab w:val="num" w:pos="2160"/>
        </w:tabs>
        <w:ind w:left="2160" w:hanging="360"/>
      </w:pPr>
      <w:rPr>
        <w:rFonts w:hint="default"/>
      </w:rPr>
    </w:lvl>
    <w:lvl w:ilvl="3" w:tplc="986621A8">
      <w:start w:val="2"/>
      <w:numFmt w:val="decimal"/>
      <w:lvlText w:val="%4)"/>
      <w:lvlJc w:val="left"/>
      <w:pPr>
        <w:ind w:left="360" w:hanging="360"/>
      </w:pPr>
      <w:rPr>
        <w:rFonts w:hint="default"/>
      </w:rPr>
    </w:lvl>
    <w:lvl w:ilvl="4" w:tplc="D65C0AF2">
      <w:start w:val="3"/>
      <w:numFmt w:val="upperLetter"/>
      <w:lvlText w:val="%5."/>
      <w:lvlJc w:val="left"/>
      <w:pPr>
        <w:ind w:left="117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9831702"/>
    <w:multiLevelType w:val="hybridMultilevel"/>
    <w:tmpl w:val="AE7A1F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ED46225"/>
    <w:multiLevelType w:val="multilevel"/>
    <w:tmpl w:val="02C48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0"/>
  </w:num>
  <w:num w:numId="3">
    <w:abstractNumId w:val="17"/>
  </w:num>
  <w:num w:numId="4">
    <w:abstractNumId w:val="23"/>
  </w:num>
  <w:num w:numId="5">
    <w:abstractNumId w:val="16"/>
  </w:num>
  <w:num w:numId="6">
    <w:abstractNumId w:val="24"/>
  </w:num>
  <w:num w:numId="7">
    <w:abstractNumId w:val="2"/>
  </w:num>
  <w:num w:numId="8">
    <w:abstractNumId w:val="12"/>
  </w:num>
  <w:num w:numId="9">
    <w:abstractNumId w:val="7"/>
  </w:num>
  <w:num w:numId="10">
    <w:abstractNumId w:val="19"/>
  </w:num>
  <w:num w:numId="11">
    <w:abstractNumId w:val="0"/>
  </w:num>
  <w:num w:numId="12">
    <w:abstractNumId w:val="15"/>
  </w:num>
  <w:num w:numId="13">
    <w:abstractNumId w:val="3"/>
  </w:num>
  <w:num w:numId="14">
    <w:abstractNumId w:val="1"/>
  </w:num>
  <w:num w:numId="15">
    <w:abstractNumId w:val="4"/>
  </w:num>
  <w:num w:numId="16">
    <w:abstractNumId w:val="20"/>
  </w:num>
  <w:num w:numId="17">
    <w:abstractNumId w:val="21"/>
  </w:num>
  <w:num w:numId="18">
    <w:abstractNumId w:val="11"/>
  </w:num>
  <w:num w:numId="19">
    <w:abstractNumId w:val="18"/>
  </w:num>
  <w:num w:numId="20">
    <w:abstractNumId w:val="8"/>
  </w:num>
  <w:num w:numId="21">
    <w:abstractNumId w:val="5"/>
  </w:num>
  <w:num w:numId="22">
    <w:abstractNumId w:val="22"/>
  </w:num>
  <w:num w:numId="23">
    <w:abstractNumId w:val="13"/>
  </w:num>
  <w:num w:numId="24">
    <w:abstractNumId w:val="6"/>
  </w:num>
  <w:num w:numId="25">
    <w:abstractNumId w:val="14"/>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BB"/>
    <w:rsid w:val="00015C96"/>
    <w:rsid w:val="0004347F"/>
    <w:rsid w:val="000A738D"/>
    <w:rsid w:val="00101590"/>
    <w:rsid w:val="00102359"/>
    <w:rsid w:val="00184C85"/>
    <w:rsid w:val="001E14C4"/>
    <w:rsid w:val="001E7AE0"/>
    <w:rsid w:val="00290719"/>
    <w:rsid w:val="00396220"/>
    <w:rsid w:val="0040087C"/>
    <w:rsid w:val="00433EBB"/>
    <w:rsid w:val="007912F4"/>
    <w:rsid w:val="007B630B"/>
    <w:rsid w:val="007C62AD"/>
    <w:rsid w:val="008260D9"/>
    <w:rsid w:val="008B0128"/>
    <w:rsid w:val="008E2D06"/>
    <w:rsid w:val="00DB7635"/>
    <w:rsid w:val="00F6744C"/>
    <w:rsid w:val="00FD7E9F"/>
    <w:rsid w:val="00FE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B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0235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qFormat/>
    <w:rsid w:val="00433EB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33EBB"/>
    <w:rPr>
      <w:rFonts w:ascii="Times New Roman" w:eastAsia="Times New Roman" w:hAnsi="Times New Roman" w:cs="Times New Roman"/>
      <w:b/>
      <w:bCs/>
      <w:sz w:val="24"/>
      <w:szCs w:val="24"/>
    </w:rPr>
  </w:style>
  <w:style w:type="paragraph" w:styleId="ListParagraph">
    <w:name w:val="List Paragraph"/>
    <w:basedOn w:val="Normal"/>
    <w:uiPriority w:val="34"/>
    <w:qFormat/>
    <w:rsid w:val="00433EBB"/>
    <w:pPr>
      <w:spacing w:after="200" w:line="276" w:lineRule="auto"/>
      <w:ind w:left="720"/>
      <w:contextualSpacing/>
    </w:pPr>
    <w:rPr>
      <w:rFonts w:ascii="Calibri" w:eastAsia="Calibri" w:hAnsi="Calibri"/>
      <w:sz w:val="22"/>
      <w:szCs w:val="22"/>
    </w:rPr>
  </w:style>
  <w:style w:type="paragraph" w:styleId="NormalWeb">
    <w:name w:val="Normal (Web)"/>
    <w:basedOn w:val="Normal"/>
    <w:rsid w:val="00433EBB"/>
    <w:pPr>
      <w:spacing w:before="100" w:beforeAutospacing="1" w:after="100" w:afterAutospacing="1"/>
    </w:pPr>
  </w:style>
  <w:style w:type="paragraph" w:styleId="BalloonText">
    <w:name w:val="Balloon Text"/>
    <w:basedOn w:val="Normal"/>
    <w:link w:val="BalloonTextChar"/>
    <w:uiPriority w:val="99"/>
    <w:semiHidden/>
    <w:unhideWhenUsed/>
    <w:rsid w:val="00433EBB"/>
    <w:rPr>
      <w:rFonts w:ascii="Tahoma" w:hAnsi="Tahoma" w:cs="Tahoma"/>
      <w:sz w:val="16"/>
      <w:szCs w:val="16"/>
    </w:rPr>
  </w:style>
  <w:style w:type="character" w:customStyle="1" w:styleId="BalloonTextChar">
    <w:name w:val="Balloon Text Char"/>
    <w:basedOn w:val="DefaultParagraphFont"/>
    <w:link w:val="BalloonText"/>
    <w:uiPriority w:val="99"/>
    <w:semiHidden/>
    <w:rsid w:val="00433EBB"/>
    <w:rPr>
      <w:rFonts w:ascii="Tahoma" w:eastAsia="Times New Roman" w:hAnsi="Tahoma" w:cs="Tahoma"/>
      <w:sz w:val="16"/>
      <w:szCs w:val="16"/>
    </w:rPr>
  </w:style>
  <w:style w:type="paragraph" w:customStyle="1" w:styleId="Default">
    <w:name w:val="Default"/>
    <w:rsid w:val="0010159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0A738D"/>
    <w:pPr>
      <w:spacing w:after="0" w:line="240" w:lineRule="auto"/>
    </w:pPr>
  </w:style>
  <w:style w:type="table" w:styleId="LightShading-Accent3">
    <w:name w:val="Light Shading Accent 3"/>
    <w:basedOn w:val="TableNormal"/>
    <w:uiPriority w:val="60"/>
    <w:rsid w:val="000A738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2">
    <w:name w:val="Light Shading2"/>
    <w:basedOn w:val="TableNormal"/>
    <w:uiPriority w:val="60"/>
    <w:rsid w:val="000A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4">
    <w:name w:val="Medium Shading 1 Accent 4"/>
    <w:basedOn w:val="TableNormal"/>
    <w:uiPriority w:val="63"/>
    <w:rsid w:val="000A738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0A73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235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B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0235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qFormat/>
    <w:rsid w:val="00433EB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33EBB"/>
    <w:rPr>
      <w:rFonts w:ascii="Times New Roman" w:eastAsia="Times New Roman" w:hAnsi="Times New Roman" w:cs="Times New Roman"/>
      <w:b/>
      <w:bCs/>
      <w:sz w:val="24"/>
      <w:szCs w:val="24"/>
    </w:rPr>
  </w:style>
  <w:style w:type="paragraph" w:styleId="ListParagraph">
    <w:name w:val="List Paragraph"/>
    <w:basedOn w:val="Normal"/>
    <w:uiPriority w:val="34"/>
    <w:qFormat/>
    <w:rsid w:val="00433EBB"/>
    <w:pPr>
      <w:spacing w:after="200" w:line="276" w:lineRule="auto"/>
      <w:ind w:left="720"/>
      <w:contextualSpacing/>
    </w:pPr>
    <w:rPr>
      <w:rFonts w:ascii="Calibri" w:eastAsia="Calibri" w:hAnsi="Calibri"/>
      <w:sz w:val="22"/>
      <w:szCs w:val="22"/>
    </w:rPr>
  </w:style>
  <w:style w:type="paragraph" w:styleId="NormalWeb">
    <w:name w:val="Normal (Web)"/>
    <w:basedOn w:val="Normal"/>
    <w:rsid w:val="00433EBB"/>
    <w:pPr>
      <w:spacing w:before="100" w:beforeAutospacing="1" w:after="100" w:afterAutospacing="1"/>
    </w:pPr>
  </w:style>
  <w:style w:type="paragraph" w:styleId="BalloonText">
    <w:name w:val="Balloon Text"/>
    <w:basedOn w:val="Normal"/>
    <w:link w:val="BalloonTextChar"/>
    <w:uiPriority w:val="99"/>
    <w:semiHidden/>
    <w:unhideWhenUsed/>
    <w:rsid w:val="00433EBB"/>
    <w:rPr>
      <w:rFonts w:ascii="Tahoma" w:hAnsi="Tahoma" w:cs="Tahoma"/>
      <w:sz w:val="16"/>
      <w:szCs w:val="16"/>
    </w:rPr>
  </w:style>
  <w:style w:type="character" w:customStyle="1" w:styleId="BalloonTextChar">
    <w:name w:val="Balloon Text Char"/>
    <w:basedOn w:val="DefaultParagraphFont"/>
    <w:link w:val="BalloonText"/>
    <w:uiPriority w:val="99"/>
    <w:semiHidden/>
    <w:rsid w:val="00433EBB"/>
    <w:rPr>
      <w:rFonts w:ascii="Tahoma" w:eastAsia="Times New Roman" w:hAnsi="Tahoma" w:cs="Tahoma"/>
      <w:sz w:val="16"/>
      <w:szCs w:val="16"/>
    </w:rPr>
  </w:style>
  <w:style w:type="paragraph" w:customStyle="1" w:styleId="Default">
    <w:name w:val="Default"/>
    <w:rsid w:val="0010159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0A738D"/>
    <w:pPr>
      <w:spacing w:after="0" w:line="240" w:lineRule="auto"/>
    </w:pPr>
  </w:style>
  <w:style w:type="table" w:styleId="LightShading-Accent3">
    <w:name w:val="Light Shading Accent 3"/>
    <w:basedOn w:val="TableNormal"/>
    <w:uiPriority w:val="60"/>
    <w:rsid w:val="000A738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2">
    <w:name w:val="Light Shading2"/>
    <w:basedOn w:val="TableNormal"/>
    <w:uiPriority w:val="60"/>
    <w:rsid w:val="000A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4">
    <w:name w:val="Medium Shading 1 Accent 4"/>
    <w:basedOn w:val="TableNormal"/>
    <w:uiPriority w:val="63"/>
    <w:rsid w:val="000A738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0A73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235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0.bin"/><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7.e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emf"/><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png"/><Relationship Id="rId32" Type="http://schemas.openxmlformats.org/officeDocument/2006/relationships/image" Target="media/image16.emf"/><Relationship Id="rId37"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image" Target="media/image18.e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oleObject" Target="embeddings/oleObject12.bin"/><Relationship Id="rId35" Type="http://schemas.openxmlformats.org/officeDocument/2006/relationships/oleObject" Target="embeddings/oleObject14.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cp:lastPrinted>2018-04-18T07:25:00Z</cp:lastPrinted>
  <dcterms:created xsi:type="dcterms:W3CDTF">2021-03-16T08:21:00Z</dcterms:created>
  <dcterms:modified xsi:type="dcterms:W3CDTF">2021-03-16T08:21:00Z</dcterms:modified>
</cp:coreProperties>
</file>