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61" w:rsidRDefault="006068B1">
      <w:r>
        <w:t>Can we conduct external seminars from other mentors?</w:t>
      </w:r>
    </w:p>
    <w:sectPr w:rsidR="00A54461" w:rsidSect="00A5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68B1"/>
    <w:rsid w:val="006068B1"/>
    <w:rsid w:val="00A5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2016-07-23T07:25:00Z</dcterms:created>
  <dcterms:modified xsi:type="dcterms:W3CDTF">2016-07-23T07:27:00Z</dcterms:modified>
</cp:coreProperties>
</file>