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839B" w14:textId="77777777" w:rsidR="00FF7BA1" w:rsidRDefault="00EB409E">
      <w:r>
        <w:t>Testing absolute and relative path</w:t>
      </w:r>
    </w:p>
    <w:sectPr w:rsidR="00F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9E"/>
    <w:rsid w:val="00EB409E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A7E7"/>
  <w15:chartTrackingRefBased/>
  <w15:docId w15:val="{39115860-04B0-437D-8DE6-709E926F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sankung saidyleigh</dc:creator>
  <cp:keywords/>
  <dc:description/>
  <cp:lastModifiedBy>sankung saidyleigh</cp:lastModifiedBy>
  <cp:revision>1</cp:revision>
  <dcterms:created xsi:type="dcterms:W3CDTF">2023-05-24T21:36:00Z</dcterms:created>
  <dcterms:modified xsi:type="dcterms:W3CDTF">2023-05-24T21:37:00Z</dcterms:modified>
</cp:coreProperties>
</file>