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b w:val="1"/>
          <w:color w:val="365f9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Calibri" w:cs="Calibri" w:eastAsia="Calibri" w:hAnsi="Calibri"/>
          <w:b w:val="1"/>
          <w:color w:val="365f9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Calibri" w:cs="Calibri" w:eastAsia="Calibri" w:hAnsi="Calibri"/>
          <w:b w:val="1"/>
          <w:color w:val="365f9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80"/>
          <w:szCs w:val="80"/>
          <w:rtl w:val="0"/>
        </w:rPr>
        <w:t xml:space="preserve">Documentación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0"/>
          <w:szCs w:val="40"/>
          <w:rtl w:val="0"/>
        </w:rPr>
        <w:t xml:space="preserve">Medical 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Calibri" w:cs="Calibri" w:eastAsia="Calibri" w:hAnsi="Calibri"/>
          <w:i w:val="1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99999"/>
          <w:sz w:val="24"/>
          <w:szCs w:val="24"/>
          <w:rtl w:val="0"/>
        </w:rPr>
        <w:t xml:space="preserve">Fecha: 01-12-2024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tu9tc5op95v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6480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Marcel Brard</w:t>
      </w:r>
    </w:p>
    <w:p w:rsidR="00000000" w:rsidDel="00000000" w:rsidP="00000000" w:rsidRDefault="00000000" w:rsidRPr="00000000" w14:paraId="00000014">
      <w:pPr>
        <w:spacing w:line="240" w:lineRule="auto"/>
        <w:ind w:left="6480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Raimundo Estévez</w:t>
      </w:r>
    </w:p>
    <w:p w:rsidR="00000000" w:rsidDel="00000000" w:rsidP="00000000" w:rsidRDefault="00000000" w:rsidRPr="00000000" w14:paraId="00000015">
      <w:pPr>
        <w:spacing w:line="240" w:lineRule="auto"/>
        <w:ind w:left="6480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Soledad Inostroza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vnelwkwyqa7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80" w:lineRule="auto"/>
        <w:rPr>
          <w:sz w:val="32"/>
          <w:szCs w:val="32"/>
        </w:rPr>
      </w:pPr>
      <w:bookmarkStart w:colFirst="0" w:colLast="0" w:name="_s3rvxmih7ucl" w:id="2"/>
      <w:bookmarkEnd w:id="2"/>
      <w:r w:rsidDel="00000000" w:rsidR="00000000" w:rsidRPr="00000000">
        <w:rPr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3rvxmih7ucl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hyperlink w:anchor="_b0dea1uq9bm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hyperlink w:anchor="_sir89c75gho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Tablas y Estructuras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xd026sdhzz7t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UserProfiles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yz480ygovhp3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Users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b9i0pmxrzoms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92xlikuogwy4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UserRoles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kxz5j94r7lrr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Sessions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98hyk969q2mt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AuditLogs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f57iz1qe6l4c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Symptoms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6p25gsf3sxgt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Disease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7vawdm4cks48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DiagnosisSymptoms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4i453cq504sb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Diagnoses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swf69vrct7vh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DiagnosisDisease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c3dy1985d0yi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Alerts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pz5d09ajvjvl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UserAlerts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  <w:u w:val="none"/>
            </w:rPr>
          </w:pPr>
          <w:hyperlink w:anchor="_erny366lmw0x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AlertGeoLocation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alibri" w:cs="Calibri" w:eastAsia="Calibri" w:hAnsi="Calibri"/>
              <w:b w:val="1"/>
              <w:color w:val="000000"/>
              <w:sz w:val="24"/>
              <w:szCs w:val="24"/>
              <w:u w:val="none"/>
            </w:rPr>
          </w:pPr>
          <w:hyperlink w:anchor="_owz3xfa37vy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403dtrnn1eg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djnrmeatsf4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xeqlu8n5e4l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uih9fqg7fn2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8zljj4pqzpi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80" w:lineRule="auto"/>
        <w:rPr>
          <w:rFonts w:ascii="Calibri" w:cs="Calibri" w:eastAsia="Calibri" w:hAnsi="Calibri"/>
        </w:rPr>
      </w:pPr>
      <w:bookmarkStart w:colFirst="0" w:colLast="0" w:name="_l4lbn8xh5n5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8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b0dea1uq9bmw" w:id="9"/>
      <w:bookmarkEnd w:id="9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base de datos se encuentra implementada en PostgreSQL y está diseñada para soportar la aplicación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Medical AID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Incluye múltiples tablas que permiten gestionar usuarios, perfiles, diagnósticos, alertas y otros aspectos relacionados con la funcionalidad del sistema.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80" w:lineRule="auto"/>
        <w:rPr>
          <w:rFonts w:ascii="Calibri" w:cs="Calibri" w:eastAsia="Calibri" w:hAnsi="Calibri"/>
        </w:rPr>
      </w:pPr>
      <w:bookmarkStart w:colFirst="0" w:colLast="0" w:name="_sir89c75gho2" w:id="10"/>
      <w:bookmarkEnd w:id="1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Tablas y Estructuras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xd026sdhzz7t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UserProfiles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Almacena información personal de los usuarios.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55"/>
        <w:gridCol w:w="1815"/>
        <w:gridCol w:w="2550"/>
        <w:gridCol w:w="3225"/>
        <w:tblGridChange w:id="0">
          <w:tblGrid>
            <w:gridCol w:w="1755"/>
            <w:gridCol w:w="1815"/>
            <w:gridCol w:w="2550"/>
            <w:gridCol w:w="32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perfil.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UNIQUE, 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Nombres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last_names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Apellidos del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birthdate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nacimiento del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FLOAT(8)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Peso del usuario en kilogramos.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FLOAT(8)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del usuario en metros.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Género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del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Comuna de residencia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Teléfono de contacto.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yz480ygovhp3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Users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Almacena credenciales y estados de los usuarios.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84.4071353620145"/>
        <w:gridCol w:w="2951.395592864638"/>
        <w:gridCol w:w="1890.661070304302"/>
        <w:gridCol w:w="2833.5362014690454"/>
        <w:tblGridChange w:id="0">
          <w:tblGrid>
            <w:gridCol w:w="1684.4071353620145"/>
            <w:gridCol w:w="2951.395592864638"/>
            <w:gridCol w:w="1890.661070304302"/>
            <w:gridCol w:w="2833.53620146904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electrónico del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password_hash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Hash de la contraseña del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última actualización.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 activación (1 = Activo).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failed_attempts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Intentos fallidos de inicio de sesión.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lockout_until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bloqueo temporal.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lockout_count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Conteo de bloqueos por intentos fallidos.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b9i0pmxrzoms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Roles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Define los roles disponibles en el sistema.</w:t>
      </w:r>
    </w:p>
    <w:tbl>
      <w:tblPr>
        <w:tblStyle w:val="Table3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85"/>
        <w:gridCol w:w="2250"/>
        <w:gridCol w:w="2205"/>
        <w:gridCol w:w="3345"/>
        <w:tblGridChange w:id="0">
          <w:tblGrid>
            <w:gridCol w:w="1485"/>
            <w:gridCol w:w="2250"/>
            <w:gridCol w:w="2205"/>
            <w:gridCol w:w="3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rol.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rol.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92xlikuogwy4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UserRoles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Relaciona usuarios con roles específicos.</w:t>
      </w:r>
    </w:p>
    <w:tbl>
      <w:tblPr>
        <w:tblStyle w:val="Table4"/>
        <w:tblW w:w="83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30"/>
        <w:gridCol w:w="1565"/>
        <w:gridCol w:w="1850"/>
        <w:gridCol w:w="3470"/>
        <w:tblGridChange w:id="0">
          <w:tblGrid>
            <w:gridCol w:w="1430"/>
            <w:gridCol w:w="1565"/>
            <w:gridCol w:w="1850"/>
            <w:gridCol w:w="3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id_user_role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relación.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rol.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kxz5j94r7lrr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Sessions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Maneja las sesiones activas de los usuarios.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51.8153200419727"/>
        <w:gridCol w:w="3378.635886673662"/>
        <w:gridCol w:w="1684.4071353620145"/>
        <w:gridCol w:w="2745.14165792235"/>
        <w:tblGridChange w:id="0">
          <w:tblGrid>
            <w:gridCol w:w="1551.8153200419727"/>
            <w:gridCol w:w="3378.635886673662"/>
            <w:gridCol w:w="1684.4071353620145"/>
            <w:gridCol w:w="2745.14165792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sesión.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session_token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VARCHAR(1000)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Token de la sesión.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creación de la sesión.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expires_at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expiración de la sesión.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98hyk969q2mt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 AuditLogs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Registra acciones realizadas por los usuarios.</w:t>
      </w:r>
    </w:p>
    <w:tbl>
      <w:tblPr>
        <w:tblStyle w:val="Table6"/>
        <w:tblW w:w="107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4125"/>
        <w:gridCol w:w="1980"/>
        <w:gridCol w:w="3270"/>
        <w:tblGridChange w:id="0">
          <w:tblGrid>
            <w:gridCol w:w="1410"/>
            <w:gridCol w:w="4125"/>
            <w:gridCol w:w="1980"/>
            <w:gridCol w:w="3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id_audit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registro.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realizada.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 la acción.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f57iz1qe6l4c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 Symptoms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Almacena los síntomas registrados en el sistema.</w:t>
      </w:r>
    </w:p>
    <w:tbl>
      <w:tblPr>
        <w:tblStyle w:val="Table7"/>
        <w:tblW w:w="91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30"/>
        <w:gridCol w:w="1895"/>
        <w:gridCol w:w="1850"/>
        <w:gridCol w:w="3335"/>
        <w:tblGridChange w:id="0">
          <w:tblGrid>
            <w:gridCol w:w="2030"/>
            <w:gridCol w:w="1895"/>
            <w:gridCol w:w="1850"/>
            <w:gridCol w:w="3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id_symptom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síntoma.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 inglés del síntoma.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Gravedad del síntoma (0-10).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 español del síntoma.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grupo_sintomatico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 al que pertenece.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model_order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Orden del modelo.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6p25gsf3sxgt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 Disease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Almacena enfermedades con sus detalles y precauciones.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-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20"/>
        <w:gridCol w:w="1740"/>
        <w:gridCol w:w="1560"/>
        <w:gridCol w:w="4080"/>
        <w:tblGridChange w:id="0">
          <w:tblGrid>
            <w:gridCol w:w="1620"/>
            <w:gridCol w:w="1740"/>
            <w:gridCol w:w="1560"/>
            <w:gridCol w:w="4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id_disease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enfermedad.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enfermedad en inglés.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detallada de la enfermedad en inglés.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precaution_1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Primera precaución en inglés.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precaution_2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Segunda precaución en inglés.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precaution_3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Tercera precaución en inglés.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precaution_4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Cuarta precaución en inglés.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enfermedad en español.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detallada de la enfermedad en español.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precaucion_1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Primera precaución en español.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precaucion_2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Segunda precaución en español.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precaucion_3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Tercera precaución en español.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precaucion_4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Cuarta precaución en español.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precaucion_5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Quinta precaución en español.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model_order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Orden en que esta enfermedad debe aparecer en los modelos.</w:t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7vawdm4cks48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 DiagnosisSymptoms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Relaciona los diagnósticos con los síntomas que presenta un usuario.</w:t>
      </w:r>
    </w:p>
    <w:tbl>
      <w:tblPr>
        <w:tblStyle w:val="Table9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06.295907660021"/>
        <w:gridCol w:w="1492.8856243441762"/>
        <w:gridCol w:w="1787.5341028331584"/>
        <w:gridCol w:w="3673.284365162644"/>
        <w:tblGridChange w:id="0">
          <w:tblGrid>
            <w:gridCol w:w="2406.295907660021"/>
            <w:gridCol w:w="1492.8856243441762"/>
            <w:gridCol w:w="1787.5341028331584"/>
            <w:gridCol w:w="3673.28436516264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id_diagnosis_symptom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relación.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id_diagnosis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diagnóstico asociado.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id_symptom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síntoma asociado.</w:t>
            </w:r>
          </w:p>
        </w:tc>
      </w:tr>
    </w:tbl>
    <w:p w:rsidR="00000000" w:rsidDel="00000000" w:rsidP="00000000" w:rsidRDefault="00000000" w:rsidRPr="00000000" w14:paraId="000001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4i453cq504sb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 Diagnoses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Almacena los diagnósticos generados para los usuarios.</w:t>
      </w:r>
    </w:p>
    <w:tbl>
      <w:tblPr>
        <w:tblStyle w:val="Table1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8.9716684155296"/>
        <w:gridCol w:w="2656.7471143756557"/>
        <w:gridCol w:w="1787.5341028331584"/>
        <w:gridCol w:w="2656.7471143756557"/>
        <w:tblGridChange w:id="0">
          <w:tblGrid>
            <w:gridCol w:w="2258.9716684155296"/>
            <w:gridCol w:w="2656.7471143756557"/>
            <w:gridCol w:w="1787.5341028331584"/>
            <w:gridCol w:w="2656.74711437565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id_diagnosis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diagnóstico.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KEY,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usuario asociado.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diagnosis_date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en la que se realizó el diagnóstico.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FLOAT(9)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 de la ubicación del diagnóstico.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FLOAT(9)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 de la ubicación del diagnóstico.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FLOAT(8)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Probabilidad de acierto del diagnóstico.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diagnoses_session_id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sesión del diagnóstico.</w:t>
            </w:r>
          </w:p>
        </w:tc>
      </w:tr>
    </w:tbl>
    <w:p w:rsidR="00000000" w:rsidDel="00000000" w:rsidP="00000000" w:rsidRDefault="00000000" w:rsidRPr="00000000" w14:paraId="000001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swf69vrct7vh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11. DiagnosisDisease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Relaciona los diagnósticos con las enfermedades identificadas.</w:t>
      </w:r>
    </w:p>
    <w:tbl>
      <w:tblPr>
        <w:tblStyle w:val="Table1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14.7743966421826"/>
        <w:gridCol w:w="1492.8856243441762"/>
        <w:gridCol w:w="1787.5341028331584"/>
        <w:gridCol w:w="3864.8058761804828"/>
        <w:tblGridChange w:id="0">
          <w:tblGrid>
            <w:gridCol w:w="2214.7743966421826"/>
            <w:gridCol w:w="1492.8856243441762"/>
            <w:gridCol w:w="1787.5341028331584"/>
            <w:gridCol w:w="3864.805876180482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id_diagnosis_disease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relación.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id_disease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 la enfermedad asociada.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id_diagnosis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diagnóstico asociado.</w:t>
            </w:r>
          </w:p>
        </w:tc>
      </w:tr>
    </w:tbl>
    <w:p w:rsidR="00000000" w:rsidDel="00000000" w:rsidP="00000000" w:rsidRDefault="00000000" w:rsidRPr="00000000" w14:paraId="000001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c3dy1985d0yi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12. Alerts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Contiene información sobre las alertas generadas por el sistema.</w:t>
      </w:r>
    </w:p>
    <w:tbl>
      <w:tblPr>
        <w:tblStyle w:val="Table1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35"/>
        <w:gridCol w:w="3000"/>
        <w:gridCol w:w="1620"/>
        <w:gridCol w:w="3405"/>
        <w:tblGridChange w:id="0">
          <w:tblGrid>
            <w:gridCol w:w="1335"/>
            <w:gridCol w:w="3000"/>
            <w:gridCol w:w="1620"/>
            <w:gridCol w:w="3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id_alert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alerta.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administrador que creó la alerta.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descriptivo de la alerta.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detallada de la alerta.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alert_type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alerta.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creación de la alerta.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última actualización de la alerta.</w:t>
            </w:r>
          </w:p>
        </w:tc>
      </w:tr>
    </w:tbl>
    <w:p w:rsidR="00000000" w:rsidDel="00000000" w:rsidP="00000000" w:rsidRDefault="00000000" w:rsidRPr="00000000" w14:paraId="000001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pz5d09ajvjvl" w:id="23"/>
      <w:bookmarkEnd w:id="2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13. UserAlerts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Relaciona usuarios con alertas y registra el estado de las mismas.</w:t>
      </w:r>
    </w:p>
    <w:tbl>
      <w:tblPr>
        <w:tblStyle w:val="Table1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63.420776495278"/>
        <w:gridCol w:w="3157.649527806925"/>
        <w:gridCol w:w="1654.9422875131165"/>
        <w:gridCol w:w="3083.9874081846797"/>
        <w:tblGridChange w:id="0">
          <w:tblGrid>
            <w:gridCol w:w="1463.420776495278"/>
            <w:gridCol w:w="3157.649527806925"/>
            <w:gridCol w:w="1654.9422875131165"/>
            <w:gridCol w:w="3083.98740818467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id_user_alert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relación.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del usuario asociado.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id_alert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 la alerta asociada.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en la que se visualizó la alerta.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 si la alerta ha sido leída (0 = no).</w:t>
            </w:r>
          </w:p>
        </w:tc>
      </w:tr>
    </w:tbl>
    <w:p w:rsidR="00000000" w:rsidDel="00000000" w:rsidP="00000000" w:rsidRDefault="00000000" w:rsidRPr="00000000" w14:paraId="000001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erny366lmw0x" w:id="24"/>
      <w:bookmarkEnd w:id="2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14. AlertGeoLocation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Relaciona alertas con ubicaciones geográficas específicas.</w:t>
      </w:r>
    </w:p>
    <w:tbl>
      <w:tblPr>
        <w:tblStyle w:val="Table1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25.4774396642183"/>
        <w:gridCol w:w="1861.196222455404"/>
        <w:gridCol w:w="1802.2665267576074"/>
        <w:gridCol w:w="4071.05981112277"/>
        <w:tblGridChange w:id="0">
          <w:tblGrid>
            <w:gridCol w:w="1625.4774396642183"/>
            <w:gridCol w:w="1861.196222455404"/>
            <w:gridCol w:w="1802.2665267576074"/>
            <w:gridCol w:w="4071.059811122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id_geolocation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geolocalización.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id_alert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de la alerta asociada.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FLOAT(9)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 de la ubicación.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FLOAT(9)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 de la ubicación.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Región asociada a la geolocalización.</w:t>
            </w:r>
          </w:p>
        </w:tc>
      </w:tr>
    </w:tbl>
    <w:p w:rsidR="00000000" w:rsidDel="00000000" w:rsidP="00000000" w:rsidRDefault="00000000" w:rsidRPr="00000000" w14:paraId="000001E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rdajgndcpn4o" w:id="25"/>
      <w:bookmarkEnd w:id="2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15. NewsletterSubscribers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Registra la información de los usuarios que se suscriben al boletín informativo.</w:t>
      </w:r>
    </w:p>
    <w:tbl>
      <w:tblPr>
        <w:tblStyle w:val="Table1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17.1084337349398"/>
        <w:gridCol w:w="2652.572027239393"/>
        <w:gridCol w:w="1549.3766369827133"/>
        <w:gridCol w:w="3240.9429020429543"/>
        <w:tblGridChange w:id="0">
          <w:tblGrid>
            <w:gridCol w:w="1917.1084337349398"/>
            <w:gridCol w:w="2652.572027239393"/>
            <w:gridCol w:w="1549.3766369827133"/>
            <w:gridCol w:w="3240.942902042954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id_subscriber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suscriptor.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UNIQUE,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de correo electrónico del suscriptor.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subscribed_atdate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 suscripción al boletín.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 si el suscriptor ha confirmado su registro (0 = No, 1 = Sí).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unsubscribed_at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en la que se dio de baja del boletín, si aplica.</w:t>
            </w:r>
          </w:p>
        </w:tc>
      </w:tr>
    </w:tbl>
    <w:p w:rsidR="00000000" w:rsidDel="00000000" w:rsidP="00000000" w:rsidRDefault="00000000" w:rsidRPr="00000000" w14:paraId="000002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rPr>
          <w:rFonts w:ascii="Calibri" w:cs="Calibri" w:eastAsia="Calibri" w:hAnsi="Calibri"/>
        </w:rPr>
      </w:pPr>
      <w:bookmarkStart w:colFirst="0" w:colLast="0" w:name="_owz3xfa37vy4" w:id="26"/>
      <w:bookmarkEnd w:id="26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incluye: la estructura de tablas para gestionar usuarios, perfiles, diagnósticos, alertas y sus relaciones.. Además, el diseño considera la internacionalización mediante campos multilingües y la trazabilidad con registros como las auditorías y las sesiones. Esto asegura que la aplicación pueda escalar de manera eficiente mientras se mantiene el cumplimiento de normativas y estándares de calidad en el manejo de datos sensibles.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spacing w:line="240" w:lineRule="auto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3629025</wp:posOffset>
          </wp:positionH>
          <wp:positionV relativeFrom="margin">
            <wp:posOffset>-638174</wp:posOffset>
          </wp:positionV>
          <wp:extent cx="2562225" cy="428625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Documentación técnica de base de datos</w:t>
    </w:r>
  </w:p>
  <w:p w:rsidR="00000000" w:rsidDel="00000000" w:rsidP="00000000" w:rsidRDefault="00000000" w:rsidRPr="00000000" w14:paraId="00000214">
    <w:pPr>
      <w:spacing w:line="240" w:lineRule="auto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Medical AID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5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0" distT="0" distL="0" distR="0">
          <wp:extent cx="5943600" cy="990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