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7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3822.0" w:type="dxa"/>
        <w:tblLayout w:type="fixed"/>
        <w:tblLook w:val="0000"/>
      </w:tblPr>
      <w:tblGrid>
        <w:gridCol w:w="915"/>
        <w:gridCol w:w="1740"/>
        <w:gridCol w:w="1365"/>
        <w:gridCol w:w="1080"/>
        <w:gridCol w:w="1260"/>
        <w:gridCol w:w="2565"/>
        <w:tblGridChange w:id="0">
          <w:tblGrid>
            <w:gridCol w:w="915"/>
            <w:gridCol w:w="1740"/>
            <w:gridCol w:w="1365"/>
            <w:gridCol w:w="1080"/>
            <w:gridCol w:w="1260"/>
            <w:gridCol w:w="2565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6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5f5f5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3143" w:right="3125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0"/>
              </w:tabs>
              <w:spacing w:after="0" w:before="44" w:line="240" w:lineRule="auto"/>
              <w:ind w:left="0" w:right="-18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lightGray"/>
                <w:u w:val="none"/>
                <w:vertAlign w:val="baseline"/>
                <w:rtl w:val="0"/>
              </w:rPr>
              <w:t xml:space="preserve"> Versión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40"/>
              </w:tabs>
              <w:spacing w:after="0" w:before="44" w:line="240" w:lineRule="auto"/>
              <w:ind w:left="100" w:right="-197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lightGray"/>
                <w:u w:val="none"/>
                <w:vertAlign w:val="baseline"/>
                <w:rtl w:val="0"/>
              </w:rPr>
              <w:t xml:space="preserve">Hecha por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20"/>
              </w:tabs>
              <w:spacing w:after="0" w:before="44" w:line="240" w:lineRule="auto"/>
              <w:ind w:left="117" w:right="-195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lightGray"/>
                <w:u w:val="none"/>
                <w:vertAlign w:val="baseline"/>
                <w:rtl w:val="0"/>
              </w:rPr>
              <w:t xml:space="preserve">Revisada por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80"/>
              </w:tabs>
              <w:spacing w:after="0" w:before="44" w:line="240" w:lineRule="auto"/>
              <w:ind w:left="114" w:right="-303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lightGray"/>
                <w:u w:val="none"/>
                <w:vertAlign w:val="baseline"/>
                <w:rtl w:val="0"/>
              </w:rPr>
              <w:t xml:space="preserve">Aprobada por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0"/>
              </w:tabs>
              <w:spacing w:after="0" w:before="44" w:line="240" w:lineRule="auto"/>
              <w:ind w:left="222" w:right="-1258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lightGray"/>
                <w:u w:val="none"/>
                <w:vertAlign w:val="baseline"/>
                <w:rtl w:val="0"/>
              </w:rPr>
              <w:t xml:space="preserve">Fecha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60"/>
              </w:tabs>
              <w:spacing w:after="0" w:before="44" w:line="240" w:lineRule="auto"/>
              <w:ind w:left="1177" w:right="-65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lightGray"/>
                <w:u w:val="none"/>
                <w:vertAlign w:val="baseline"/>
                <w:rtl w:val="0"/>
              </w:rPr>
              <w:t xml:space="preserve">Motivo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V001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22/05/2024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documento y generación de primeros riesgos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V002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24/05/2024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Continuación de generación de riesgos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V003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25/05/2024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Término de generación de riesgos</w:t>
            </w:r>
          </w:p>
        </w:tc>
      </w:tr>
    </w:tbl>
    <w:p w:rsidR="00000000" w:rsidDel="00000000" w:rsidP="00000000" w:rsidRDefault="00000000" w:rsidRPr="00000000" w14:paraId="00000021">
      <w:pPr>
        <w:spacing w:before="14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" w:line="377" w:lineRule="auto"/>
        <w:ind w:left="3482" w:right="-20" w:firstLine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IDENTIFICACIÓN Y EVALUACIÓN CUALITATIVA DE RIESGOS</w:t>
      </w:r>
    </w:p>
    <w:p w:rsidR="00000000" w:rsidDel="00000000" w:rsidP="00000000" w:rsidRDefault="00000000" w:rsidRPr="00000000" w14:paraId="00000023">
      <w:pPr>
        <w:spacing w:before="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left"/>
        <w:tblInd w:w="4062.0" w:type="dxa"/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5f5f5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64" w:right="-2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OMBRE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5f5f5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64" w:right="-2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IGLAS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6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Health &amp; 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H&amp;C</w:t>
            </w:r>
          </w:p>
        </w:tc>
      </w:tr>
    </w:tbl>
    <w:p w:rsidR="00000000" w:rsidDel="00000000" w:rsidP="00000000" w:rsidRDefault="00000000" w:rsidRPr="00000000" w14:paraId="00000028">
      <w:pPr>
        <w:spacing w:before="16" w:line="22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4545" w:tblpY="0"/>
            <w:tblW w:w="7540.0" w:type="dxa"/>
            <w:jc w:val="left"/>
            <w:tblInd w:w="1352.0" w:type="dxa"/>
            <w:tblLayout w:type="fixed"/>
            <w:tblLook w:val="0000"/>
          </w:tblPr>
          <w:tblGrid>
            <w:gridCol w:w="2400"/>
            <w:gridCol w:w="1999"/>
            <w:gridCol w:w="1142"/>
            <w:gridCol w:w="1999"/>
            <w:tblGridChange w:id="0">
              <w:tblGrid>
                <w:gridCol w:w="2400"/>
                <w:gridCol w:w="1999"/>
                <w:gridCol w:w="1142"/>
                <w:gridCol w:w="1999"/>
              </w:tblGrid>
            </w:tblGridChange>
          </w:tblGrid>
          <w:tr>
            <w:trPr>
              <w:cantSplit w:val="0"/>
              <w:trHeight w:val="294.22520208033086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5f5f5f" w:val="clear"/>
              </w:tcPr>
              <w:p w:rsidR="00000000" w:rsidDel="00000000" w:rsidP="00000000" w:rsidRDefault="00000000" w:rsidRPr="00000000" w14:paraId="00000029">
                <w:pPr>
                  <w:spacing w:before="18" w:lineRule="auto"/>
                  <w:ind w:left="465" w:right="-2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</w:t>
                </w:r>
                <w:r w:rsidDel="00000000" w:rsidR="00000000" w:rsidRPr="00000000">
                  <w:rPr>
                    <w:rtl w:val="0"/>
                  </w:rPr>
                  <w:t xml:space="preserve">ROBABILIDAD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5f5f5f" w:val="clear"/>
              </w:tcPr>
              <w:p w:rsidR="00000000" w:rsidDel="00000000" w:rsidP="00000000" w:rsidRDefault="00000000" w:rsidRPr="00000000" w14:paraId="0000002A">
                <w:pPr>
                  <w:spacing w:before="18" w:lineRule="auto"/>
                  <w:ind w:left="131" w:right="-2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</w:t>
                </w:r>
                <w:r w:rsidDel="00000000" w:rsidR="00000000" w:rsidRPr="00000000">
                  <w:rPr>
                    <w:rtl w:val="0"/>
                  </w:rPr>
                  <w:t xml:space="preserve">ALOR </w:t>
                </w:r>
                <w:r w:rsidDel="00000000" w:rsidR="00000000" w:rsidRPr="00000000">
                  <w:rPr>
                    <w:rtl w:val="0"/>
                  </w:rPr>
                  <w:t xml:space="preserve">N</w:t>
                </w:r>
                <w:r w:rsidDel="00000000" w:rsidR="00000000" w:rsidRPr="00000000">
                  <w:rPr>
                    <w:rtl w:val="0"/>
                  </w:rPr>
                  <w:t xml:space="preserve">UMÉRICO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5f5f5f" w:val="clear"/>
              </w:tcPr>
              <w:p w:rsidR="00000000" w:rsidDel="00000000" w:rsidP="00000000" w:rsidRDefault="00000000" w:rsidRPr="00000000" w14:paraId="0000002B">
                <w:pPr>
                  <w:spacing w:before="18" w:lineRule="auto"/>
                  <w:ind w:left="131" w:right="-2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</w:t>
                </w:r>
                <w:r w:rsidDel="00000000" w:rsidR="00000000" w:rsidRPr="00000000">
                  <w:rPr>
                    <w:rtl w:val="0"/>
                  </w:rPr>
                  <w:t xml:space="preserve">MPACTO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5f5f5f" w:val="clear"/>
              </w:tcPr>
              <w:p w:rsidR="00000000" w:rsidDel="00000000" w:rsidP="00000000" w:rsidRDefault="00000000" w:rsidRPr="00000000" w14:paraId="0000002C">
                <w:pPr>
                  <w:spacing w:before="18" w:lineRule="auto"/>
                  <w:ind w:left="131" w:right="-2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</w:t>
                </w:r>
                <w:r w:rsidDel="00000000" w:rsidR="00000000" w:rsidRPr="00000000">
                  <w:rPr>
                    <w:rtl w:val="0"/>
                  </w:rPr>
                  <w:t xml:space="preserve">ALOR </w:t>
                </w:r>
                <w:r w:rsidDel="00000000" w:rsidR="00000000" w:rsidRPr="00000000">
                  <w:rPr>
                    <w:rtl w:val="0"/>
                  </w:rPr>
                  <w:t xml:space="preserve">N</w:t>
                </w:r>
                <w:r w:rsidDel="00000000" w:rsidR="00000000" w:rsidRPr="00000000">
                  <w:rPr>
                    <w:rtl w:val="0"/>
                  </w:rPr>
                  <w:t xml:space="preserve">UMÉRICO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6.85417833393385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2D">
                <w:pPr>
                  <w:spacing w:before="10" w:line="216" w:lineRule="auto"/>
                  <w:ind w:left="61" w:right="-2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Muy Improbable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2E">
                <w:pPr>
                  <w:spacing w:before="10" w:line="216" w:lineRule="auto"/>
                  <w:ind w:left="811" w:right="79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0.1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2F">
                <w:pPr>
                  <w:spacing w:before="10" w:line="216" w:lineRule="auto"/>
                  <w:ind w:left="62" w:right="-2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Muy Bajo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30">
                <w:pPr>
                  <w:spacing w:before="10" w:line="216" w:lineRule="auto"/>
                  <w:ind w:left="754" w:right="732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0.05</w:t>
                </w:r>
              </w:p>
            </w:tc>
          </w:tr>
          <w:tr>
            <w:trPr>
              <w:cantSplit w:val="0"/>
              <w:trHeight w:val="246.85417833393385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31">
                <w:pPr>
                  <w:spacing w:before="10" w:line="216" w:lineRule="auto"/>
                  <w:ind w:left="61" w:right="-2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Relativamente Probable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32">
                <w:pPr>
                  <w:spacing w:before="10" w:line="216" w:lineRule="auto"/>
                  <w:ind w:left="811" w:right="79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33">
                <w:pPr>
                  <w:spacing w:before="10" w:line="216" w:lineRule="auto"/>
                  <w:ind w:left="62" w:right="-2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34">
                <w:pPr>
                  <w:spacing w:before="10" w:line="216" w:lineRule="auto"/>
                  <w:ind w:left="754" w:right="732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0.10</w:t>
                </w:r>
              </w:p>
            </w:tc>
          </w:tr>
          <w:tr>
            <w:trPr>
              <w:cantSplit w:val="0"/>
              <w:trHeight w:val="246.85417833393385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35">
                <w:pPr>
                  <w:spacing w:before="10" w:line="216" w:lineRule="auto"/>
                  <w:ind w:left="61" w:right="-2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Probable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36">
                <w:pPr>
                  <w:spacing w:before="10" w:line="216" w:lineRule="auto"/>
                  <w:ind w:left="810" w:right="791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37">
                <w:pPr>
                  <w:spacing w:before="10" w:line="216" w:lineRule="auto"/>
                  <w:ind w:left="62" w:right="-2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38">
                <w:pPr>
                  <w:spacing w:before="10" w:line="216" w:lineRule="auto"/>
                  <w:ind w:left="753" w:right="733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0.20</w:t>
                </w:r>
              </w:p>
            </w:tc>
          </w:tr>
          <w:tr>
            <w:trPr>
              <w:cantSplit w:val="0"/>
              <w:trHeight w:val="246.85417833393385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39">
                <w:pPr>
                  <w:spacing w:before="10" w:line="216" w:lineRule="auto"/>
                  <w:ind w:left="61" w:right="-2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Muy Probable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3A">
                <w:pPr>
                  <w:spacing w:before="10" w:line="216" w:lineRule="auto"/>
                  <w:ind w:left="811" w:right="791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0.7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3B">
                <w:pPr>
                  <w:spacing w:before="10" w:line="216" w:lineRule="auto"/>
                  <w:ind w:left="62" w:right="-2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3C">
                <w:pPr>
                  <w:spacing w:before="10" w:line="216" w:lineRule="auto"/>
                  <w:ind w:left="753" w:right="733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0.40</w:t>
                </w:r>
              </w:p>
            </w:tc>
          </w:tr>
          <w:tr>
            <w:trPr>
              <w:cantSplit w:val="0"/>
              <w:trHeight w:val="246.85417833393385" w:hRule="atLeast"/>
              <w:tblHeader w:val="0"/>
            </w:trPr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3D">
                <w:pPr>
                  <w:spacing w:before="10" w:line="216" w:lineRule="auto"/>
                  <w:ind w:left="61" w:right="-2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Casi Certeza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3E">
                <w:pPr>
                  <w:spacing w:before="10" w:line="216" w:lineRule="auto"/>
                  <w:ind w:left="811" w:right="791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0.9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3F">
                <w:pPr>
                  <w:spacing w:before="10" w:line="216" w:lineRule="auto"/>
                  <w:ind w:left="62" w:right="-2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Muy Alto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</w:tcPr>
              <w:p w:rsidR="00000000" w:rsidDel="00000000" w:rsidP="00000000" w:rsidRDefault="00000000" w:rsidRPr="00000000" w14:paraId="00000040">
                <w:pPr>
                  <w:spacing w:before="10" w:line="216" w:lineRule="auto"/>
                  <w:ind w:left="753" w:right="733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0.80</w:t>
                </w:r>
              </w:p>
            </w:tc>
          </w:tr>
        </w:tbl>
      </w:sdtContent>
    </w:sdt>
    <w:p w:rsidR="00000000" w:rsidDel="00000000" w:rsidP="00000000" w:rsidRDefault="00000000" w:rsidRPr="00000000" w14:paraId="00000041">
      <w:pPr>
        <w:spacing w:before="1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9" w:line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9" w:line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9" w:line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9" w:line="15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16590.0" w:type="dxa"/>
            <w:jc w:val="left"/>
            <w:tblInd w:w="3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1185"/>
            <w:gridCol w:w="1335"/>
            <w:gridCol w:w="1200"/>
            <w:gridCol w:w="1830"/>
            <w:gridCol w:w="1575"/>
            <w:gridCol w:w="1305"/>
            <w:gridCol w:w="1305"/>
            <w:gridCol w:w="1485"/>
            <w:gridCol w:w="1020"/>
            <w:gridCol w:w="1065"/>
            <w:gridCol w:w="1095"/>
            <w:gridCol w:w="2190"/>
            <w:tblGridChange w:id="0">
              <w:tblGrid>
                <w:gridCol w:w="1185"/>
                <w:gridCol w:w="1335"/>
                <w:gridCol w:w="1200"/>
                <w:gridCol w:w="1830"/>
                <w:gridCol w:w="1575"/>
                <w:gridCol w:w="1305"/>
                <w:gridCol w:w="1305"/>
                <w:gridCol w:w="1485"/>
                <w:gridCol w:w="1020"/>
                <w:gridCol w:w="1065"/>
                <w:gridCol w:w="1095"/>
                <w:gridCol w:w="2190"/>
              </w:tblGrid>
            </w:tblGridChange>
          </w:tblGrid>
          <w:tr>
            <w:trPr>
              <w:cantSplit w:val="0"/>
              <w:trHeight w:val="652.1484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right w:color="000000" w:space="0" w:sz="4" w:val="single"/>
                </w:tcBorders>
                <w:shd w:fill="666666" w:val="clear"/>
              </w:tcPr>
              <w:p w:rsidR="00000000" w:rsidDel="00000000" w:rsidP="00000000" w:rsidRDefault="00000000" w:rsidRPr="00000000" w14:paraId="00000055">
                <w:pPr>
                  <w:spacing w:before="18" w:line="261" w:lineRule="auto"/>
                  <w:ind w:left="0" w:right="206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  <w:r w:rsidDel="00000000" w:rsidR="00000000" w:rsidRPr="00000000">
                  <w:rPr>
                    <w:rtl w:val="0"/>
                  </w:rPr>
                  <w:t xml:space="preserve">ÓDIGO DEL </w:t>
                </w:r>
                <w:r w:rsidDel="00000000" w:rsidR="00000000" w:rsidRPr="00000000">
                  <w:rPr>
                    <w:rtl w:val="0"/>
                  </w:rPr>
                  <w:t xml:space="preserve">R</w:t>
                </w:r>
                <w:r w:rsidDel="00000000" w:rsidR="00000000" w:rsidRPr="00000000">
                  <w:rPr>
                    <w:rtl w:val="0"/>
                  </w:rPr>
                  <w:t xml:space="preserve">IESGO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 DEL</w:t>
                </w:r>
              </w:p>
              <w:p w:rsidR="00000000" w:rsidDel="00000000" w:rsidP="00000000" w:rsidRDefault="00000000" w:rsidRPr="00000000" w14:paraId="000000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RIESGO</w:t>
                </w:r>
              </w:p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ind w:left="0" w:right="-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  <w:r w:rsidDel="00000000" w:rsidR="00000000" w:rsidRPr="00000000">
                  <w:rPr>
                    <w:rtl w:val="0"/>
                  </w:rPr>
                  <w:t xml:space="preserve">AUSA </w:t>
                </w:r>
                <w:r w:rsidDel="00000000" w:rsidR="00000000" w:rsidRPr="00000000">
                  <w:rPr>
                    <w:rtl w:val="0"/>
                  </w:rPr>
                  <w:t xml:space="preserve">R</w:t>
                </w:r>
                <w:r w:rsidDel="00000000" w:rsidR="00000000" w:rsidRPr="00000000">
                  <w:rPr>
                    <w:rtl w:val="0"/>
                  </w:rPr>
                  <w:t xml:space="preserve">AÍZ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ind w:left="0" w:right="-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</w:t>
                </w:r>
                <w:r w:rsidDel="00000000" w:rsidR="00000000" w:rsidRPr="00000000">
                  <w:rPr>
                    <w:rtl w:val="0"/>
                  </w:rPr>
                  <w:t xml:space="preserve">RIGGER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000000" w:space="0" w:sz="4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ind w:left="0" w:right="225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</w:t>
                </w:r>
                <w:r w:rsidDel="00000000" w:rsidR="00000000" w:rsidRPr="00000000">
                  <w:rPr>
                    <w:rtl w:val="0"/>
                  </w:rPr>
                  <w:t xml:space="preserve">NTREGABLES </w:t>
                </w:r>
                <w:r w:rsidDel="00000000" w:rsidR="00000000" w:rsidRPr="00000000">
                  <w:rPr>
                    <w:rtl w:val="0"/>
                  </w:rPr>
                  <w:t xml:space="preserve">A</w:t>
                </w:r>
                <w:r w:rsidDel="00000000" w:rsidR="00000000" w:rsidRPr="00000000">
                  <w:rPr>
                    <w:rtl w:val="0"/>
                  </w:rPr>
                  <w:t xml:space="preserve">FECTADOS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right w:color="000000" w:space="0" w:sz="4" w:val="single"/>
                </w:tcBorders>
                <w:shd w:fill="666666" w:val="clear"/>
              </w:tcPr>
              <w:p w:rsidR="00000000" w:rsidDel="00000000" w:rsidP="00000000" w:rsidRDefault="00000000" w:rsidRPr="00000000" w14:paraId="0000005C">
                <w:pPr>
                  <w:spacing w:before="18" w:line="261" w:lineRule="auto"/>
                  <w:ind w:left="0" w:right="6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</w:t>
                </w:r>
                <w:r w:rsidDel="00000000" w:rsidR="00000000" w:rsidRPr="00000000">
                  <w:rPr>
                    <w:rtl w:val="0"/>
                  </w:rPr>
                  <w:t xml:space="preserve">STIMACIÓN DE </w:t>
                </w:r>
                <w:r w:rsidDel="00000000" w:rsidR="00000000" w:rsidRPr="00000000">
                  <w:rPr>
                    <w:rtl w:val="0"/>
                  </w:rPr>
                  <w:t xml:space="preserve">P</w:t>
                </w:r>
                <w:r w:rsidDel="00000000" w:rsidR="00000000" w:rsidRPr="00000000">
                  <w:rPr>
                    <w:rtl w:val="0"/>
                  </w:rPr>
                  <w:t xml:space="preserve">ROBABILIDAD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ind w:left="0" w:right="-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O</w:t>
                </w:r>
                <w:r w:rsidDel="00000000" w:rsidR="00000000" w:rsidRPr="00000000">
                  <w:rPr>
                    <w:rtl w:val="0"/>
                  </w:rPr>
                  <w:t xml:space="preserve">BJETIVO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E">
                <w:pPr>
                  <w:ind w:left="0" w:right="-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</w:t>
                </w:r>
                <w:r w:rsidDel="00000000" w:rsidR="00000000" w:rsidRPr="00000000">
                  <w:rPr>
                    <w:rtl w:val="0"/>
                  </w:rPr>
                  <w:t xml:space="preserve">FECTADO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spacing w:line="276" w:lineRule="auto"/>
                  <w:ind w:left="0" w:right="91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</w:t>
                </w:r>
                <w:r w:rsidDel="00000000" w:rsidR="00000000" w:rsidRPr="00000000">
                  <w:rPr>
                    <w:rtl w:val="0"/>
                  </w:rPr>
                  <w:t xml:space="preserve">STIMACIÓN DE IMPACTO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ind w:left="0" w:right="-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</w:t>
                </w:r>
                <w:r w:rsidDel="00000000" w:rsidR="00000000" w:rsidRPr="00000000">
                  <w:rPr>
                    <w:rtl w:val="0"/>
                  </w:rPr>
                  <w:t xml:space="preserve">ROB  X</w:t>
                </w:r>
              </w:p>
              <w:p w:rsidR="00000000" w:rsidDel="00000000" w:rsidP="00000000" w:rsidRDefault="00000000" w:rsidRPr="00000000" w14:paraId="00000063">
                <w:pPr>
                  <w:ind w:left="0" w:right="-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</w:t>
                </w:r>
                <w:r w:rsidDel="00000000" w:rsidR="00000000" w:rsidRPr="00000000">
                  <w:rPr>
                    <w:rtl w:val="0"/>
                  </w:rPr>
                  <w:t xml:space="preserve">MPACTO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ind w:left="0" w:right="-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</w:t>
                </w:r>
                <w:r w:rsidDel="00000000" w:rsidR="00000000" w:rsidRPr="00000000">
                  <w:rPr>
                    <w:rtl w:val="0"/>
                  </w:rPr>
                  <w:t xml:space="preserve">IPO DE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5">
                <w:pPr>
                  <w:ind w:left="0" w:right="-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  <w:r w:rsidDel="00000000" w:rsidR="00000000" w:rsidRPr="00000000">
                  <w:rPr>
                    <w:rtl w:val="0"/>
                  </w:rPr>
                  <w:t xml:space="preserve">IESGO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4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ind w:left="0" w:right="-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ESTRATEGIA</w:t>
                </w:r>
              </w:p>
            </w:tc>
            <w:tc>
              <w:tcPr>
                <w:tcBorders>
                  <w:bottom w:color="000000" w:space="0" w:sz="4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ind w:left="0" w:right="-2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PLAN DE MITIGACIÓN/CONTINGENCIA/ESTRATEGIA</w:t>
                </w:r>
              </w:p>
            </w:tc>
          </w:tr>
          <w:tr>
            <w:trPr>
              <w:cantSplit w:val="0"/>
              <w:trHeight w:val="1329.218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Precisión del modelo de clasificación menor a 99%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Complejidad del modelo de clasificación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Detectar que los resultados del modelo no alcanzan el 99% de precisión durante las pruebas de validación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Modelo de clasificación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Realizar pruebas de evaluación, ajustar hiperparámetros del modelo y reentrenar con un conjunto de datos ampliado hasta lograr la precisión deseada.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método de encriptación AES-256 se desactualiza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Vulnerabilidades en el algoritmo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Recibir informes de seguridad que indiquen vulnerabilidades en el método de encriptación AES-256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Sistema de encriptación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spacing w:before="10" w:line="216" w:lineRule="auto"/>
                  <w:ind w:right="-2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Seguridad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Migrar inmediatamente a un método de encriptación más seguro, como AES-512 o equivalente, y actualizar todas las comunicaciones y datos almacenados.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 aplicación no funciona correctamente en todos los navegadores populares (Chrome, Firefox y Edge).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pruebas de usabilidad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Interfaz visual pierde diseño original dependiendo del navegador web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Documentación de procesos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Muy 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Implementar correcciones de compatibilidad para los navegadores afectados y desplegar una actualización de emergencia.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Los datos transmitidos entre el frontend y el backend pueden ser interceptados por un atacante debido a la falta de encriptación.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Deficiencias en las políticas de seguridad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directrices internas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Seguridad de llaves internas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Seguridad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Encriptar inmediatamente todas las comunicaciones con TLS y auditar todas las transmisiones anteriores para identificar posibles brechas.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 librería de Scikit-learn pierde o cambia funcionalidades relevantes tras actualización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de la librería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Revisar y renovar el código del modelo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Modelo de clasificación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Revertir a la versión anterior de la librería y realizar pruebas exhaustivas para asegurar la estabilidad antes de una nueva actualización.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módulo "Formulario diagnosticador de posibles enfermedades" envía los sintomas en el orden incorrecto al modelo clasificador de enfermedades.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pruebas y falta de comunicación entre desarrolladores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Clasificación incorrecta de diagnósticos debido a la falta de pruebas y comunicación entre desarrolladores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Módulo de formulario diagnosticador de posibles enfermedades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Corregir el orden de los sintomas en el código y auditar la colaboración entre el equipo de desarrollo de la aplicación y el equipo de desarrollo del modelo.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Existen campos expuestos a vulnerabilidades de SQL injection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Campos carentes de validaciones y falta de pruebas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Identificación de vulnerabilidades de SQL injection a través de pruebas de seguridad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Base de datos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Muy Alto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Aplicar correcciones de seguridad a todos los campos de la aplicación para eliminar las vulnerabilidades, generar un reporte de las correcciones aplicadas y realizar casos de prueba en todos los campos para validar su seguridad.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puede escalar privilegios verticalmente para utilizar el administrador de usuarios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se implementan medidas de seguridad de permisos de autorización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Usuarios accediendo a funcionalidades no autorizadas debido a permisos de autorización insuficientes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Módulo de administración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Revocar todos los accesos de administrador. Realizar revisión de código y pruebas de penetración para identificar y corregir vulnerabilidades, además de revisar el correcto uso de roles y grupos con permisos específico.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módulo "Formulario diagnosticador de posibles enfermedades" tiene funciones no escalables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de código no modular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Imposibilidad de escalar el módulo de diagnóstico debido a su desarrollo no modular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Formulario diagnosticador de posibles enfermedades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Reescribir el código de las funciones para que sean escalables, priorizando la modularidad y el rendimiento. Se debe generar documentación que respalde la implementación del código escalable.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Casos de puebas no tienen sobre 80% de aprobación al término del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Complejidad de desarrollo y/o integraciones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 porcentaje de aprobación en pruebas de casos debido a la complejidad del desarrollo y las integraciones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Proyecto general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Revisar y actualizar todos los casos de prueba, y ejecutar pruebas adicionales para asegurar una cobertura adecuada.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Retrasos por dificultades de integración entre el módulo "Formulario diagnosticador de posibles enfermedades" con el modelo clasificador de enfermedades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conocimiento y/o experiencia en integraciones de modelos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Retrasos en el proyecto por dificultades en la integración del módulo de diagnóstico con el modelo de clasificación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Formulario diagnosticador de posibles enfermedades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Asignar un equipo de integración para resolver los problemas y establecer un cronograma acelerado de integración.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estandarización en la recopilación y almacenamiento de datos geotemporales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se consideran las suficientes alternativas de datos geotemporales al momento de consolidarlos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Datos geotemporales malinterpretados por falta de estandarización en su recopilación y almacenamiento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Dashboard de análisis geográfico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Estandarizar los formatos de datos y realizar una migración de los datos existentes al nuevo estándar.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Errores de formato en los datos enviados entre aplicación y modelo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organización entre el ingeniero de software y científico de datos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Errores en el formato de los datos enviados entre la aplicación y el modelo debido a una falta de organización entre los desarrolladores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Formulario diagnosticador de posibles enfermedades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Implementar validaciones automáticas de datos y corregir manualmente los errores de formato en los datos afectados.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Tiempos de respuesta lentos por falta de compresión de los datos en las solicitudes HTTP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se implementan medidas de compresión de datos en los endpoints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Tiempos de respuesta lentos por la ausencia de medidas de compresión de datos en las solicitudes HTTP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Aplicativo general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Implementar compresión de datos en todas las solicitudes HTTP y optimizar la infraestructura del servidor para mejorar los tiempos de respuesta.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Tiempos de respuesta lentos por falta de capacidad del servidor durante picos de tráfico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Subestimación de flujo de uso del aplicativo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Lentitud en la respuesta del servidor durante picos de tráfico debido a la subestimación del uso del aplicativo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Aplicativo general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Escalar inmediatamente la infraestructura del servidor y utilizar servicios de balanceo de carga para manejar los picos de tráfico.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Pérdida de datos debido a la ausencia respaldos de datos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respaldo de datos relevantes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Pérdida de datos por la falta de respaldo de datos relevantes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Base de datos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Notificar a los usuarios sobre la pérdida de datos y trabajar con el equipo técnico para reconstruir los datos críticos manualmente. Implementar de inmediato un plan de respaldo regular y automático para evitar futuras pérdidas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pruebas de usabilidad y feedback de usuarios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desestima la utilidad de las pruebas de usuario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Aplicación no intuitiva debido a la falta de pruebas de usabilidad y retroalimentación de los usuarios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Aplicativo general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Aceptar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Implementar un mecanismo de recolección de feedback y realizar sesiones de usabilidad periódicas para priorizar mejoras futuras.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validación y verificación del modelo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indagación en la verificación del modelo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Clasificaciones incorrectas en el modelo debido a la falta de validación y verificación adecuadas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Modelo de clasificación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Implementar un proceso intensivo de validación y verificación, utilizando conjuntos de datos ampliados y diversos.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pruebas de compatibilidad multi-navegador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se realizan las pruebas correspondientes en los navegadores más populares (Firefox, Chrome y Edge)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Pérdida de diseño visual en la interfaz dependiendo del navegador debido a la falta de pruebas de compatibilidad multi-navegador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Interfaz de usuario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Aceptar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Publicar una lista de navegadores compatibles recomendados y ofrecer soporte limitado para navegadores no compatibles hasta que se realicen las pruebas necesarias.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comentarios y documentación del código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se imparten buenas prácticas en el desarrollo del código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Dificultad en el desarrollo continuo debido a la falta de comentarios y documentación en el código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Código del aplicativo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Documentar y comentar el código existente de manera exhaustiva, asignando recursos adicionales para esta tarea.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1.21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Mala integración de BI provoca análisis geotemporales erróneos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Desconexión entre sistemas de BI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Análisis geotemporales erróneos por una mala integración de BI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Sistema de BI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Revisar y corregir las integraciones de BI, asegurando que los datos sean precisos y consistentes, y realizar pruebas exhaustivas para verificar la corrección.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Asesor médico aumenta sus costos de HH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Incremento en tarifas de consultoría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Aumento en la facturación del hosting de la base de datos debido a fluctuaciones del mercado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Presupuesto del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Costo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Transferir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Considerar la contratación de un asesor alternativo o negociar tarifas más favorables. Si el costo no es manejable, externalizar parte del trabajo a un proveedor más económico.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Incumplimiento de términos de alcances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Cambios en requerimientos del cliente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Retroalimentación negativa de los clientes sobre la experiencia del servicio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Documentación de contratos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Alcance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Revisar y renegociar los términos contractuales con el cliente o proveedor. Establecer un cronograma de trabajo detallado y realizar auditorías frecuentes para asegurar el cumplimiento.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Carencia de competencia en Scikit-learn para la aplicación del aprendizaje automático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conocimiento especializado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Análisis de mercado mostrando una baja adopción de la aplicación por parte de los usuarios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Modelo de clasificación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Contratar expertos en Scikit-learn y realizar una capacitación intensiva para el personal existente. Si no es posible, subcontratar a profesionales con las competencias necesarias hasta que el equipo interno esté preparado.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cumplir con el artículo 5 (Establecer procedimientos automatizados relacionados a las tareas y finalidades establecidas) de la ley 19628 (Protección de los datos de carácter personal)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adecuación a normativas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encuestas de satisfacción y otros canales de retroalimentación del cliente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Políticas de privacidad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Implementar inmediatamente los procedimientos automatizados necesarios y realizar una auditoría completa para asegurar el cumplimiento. Capacitar al personal en las normativas y procedimientos.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cumplir con el artículo 11 (Cuidado de los datos personales con diligencia) de la ley 19628 (Protección de los datos de carácter personal)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diligencia en el manejo de datos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Interrupción del suministro eléctrico o daños en los servidores debido a eventos climáticos extremos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Políticas de privacidad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Establecer políticas estrictas de manejo de datos y realizar auditorías de cumplimiento inmediatas. Notificar a las partes interesadas sobre las medidas correctivas implementadas.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Cambios en las regulaciones establecidas en la ley 19628 (Protección de los datos de carácter personal) generan incumplimientos repentinos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Actualización de normativas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Picos en la demanda de usuarios debido a cambios estacionales en el clima que provocan enfermedades estacionales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Políticas de privacidad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Ajustar inmediatamente los procedimientos internos para cumplir con las nuevas regulaciones. Realizar una revisión completa de todos los procesos de manejo de datos y capacitar al personal sobre los cambios.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Incumplimiento del artículo 10 (Cumplimiento de normas y estándares técnicos establecidos por el ministerio de salud) de la ley 20584 (Regulación a los derechos y deberes que tienen las personas en relación con acciones vinculadas a su atención en salud)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adecuación a estándares de salud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Recibir una auditoría que indique incumplimiento del artículo 10 de la ley 20584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Documentación de cumplimiento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Realizar una auditoría completa para asegurar el cumplimiento de las normas de salud. Implementar medidas correctivas de inmediato y notificar al ministerio de salud sobre las acciones tomadas.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Infracción de derechos de propiedad intelectual de aplicaciones de Microsoft Office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Uso indebido de software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Recibir notificación de infracción de derechos de propiedad intelectual de aplicaciones de Microsoft Office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Documentación legal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Revisar y regularizar todas las licencias de software utilizadas. Contactar a Microsoft para resolver cualquier infracción y considerar la migración a alternativas de software libre si es necesario.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Aparición de competencia que diagnostica enfermedades médicas con comandos de voz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Innovación en el mercado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Aparición de competidores que diagnostican enfermedades médicas con comandos de voz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Estrategia de mercado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Implementar funcionalidades similares de comandos de voz en la aplicación actual. Realizar un análisis competitivo y ajustar la estrategia de desarrollo y marketing para diferenciarse de la competencia.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Aumento de precio en el hosting de la base de datos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Fluctuaciones del mercado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Aumento en la facturación del hosting de la base de datos debido a fluctuaciones del mercado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Presupuesto del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Costo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Negociar con el proveedor de hosting para obtener mejores tarifas o buscar proveedores alternativos. Realizar un análisis de costos-beneficios para determinar la viabilidad de la migración a otro proveedor.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Insatisfacción con la experiencia del servicio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Fallas en la usabilidad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Retroalimentación negativa de los clientes sobre la experiencia del servicio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Interfaz de usuario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Implementar un plan de mejora de la experiencia del usuario basado en la retroalimentación. Realizar encuestas de satisfacción y ajustar la interfaz y funcionalidad de la aplicación según las sugerencias recibidas.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Baja cantidad de usuarios que adoptan la aplicación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promoción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Análisis de mercado mostrando una baja adopción de la aplicación por parte de los usuarios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Estrategia de marketing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Desarrollar e implementar una campaña de marketing agresiva para aumentar la adopción de la aplicación. Realizar análisis de mercado para identificar barreras de adopción y ajustarlas.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retroalimentación del cliente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canales de comunicación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encuestas de satisfacción y otros canales de retroalimentación del cliente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Atención al cliente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Establecer un foro de discusión para fomentar la interacción del cliente y así obtener retroalimentación.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Interrupción del suministro eléctrico o daños en los servidores por eventos climáticos extremos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Desastres naturales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Interrupción del suministro eléctrico o daños en los servidores debido a eventos climáticos extremos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Infraestructura de TI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Implementar sistemas de respaldo de energía y servidores redundantes en diferentes ubicaciones geográficas. Establecer un plan de respuesta ante desastres y realizar simulacros periódicos.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Cambios estacionales en el clima generan picos imprevistos en la demanda de los usuarios debido a la aparición de enfermedades estacionales: como gripe y resfriado en invierno; y alergias en primavera.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Factores estacionales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Picos en la demanda de usuarios debido a cambios estacionales en el clima que provocan enfermedades estacionales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Estrategia operativa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Ajustar la capacidad operativa aumentando los recursos durante las temporadas de alta demanda. Implementar campañas de concienciación y prevención para los usuarios durante estos periodos.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Renuncia del analista de datos senior del equipo de ciencia de datos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Rotación de personal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Recepción de la notificación de renuncia del analista de datos senior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Equipo de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Activar un plan de sucesión que incluya la reasignación inmediata de responsabilidades críticas a otros miembros del equipo, y comenzar el proceso de contratación de un reemplazo lo antes posible.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Renuncia del científico de datos senior del equipo de ciencia de datos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Rotación de personal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Recepción de la notificación de renuncia del científico de datos senior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Equipo de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Implementar un plan de sucesión similar al del analista senior, reasignando tareas críticas y comenzando la búsqueda de un reemplazo especializado.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Corte relacional de alianzas estratégicas con el ministerio de salud provoca desconfianza en potenciales usuarios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Cambios en la dirección estratégica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Recepción de la notificación de la ruptura de alianzas estratégicas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Documentación de alianzas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Aceptar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Mantener una comunicación transparente con los usuarios sobre la situación y desarrollar alianzas alternativas para minimizar el impacto.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Enfermedad o incapacidad del analista de datos senior del equipo de ciencia de datos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Problemas de salud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Recepción de la notificación médica sobre la enfermedad o incapacidad del analista de datos senior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Equipo de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2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Aceptar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Implementar un sistema de rotación y capacitación cruzada dentro del equipo para que otros miembros puedan asumir responsabilidades críticas temporalmente.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Enfermedad o incapacidad de un miembro del científico de datos senior del equipo de ciencia de datos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Problemas de salud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Recepción de la notificación médica sobre la enfermedad o incapacidad de un miembro del equipo científico de datos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Equipo de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Implementar un sistema de rotación y capacitación cruzada dentro del equipo para que otros miembros puedan asumir responsabilidades críticas temporalmente.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Escasez de personal calificado genera retrasos en el reclutamiento afectando el cronograma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Mercado laboral limitado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Proceso de reclutamiento prolongado debido a la escasez de personal calificado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Cronograma del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Acelerar el proceso de reclutamiento mediante la ampliación de las fuentes de búsqueda y la implementación de incentivos de contratación.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Rotación de personal genera inestabilidad en el desarrollo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retención de empleados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Renuncias frecuentes que generan inestabilidad en el desarrollo del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Estabilidad del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Implementar políticas de retención efectivas, como programas de desarrollo profesional y beneficios competitivos, para reducir la rotación y estabilizar el equipo de desarrollo.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Escasez de personal calificado en mercado laboral retrasa proceso de reclutamiento de personal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Alta demanda de habilidades especializadas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Proceso de selección prolongado debido a la alta demanda de habilidades especializadas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 de recursos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2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Ampliar las búsquedas de personal a nivel nacional e internacional, ofrecer formación interna intensiva y mejorar los beneficios para atraer y retener talento calificado.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Hardware con procesamiento insuficiente para el desarrollo genera retrasos en el cronograma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Subestimación de necesidades tecnológicas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Evaluaciones de rendimiento mostrando insuficiencia en el hardware para el desarrollo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Equipos de desarrollo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Muy Alto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Adquirir hardware adicional o utilizar servicios en la nube para aumentar la capacidad de procesamiento y reducir los tiempos de espera en el desarrollo.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Costos de monitoreo y mantención exceden el presupuesto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Subestimación de costos operativos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Reportes financieros indicando que los costos de monitoreo y mantención exceden el presupuesto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Presupuesto del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Costo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Revisar y ajustar el presupuesto regularmente para reflejar los costos reales, y buscar alternativas más económicas para el monitoreo y la mantención.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Restricciones en la adquisición de recursos relevantes por falta de presupuesto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Insuficiencia de fondos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Informes de adquisición mostrando restricciones en la adquisición de recursos relevantes por falta de presupuesto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 de adquisiciones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Costo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Priorizar adquisiciones críticas y ajustar el presupuesto de manera flexible para asegurar que los recursos más importantes se obtengan.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asigna menos de un 70% de lo presupuestado en fondos para contingencias imprevistas o cambios en el alcance del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Subestimación de contingencias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Evaluaciones financieras indicando asignación insuficiente de fondos para contingencias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Presupuesto del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2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Costo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Reasignar fondos de otras partidas no críticas para asegurar que al menos el 70% del presupuesto esté disponible para contingencias y ajustes en el alcance del proyecto.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se consigue patrocinación gubernamental, por lo que afecta el presupuesto y reputación del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apoyo institucional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Notificaciones de rechazo de patrocinación gubernamental afectando el presupuesto y la reputación del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 de financiamiento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Costo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Buscar patrocinio alternativo de entidades privadas o internacionales y ajustar el presupuesto del proyecto según las nuevas condiciones de financiamiento.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Cambios en las prioridades y objetivos organizacionales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Reestructuración interna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Comunicados internos señalando cambios en las prioridades y objetivos organizacionales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 estratégico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Alcance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Realizar revisiones periódicas de las prioridades del proyecto y ajustar los objetivos según los cambios organizacionales, asegurando la alineación continua.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alineación con los objetivos estratégicos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Desconexión entre departamentos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Evaluaciones de desempeño mostrando falta de alineación con los objetivos estratégicos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 estratégico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Alinear el proyecto con los objetivos estratégicos mediante revisiones periódicas y ajustes en el plan de proyecto, involucrando a los stakeholders clave en el proceso de alineación.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se definen criterios de priorización de proyectos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directrices claras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Reuniones de planificación mostrando la falta de criterios claros de priorización de proyectos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 de priorización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2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Alcance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Definir y documentar criterios claros de priorización de proyectos, y comunicar estos criterios a todos los miembros del equipo y stakeholders para asegurar una comprensión común.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capacidad de desarrollo por subestimación de recursos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Evaluaciones incorrectas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Planificación inadecuada debido a la subestimación de recursos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Recursos de desarrollo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Realizar una planificación detallada y realista, identificando todos los recursos necesarios. Ajustar el alcance del proyecto o reasignar recursos adicionales para cubrir las necesidades detectadas.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Surgen riesgos de alto impacto que no se consideran en el plan de riesgos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Evaluaciones incompletas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Planificación de riesgos insuficiente al no considerar riesgos de alto impacto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 de riesgos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Establecer un protocolo de respuesta rápida que involucre a todos los stakeholders clave. El protocolo debe incluir: Notificación a stakeholders, evaluación del riesgo emergente, reunión con stakeholders, desarrollo de plan de acción inmediato, implementación del plan de acción y actualización del plan de riesgos.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Cronograma sobreextendido debido a sobreestimación de esfuerzo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Evaluaciones incorrectas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Planificación inadecuada resultando en cronograma sobreextendido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Cronograma del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Ajustar el cronograma del proyecto según una planificación detallada y realista. Reasignar tareas y recursos para cumplir con los nuevos plazos establecidos.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Aplicación obtiene baja frecuencia de usuarios debido a falta de publicidad y/o comercialización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Estrategia de marketing deficiente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Análisis de mercado mostrando baja frecuencia de usuarios debido a falta de publicidad y/o comercialización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Estrategia de marketing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2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Implementar estrategias de marketing y publicidad para aumentar la frecuencia de usuarios. Realizar campañas específicas y medir su efectividad para ajustar las estrategias en consecuencia.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Dependencia excesiva de plazos ajustados por no considerar todas las actividades necesarias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Planificación deficiente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Evaluaciones incompletas mostrando dependencia excesiva de plazos ajustados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Cronograma del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Evitar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Realizar una planificación detallada considerando todas las actividades necesarias, estableciendo plazos realistas y flexibles.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Responsabilidades no son asignadas apropiadamente y provoca desequilibrio en el personal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claridad en roles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Planificación de tareas mostrando responsabilidades mal asignadas que provocan desequilibrio en el personal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 de recursos humanos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Asignar responsabilidades de manera adecuada y balancear las cargas de trabajo. Implementar revisiones periódicas de asignación de tareas para asegurar el equilibrio.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Personal con cargas de trabajo desequilibradas por mala asignación de recursos y tareas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Planificación deficiente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Evaluaciones de desempeño mostrando cargas de trabajo desequilibradas por mala asignación de recursos y tareas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 de recursos humanos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Asignar recursos y tareas de manera equilibrada, ajustando las asignaciones según las capacidades y cargas actuales del personal. Implementar revisiones periódicas de asignación de tareas para asegurar el equilibrio.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control sobre cambios en el alcance genera esfuerzo mal invertido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supervisión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Informes de progreso mostrando falta de control sobre cambios en el alcance del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 de control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2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Alcance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Establecer controles estrictos sobre cambios en el alcance del proyecto, implementando un proceso de aprobación y revisión de cambios detallado.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Retrasos en la entrega de proyecto debido a no tomar acciones correctivas ante cambios de presupuesto y/o plazos de tiempo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seguimiento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Informes de progreso mostrando retrasos en la entrega del proyecto por no tomar acciones correctivas ante cambios de presupuesto y/o plazos de tiempo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 de control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Tomar acciones correctivas inmediatas ante cambios de presupuesto y/o plazos de tiempo, ajustando el cronograma y el presupuesto según sea necesario para cumplir con los objetivos.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4.10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Cambios no autorizados en el alcance de proyecto dificultan cumplir los objetivos establecidos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supervisión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Informes de progreso mostrando dificultades para cumplir los objetivos establecidos debido a cambios no autorizados en el alcance del proyecto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 de control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Alcance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Moderado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Implementar auditorías periódicas para asegurar que no se realicen cambios no autorizados en el alcance del proyecto. Establecer un proceso de revisión y aprobación formal y documentado para todos los cambios propuestos.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4.11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Exposición a riesgos legales debido a términos y condiciones ambiguo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Redacción inadecuada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Evaluaciones legales mostrando exposición a riesgos legales debido a términos y condiciones ambiguos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Documentación legal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Alcance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Redactar términos y condiciones claros y comprensibles, y realizar revisiones legales periódicas para asegurar la cobertura adecuada.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4.12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incluyen declaraciones médicas con poca o nula cobertura legal en la aplicación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revisión legal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Evaluaciones legales mostrando inclusión de declaraciones médicas con poca o nula cobertura legal en la aplicación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Documentación legal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2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Asegurar cobertura legal adecuada para las declaraciones médicas, consultando a expertos legales y ajustando los términos y condiciones de la aplicación.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4.13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se establecen reuniones regulares con el equipo provocando desalineación en equipos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planificación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Evaluaciones de desempeño mostrando desalineación en equipos por no establecer reuniones regulares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 de comunicación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E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F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0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Crear un calendario de reuniones regulares con agendas claras y objetivos específicos. Realizar ajustes basados en el feedback del equipo para mejorar la alineación y la efectividad de las reuniones.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4.14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Miembros de equipo no utilizan canales de comunicación adecuados generando falta de información entre los equipos e interesados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directrices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Evaluaciones de desempeño mostrando falta de información entre los equipos e interesados por no utilizar canales de comunicación adecuados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 de comunicación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Desarrollar y establecer un protocolo de comunicación interna claro. Proveer capacitación en el uso de los canales de comunicación y monitorear su efectividad regularmente.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4.15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Comunicación caótica en todos los miembros del proyecto debido a una falta de plan de comunicación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3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Falta de planificación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4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Evaluaciones de desempeño mostrando comunicación caótica en todos los miembros del proyecto debido a una falta de plan de comunicación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Plan de comunicación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6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7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8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A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B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Mitigar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C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Desarrollar un plan de comunicación claro y efectivo, definiendo los canales, frecuencias y responsabilidades de comunicación. Revisar y ajustar el plan basado en la retroalimentación del equipo.</w:t>
                </w:r>
              </w:p>
            </w:tc>
          </w:tr>
        </w:tbl>
      </w:sdtContent>
    </w:sdt>
    <w:p w:rsidR="00000000" w:rsidDel="00000000" w:rsidP="00000000" w:rsidRDefault="00000000" w:rsidRPr="00000000" w14:paraId="0000038D">
      <w:pPr>
        <w:spacing w:before="9" w:line="150" w:lineRule="auto"/>
        <w:rPr>
          <w:sz w:val="15"/>
          <w:szCs w:val="15"/>
        </w:rPr>
        <w:sectPr>
          <w:headerReference r:id="rId7" w:type="default"/>
          <w:headerReference r:id="rId8" w:type="first"/>
          <w:footerReference r:id="rId9" w:type="first"/>
          <w:pgSz w:h="11900" w:w="16840" w:orient="landscape"/>
          <w:pgMar w:bottom="280" w:top="1780" w:left="120" w:right="12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before="3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before="9" w:line="19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109221</wp:posOffset>
            </wp:positionH>
            <wp:positionV relativeFrom="paragraph">
              <wp:posOffset>147320</wp:posOffset>
            </wp:positionV>
            <wp:extent cx="1562735" cy="42100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6635" t="9524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421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5"/>
        <w:tblW w:w="4707.0" w:type="dxa"/>
        <w:jc w:val="left"/>
        <w:tblLayout w:type="fixed"/>
        <w:tblLook w:val="0000"/>
      </w:tblPr>
      <w:tblGrid>
        <w:gridCol w:w="1841"/>
        <w:gridCol w:w="2866"/>
        <w:tblGridChange w:id="0">
          <w:tblGrid>
            <w:gridCol w:w="1841"/>
            <w:gridCol w:w="286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5f5f5f" w:val="clear"/>
          </w:tcPr>
          <w:p w:rsidR="00000000" w:rsidDel="00000000" w:rsidP="00000000" w:rsidRDefault="00000000" w:rsidRPr="00000000" w14:paraId="00000395">
            <w:pPr>
              <w:spacing w:before="18" w:lineRule="auto"/>
              <w:ind w:left="126" w:right="-20" w:firstLine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IPO DE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5f5f5f" w:val="clear"/>
          </w:tcPr>
          <w:p w:rsidR="00000000" w:rsidDel="00000000" w:rsidP="00000000" w:rsidRDefault="00000000" w:rsidRPr="00000000" w14:paraId="00000396">
            <w:pPr>
              <w:spacing w:before="18" w:lineRule="auto"/>
              <w:ind w:left="121" w:right="-20" w:firstLine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ROBABILIDAD X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97">
            <w:pPr>
              <w:spacing w:before="10" w:line="216" w:lineRule="auto"/>
              <w:ind w:left="61" w:right="-20" w:firstLine="0"/>
              <w:rPr/>
            </w:pPr>
            <w:r w:rsidDel="00000000" w:rsidR="00000000" w:rsidRPr="00000000">
              <w:rPr>
                <w:rtl w:val="0"/>
              </w:rPr>
              <w:t xml:space="preserve">Muy Alto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98">
            <w:pPr>
              <w:spacing w:before="10" w:line="216" w:lineRule="auto"/>
              <w:ind w:left="62" w:right="-20" w:firstLine="0"/>
              <w:rPr/>
            </w:pPr>
            <w:r w:rsidDel="00000000" w:rsidR="00000000" w:rsidRPr="00000000">
              <w:rPr>
                <w:rtl w:val="0"/>
              </w:rPr>
              <w:t xml:space="preserve">mayor a 0.50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99">
            <w:pPr>
              <w:spacing w:before="10" w:line="216" w:lineRule="auto"/>
              <w:ind w:left="61" w:right="-20" w:firstLine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9A">
            <w:pPr>
              <w:spacing w:before="10" w:line="216" w:lineRule="auto"/>
              <w:ind w:left="61" w:right="-20" w:firstLine="0"/>
              <w:rPr/>
            </w:pPr>
            <w:r w:rsidDel="00000000" w:rsidR="00000000" w:rsidRPr="00000000">
              <w:rPr>
                <w:rtl w:val="0"/>
              </w:rPr>
              <w:t xml:space="preserve">menor a 0.50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9B">
            <w:pPr>
              <w:spacing w:before="10" w:line="216" w:lineRule="auto"/>
              <w:ind w:left="61" w:right="-20" w:firstLine="0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9C">
            <w:pPr>
              <w:spacing w:before="10" w:line="216" w:lineRule="auto"/>
              <w:ind w:left="62" w:right="-20" w:firstLine="0"/>
              <w:rPr/>
            </w:pPr>
            <w:r w:rsidDel="00000000" w:rsidR="00000000" w:rsidRPr="00000000">
              <w:rPr>
                <w:rtl w:val="0"/>
              </w:rPr>
              <w:t xml:space="preserve">menor a 0.30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9D">
            <w:pPr>
              <w:spacing w:before="10" w:line="216" w:lineRule="auto"/>
              <w:ind w:left="61" w:right="-20" w:firstLine="0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9E">
            <w:pPr>
              <w:spacing w:before="10" w:line="216" w:lineRule="auto"/>
              <w:ind w:left="62" w:right="-20" w:firstLine="0"/>
              <w:rPr/>
            </w:pPr>
            <w:r w:rsidDel="00000000" w:rsidR="00000000" w:rsidRPr="00000000">
              <w:rPr>
                <w:rtl w:val="0"/>
              </w:rPr>
              <w:t xml:space="preserve">menor a 0.10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9F">
            <w:pPr>
              <w:spacing w:before="10" w:line="216" w:lineRule="auto"/>
              <w:ind w:left="61" w:right="-20" w:firstLine="0"/>
              <w:rPr/>
            </w:pPr>
            <w:r w:rsidDel="00000000" w:rsidR="00000000" w:rsidRPr="00000000">
              <w:rPr>
                <w:rtl w:val="0"/>
              </w:rPr>
              <w:t xml:space="preserve">Muy Bajo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3A0">
            <w:pPr>
              <w:spacing w:before="10" w:line="216" w:lineRule="auto"/>
              <w:ind w:left="62" w:right="-20" w:firstLine="0"/>
              <w:rPr/>
            </w:pPr>
            <w:r w:rsidDel="00000000" w:rsidR="00000000" w:rsidRPr="00000000">
              <w:rPr>
                <w:rtl w:val="0"/>
              </w:rPr>
              <w:t xml:space="preserve">menor a 0.05</w:t>
            </w:r>
          </w:p>
        </w:tc>
      </w:tr>
    </w:tbl>
    <w:p w:rsidR="00000000" w:rsidDel="00000000" w:rsidP="00000000" w:rsidRDefault="00000000" w:rsidRPr="00000000" w14:paraId="000003A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before="33" w:lineRule="auto"/>
        <w:ind w:right="223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10352405" cy="127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975" y="3774600"/>
                          <a:ext cx="10352405" cy="1270"/>
                          <a:chOff x="245975" y="3774600"/>
                          <a:chExt cx="10352450" cy="9550"/>
                        </a:xfrm>
                      </wpg:grpSpPr>
                      <wpg:grpSp>
                        <wpg:cNvGrpSpPr/>
                        <wpg:grpSpPr>
                          <a:xfrm>
                            <a:off x="245999" y="3779365"/>
                            <a:ext cx="10352405" cy="1270"/>
                            <a:chOff x="0" y="0"/>
                            <a:chExt cx="10352405" cy="12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352400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352405" cy="1270"/>
                            </a:xfrm>
                            <a:custGeom>
                              <a:rect b="b" l="l" r="r" t="t"/>
                              <a:pathLst>
                                <a:path extrusionOk="0" h="1270" w="10352405">
                                  <a:moveTo>
                                    <a:pt x="1035240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10352405" cy="127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240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2" w:type="default"/>
      <w:type w:val="nextPage"/>
      <w:pgSz w:h="11900" w:w="16840" w:orient="landscape"/>
      <w:pgMar w:bottom="280" w:top="1780" w:left="120" w:right="120" w:header="283.46456692913387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E97B2E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rsid w:val="00E97B2E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ody" w:customStyle="1">
    <w:name w:val="Body"/>
    <w:basedOn w:val="Normal"/>
    <w:uiPriority w:val="1"/>
    <w:qFormat w:val="1"/>
    <w:rsid w:val="00E97B2E"/>
    <w:rPr>
      <w:rFonts w:ascii="Verdana" w:eastAsia="Verdana" w:hAnsi="Verdana"/>
      <w:sz w:val="16"/>
      <w:szCs w:val="16"/>
    </w:rPr>
  </w:style>
  <w:style w:type="paragraph" w:styleId="Prrafodelista">
    <w:name w:val="List Paragraph"/>
    <w:basedOn w:val="Normal"/>
    <w:uiPriority w:val="1"/>
    <w:qFormat w:val="1"/>
    <w:rsid w:val="00E97B2E"/>
  </w:style>
  <w:style w:type="paragraph" w:styleId="TableParagraph" w:customStyle="1">
    <w:name w:val="Table Paragraph"/>
    <w:basedOn w:val="Normal"/>
    <w:uiPriority w:val="1"/>
    <w:qFormat w:val="1"/>
    <w:rsid w:val="00E97B2E"/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0A3229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0A3229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0A3229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0A3229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76821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768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PJ8+cBE1CjXge2YYrJAMxIHtQA==">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2015-05-19T20:56:00Z</dcterms:created>
  <dc:creator>Duoc UC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LastSaved">
    <vt:filetime>2015-05-20T00:00:00Z</vt:filetime>
  </property>
</Properties>
</file>