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Vungu RDC Municipal GIS — Full Demonstration &amp; Testing Guide</w:t>
      </w:r>
    </w:p>
    <w:p>
      <w:r>
        <w:rPr>
          <w:b/>
        </w:rPr>
        <w:t>How the QGIS ↔ Web integration works, and how to prove every claim in it.</w:t>
      </w:r>
    </w:p>
    <w:p>
      <w:r>
        <w:rPr>
          <w:i/>
        </w:rPr>
        <w:t xml:space="preserve">Prepared by </w:t>
      </w:r>
      <w:r>
        <w:rPr>
          <w:i/>
        </w:rPr>
        <w:t>Theophelos Madzinga</w:t>
      </w:r>
      <w:r>
        <w:rPr>
          <w:i/>
        </w:rPr>
        <w:t>, Computer Science Intern</w:t>
      </w:r>
      <w:r>
        <w:t xml:space="preserve"> </w:t>
      </w:r>
      <w:r>
        <w:rPr>
          <w:i/>
        </w:rPr>
        <w:t>Vungu Rural District Council — SpartialIQ Municipal GIS Platform</w:t>
      </w:r>
      <w:r>
        <w:t xml:space="preserve"> </w:t>
      </w:r>
      <w:r>
        <w:rPr>
          <w:i/>
        </w:rPr>
        <w:t>Version 1.0 — 22 July 2026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color w:val="1A73E8"/>
        </w:rPr>
        <w:t>What the system does</w:t>
      </w:r>
    </w:p>
    <w:p>
      <w:pPr>
        <w:pStyle w:val="ListNumber"/>
      </w:pPr>
      <w:r>
        <w:rPr>
          <w:color w:val="1A73E8"/>
        </w:rPr>
        <w:t>Architecture — how it all works</w:t>
      </w:r>
    </w:p>
    <w:p>
      <w:pPr>
        <w:pStyle w:val="ListNumber"/>
      </w:pPr>
      <w:r>
        <w:rPr>
          <w:color w:val="1A73E8"/>
        </w:rPr>
        <w:t>Starting the system</w:t>
      </w:r>
    </w:p>
    <w:p>
      <w:pPr>
        <w:pStyle w:val="ListNumber"/>
      </w:pPr>
      <w:r>
        <w:rPr>
          <w:color w:val="1A73E8"/>
        </w:rPr>
        <w:t>One-command health check</w:t>
      </w:r>
    </w:p>
    <w:p>
      <w:pPr>
        <w:pStyle w:val="ListNumber"/>
      </w:pPr>
      <w:r>
        <w:rPr>
          <w:color w:val="1A73E8"/>
        </w:rPr>
        <w:t>Demonstration A — Pixel-perfect QGIS symbology on the web</w:t>
      </w:r>
    </w:p>
    <w:p>
      <w:pPr>
        <w:pStyle w:val="ListNumber"/>
      </w:pPr>
      <w:r>
        <w:rPr>
          <w:color w:val="1A73E8"/>
        </w:rPr>
        <w:t>Demonstration B — A planner's edit appears instantly</w:t>
      </w:r>
    </w:p>
    <w:p>
      <w:pPr>
        <w:pStyle w:val="ListNumber"/>
      </w:pPr>
      <w:r>
        <w:rPr>
          <w:color w:val="1A73E8"/>
        </w:rPr>
        <w:t>Demonstration C — The PyQGIS plugin round trip</w:t>
      </w:r>
    </w:p>
    <w:p>
      <w:pPr>
        <w:pStyle w:val="ListNumber"/>
      </w:pPr>
      <w:r>
        <w:rPr>
          <w:color w:val="1A73E8"/>
        </w:rPr>
        <w:t>Demonstration D — Vector tiles and the transport tiers</w:t>
      </w:r>
    </w:p>
    <w:p>
      <w:pPr>
        <w:pStyle w:val="ListNumber"/>
      </w:pPr>
      <w:r>
        <w:rPr>
          <w:color w:val="1A73E8"/>
        </w:rPr>
        <w:t>Demonstration E — Statutory zoning compliance</w:t>
      </w:r>
    </w:p>
    <w:p>
      <w:pPr>
        <w:pStyle w:val="ListNumber"/>
      </w:pPr>
      <w:r>
        <w:rPr>
          <w:color w:val="1A73E8"/>
        </w:rPr>
        <w:t>Demonstration F — Graceful degradation</w:t>
      </w:r>
    </w:p>
    <w:p>
      <w:pPr>
        <w:pStyle w:val="ListNumber"/>
      </w:pPr>
      <w:r>
        <w:rPr>
          <w:color w:val="1A73E8"/>
        </w:rPr>
        <w:t>Deep dive — how each mechanism works</w:t>
      </w:r>
    </w:p>
    <w:p>
      <w:pPr>
        <w:pStyle w:val="ListNumber"/>
      </w:pPr>
      <w:r>
        <w:rPr>
          <w:color w:val="1A73E8"/>
        </w:rPr>
        <w:t>Honest scope and known limitations</w:t>
      </w:r>
    </w:p>
    <w:p>
      <w:pPr>
        <w:pStyle w:val="ListNumber"/>
      </w:pPr>
      <w:r>
        <w:rPr>
          <w:color w:val="1A73E8"/>
        </w:rPr>
        <w:t>Troubleshooting</w:t>
      </w:r>
    </w:p>
    <w:p>
      <w:pPr>
        <w:pStyle w:val="ListNumber"/>
      </w:pPr>
      <w:r>
        <w:rPr>
          <w:color w:val="1A73E8"/>
        </w:rPr>
        <w:t>Appendix — cheat sheet</w:t>
      </w:r>
    </w:p>
    <w:p>
      <w:pPr>
        <w:pStyle w:val="Heading2"/>
      </w:pPr>
      <w:r>
        <w:t>1. What the system does</w:t>
      </w:r>
    </w:p>
    <w:p>
      <w:r>
        <w:t xml:space="preserve">Vungu Rural District Council's planning department authors its master plan in </w:t>
      </w:r>
      <w:r>
        <w:rPr>
          <w:b/>
        </w:rPr>
        <w:t>QGIS Desktop</w:t>
      </w:r>
      <w:r>
        <w:t>. Historically that work was trapped on one officer's laptop: to publish anything you exported images by hand, and the website drifted out of date the moment somebody edited a boundary.</w:t>
      </w:r>
    </w:p>
    <w:p>
      <w:r>
        <w:t>This platform closes that gap. It makes three promises, and this guide shows how to prove each one: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Promise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Proven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What a planner sees in QGIS is what a citizen sees on the web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1A73E8"/>
                <w:sz w:val="18"/>
              </w:rPr>
              <w:t>Demo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 edit saved by a planner appears in every open browser within a second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1A73E8"/>
                <w:sz w:val="18"/>
              </w:rPr>
              <w:t>Demo 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Data moves both ways between QGIS Desktop and the portal without manual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1A73E8"/>
                <w:sz w:val="18"/>
              </w:rPr>
              <w:t>Demo C</w:t>
            </w:r>
          </w:p>
        </w:tc>
      </w:tr>
    </w:tbl>
    <w:p/>
    <w:p>
      <w:r>
        <w:t xml:space="preserve">Nothing is redigitised and nothing is exported by hand. QGIS Desktop and the web application read and write </w:t>
      </w:r>
      <w:r>
        <w:rPr>
          <w:b/>
        </w:rPr>
        <w:t>one PostGIS database</w:t>
      </w:r>
      <w:r>
        <w:t>.</w:t>
      </w:r>
    </w:p>
    <w:p>
      <w:pPr>
        <w:pStyle w:val="Heading2"/>
      </w:pPr>
      <w:r>
        <w:t>2. Architecture — how it all works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┌────────────────┐    direct PostGIS connection    ┌───────────────────────────┐</w:t>
        <w:br/>
        <w:t>│  QGIS Desktop  │ ──────── read / write ────────► │  PostgreSQL + PostGIS     │</w:t>
        <w:br/>
        <w:t>│  (planners)    │                                 │  SINGLE SOURCE OF TRUTH   │</w:t>
        <w:br/>
        <w:t>└───────┬────────┘                                 │  · 24 basemap layers      │</w:t>
        <w:br/>
        <w:t xml:space="preserve">        │                                          │  · master-plan layers     │</w:t>
        <w:br/>
        <w:t xml:space="preserve">        │  PyQGIS plugin (push / pull REST)        │  · permits, stands …      │</w:t>
        <w:br/>
        <w:t xml:space="preserve">        │                                          └──────┬──────────────┬─────┘</w:t>
        <w:br/>
        <w:t xml:space="preserve">        ▼                                                 │              │</w:t>
        <w:br/>
        <w:t>┌────────────────┐    WMS / WFS / WMTS             ┌───────▼──────┐      │ LISTEN /</w:t>
        <w:br/>
        <w:t>│  QGIS Server   │ ◄── renders vungu-project.qgs ─ │   Fastify    │ ◄────┘ NOTIFY</w:t>
        <w:br/>
        <w:t>│  :8080         │ ─── proxied via /api/ogc/* ───► │   backend    │   (migration 109</w:t>
        <w:br/>
        <w:t>└────────────────┘                                 │   :3000      │    row triggers)</w:t>
        <w:br/>
        <w:t xml:space="preserve">                                                   └───────┬──────┘</w:t>
        <w:br/>
        <w:t xml:space="preserve">                                       SSE /api/map/events │  MVT /api/tiles/*</w:t>
        <w:br/>
        <w:t xml:space="preserve">                                                           ▼</w:t>
        <w:br/>
        <w:t xml:space="preserve">                                                   ┌──────────────┐</w:t>
        <w:br/>
        <w:t xml:space="preserve">                                                   │  Vue 3 +     │</w:t>
        <w:br/>
        <w:t xml:space="preserve">                                                   │  MapLibre GL │  :5174</w:t>
        <w:br/>
        <w:t xml:space="preserve">                                                   └──────────────┘</w:t>
      </w:r>
    </w:p>
    <w:p>
      <w:pPr>
        <w:pStyle w:val="Heading3"/>
      </w:pPr>
      <w:r>
        <w:t>The two rendering pipelines</w:t>
      </w:r>
    </w:p>
    <w:p>
      <w:r>
        <w:t>Both feed the same MapLibre maps. This dual design is the heart of the system.</w:t>
      </w:r>
    </w:p>
    <w:p>
      <w:r>
        <w:rPr>
          <w:b/>
        </w:rPr>
        <w:t>Pipeline A — PostGIS vector tiles (always on).</w:t>
      </w:r>
      <w:r>
        <w:t xml:space="preserve"> 24 registry layers (</w:t>
      </w:r>
      <w:r>
        <w:rPr>
          <w:rFonts w:ascii="Consolas" w:hAnsi="Consolas"/>
          <w:color w:val="B03030"/>
          <w:sz w:val="19"/>
        </w:rPr>
        <w:t>src/config/spatialLayers.js</w:t>
      </w:r>
      <w:r>
        <w:t xml:space="preserve">) are rendered as Mapbox Vector Tiles by </w:t>
      </w:r>
      <w:r>
        <w:rPr>
          <w:rFonts w:ascii="Consolas" w:hAnsi="Consolas"/>
          <w:color w:val="B03030"/>
          <w:sz w:val="19"/>
        </w:rPr>
        <w:t>ST_AsMVT</w:t>
      </w:r>
      <w:r>
        <w:t xml:space="preserve"> and styled </w:t>
      </w:r>
      <w:r>
        <w:rPr>
          <w:i/>
        </w:rPr>
        <w:t>in the browser</w:t>
      </w:r>
      <w:r>
        <w:t xml:space="preserve"> from the statutory colour schedule (</w:t>
      </w:r>
      <w:r>
        <w:rPr>
          <w:rFonts w:ascii="Consolas" w:hAnsi="Consolas"/>
          <w:color w:val="B03030"/>
          <w:sz w:val="19"/>
        </w:rPr>
        <w:t>frontend/src/map/masterplanSymbology.ts</w:t>
      </w:r>
      <w:r>
        <w:t xml:space="preserve">). Fast, crisp at any zoom, clickable — but client-side styling can only </w:t>
      </w:r>
      <w:r>
        <w:rPr>
          <w:i/>
        </w:rPr>
        <w:t>approximate</w:t>
      </w:r>
      <w:r>
        <w:t xml:space="preserve"> complex QGIS symbology.</w:t>
      </w:r>
    </w:p>
    <w:p>
      <w:r>
        <w:rPr>
          <w:b/>
        </w:rPr>
        <w:t>Pipeline B — QGIS Server (pixel-perfect).</w:t>
      </w:r>
      <w:r>
        <w:t xml:space="preserve"> QGIS Server loads the actual </w:t>
      </w:r>
      <w:r>
        <w:rPr>
          <w:rFonts w:ascii="Consolas" w:hAnsi="Consolas"/>
          <w:color w:val="B03030"/>
          <w:sz w:val="19"/>
        </w:rPr>
        <w:t>vungu-project.qgs</w:t>
      </w:r>
      <w:r>
        <w:t xml:space="preserve"> and renders it with the </w:t>
      </w:r>
      <w:r>
        <w:rPr>
          <w:b/>
        </w:rPr>
        <w:t>real QGIS rendering engine</w:t>
      </w:r>
      <w:r>
        <w:t xml:space="preserve">, serving standard OGC WMS. The backend proxies it at </w:t>
      </w:r>
      <w:r>
        <w:rPr>
          <w:rFonts w:ascii="Consolas" w:hAnsi="Consolas"/>
          <w:color w:val="B03030"/>
          <w:sz w:val="19"/>
        </w:rPr>
        <w:t>/api/ogc/wms/*</w:t>
      </w:r>
      <w:r>
        <w:t>. This is the only way to reproduce hatch fills, gradients, rule-based renderers and SVG markers exactly.</w:t>
      </w:r>
    </w:p>
    <w:p>
      <w:r>
        <w:rPr>
          <w:b/>
        </w:rPr>
        <w:t>Automatic selection.</w:t>
      </w:r>
      <w:r>
        <w:t xml:space="preserve"> The frontend calls </w:t>
      </w:r>
      <w:r>
        <w:rPr>
          <w:rFonts w:ascii="Consolas" w:hAnsi="Consolas"/>
          <w:color w:val="B03030"/>
          <w:sz w:val="19"/>
        </w:rPr>
        <w:t>/api/ogc/health</w:t>
      </w:r>
      <w:r>
        <w:t>. If QGIS Server is rendering, the map uses its pixel-perfect rasters; if it is down, the app silently falls back to Pipeline A. No broken map, ever (</w:t>
      </w:r>
      <w:r>
        <w:rPr>
          <w:color w:val="1A73E8"/>
        </w:rPr>
        <w:t>Demo F</w:t>
      </w:r>
      <w:r>
        <w:t>).</w:t>
      </w:r>
    </w:p>
    <w:p>
      <w:pPr>
        <w:pStyle w:val="Heading3"/>
      </w:pPr>
      <w:r>
        <w:t>The real-time chain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Planner saves an edit in QGIS Desktop (or ANY PostGIS write: API, psql, import)</w:t>
        <w:br/>
        <w:t xml:space="preserve">   ↓</w:t>
        <w:br/>
        <w:t>Row trigger  trg_notify_spatial_change        migrations/109_spatial_change_notify.sql</w:t>
        <w:br/>
        <w:t xml:space="preserve">   ↓</w:t>
        <w:br/>
        <w:t>pg_notify('spatial_change', {schema, table, op, id})     ← tiny payload, no geometry</w:t>
        <w:br/>
        <w:t xml:space="preserve">   ↓</w:t>
        <w:br/>
        <w:t>Backend dedicated LISTEN connection            src/services/spatialChangeListener.js</w:t>
        <w:br/>
        <w:t xml:space="preserve">   · coalesces bursts in a 300 ms window (a 500-row save = 1 event)</w:t>
        <w:br/>
        <w:t xml:space="preserve">   · invalidates that layer in the tile cache</w:t>
        <w:br/>
        <w:t xml:space="preserve">   ↓</w:t>
        <w:br/>
        <w:t>SSE push                                       GET /api/map/events</w:t>
        <w:br/>
        <w:t xml:space="preserve">   ↓</w:t>
        <w:br/>
        <w:t>Browser refreshes ONLY the changed layer       InteractiveMap.vue connectMapEvents()</w:t>
      </w:r>
    </w:p>
    <w:p>
      <w:r>
        <w:t xml:space="preserve">There is </w:t>
      </w:r>
      <w:r>
        <w:rPr>
          <w:b/>
        </w:rPr>
        <w:t>no polling anywhere</w:t>
      </w:r>
      <w:r>
        <w:t xml:space="preserve"> in this chain.</w:t>
      </w:r>
    </w:p>
    <w:p>
      <w:pPr>
        <w:pStyle w:val="Heading2"/>
      </w:pPr>
      <w:r>
        <w:t>3. Starting the system</w:t>
      </w:r>
    </w:p>
    <w:p>
      <w:pPr>
        <w:pStyle w:val="Heading3"/>
      </w:pPr>
      <w:r>
        <w:t>Prerequisites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PostgreSQL + PostGIS with the </w:t>
            </w:r>
            <w:r>
              <w:rPr>
                <w:rFonts w:ascii="Consolas" w:hAnsi="Consolas"/>
                <w:color w:val="B03030"/>
                <w:sz w:val="18"/>
              </w:rPr>
              <w:t>Vungu_spatial333</w:t>
            </w:r>
            <w:r>
              <w:rPr>
                <w:sz w:val="18"/>
              </w:rPr>
              <w:t xml:space="preserve"> database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psql -l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Node.js 18+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node --version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Docker Desktop (for Pipeline B)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docker --version</w:t>
            </w:r>
          </w:p>
        </w:tc>
      </w:tr>
    </w:tbl>
    <w:p/>
    <w:p>
      <w:pPr>
        <w:pStyle w:val="Heading3"/>
      </w:pPr>
      <w:r>
        <w:t>3.1 Start QGIS Server (pixel-perfect rendering)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cd vunguwebapp-backend</w:t>
        <w:br/>
        <w:t>docker compose -f docker-compose.qgis.yml up -d</w:t>
        <w:br/>
        <w:t>docker compose -f docker-compose.qgis.yml ps      # both containers "Up"</w:t>
      </w:r>
    </w:p>
    <w:p>
      <w:r>
        <w:t xml:space="preserve">Expected: </w:t>
      </w:r>
      <w:r>
        <w:rPr>
          <w:rFonts w:ascii="Consolas" w:hAnsi="Consolas"/>
          <w:color w:val="B03030"/>
          <w:sz w:val="19"/>
        </w:rPr>
        <w:t>qgis-server</w:t>
      </w:r>
      <w:r>
        <w:t xml:space="preserve"> (FCGI) and </w:t>
      </w:r>
      <w:r>
        <w:rPr>
          <w:rFonts w:ascii="Consolas" w:hAnsi="Consolas"/>
          <w:color w:val="B03030"/>
          <w:sz w:val="19"/>
        </w:rPr>
        <w:t>qgis-web</w:t>
      </w:r>
      <w:r>
        <w:t xml:space="preserve"> (nginx, </w:t>
      </w:r>
      <w:r>
        <w:rPr>
          <w:rFonts w:ascii="Consolas" w:hAnsi="Consolas"/>
          <w:color w:val="B03030"/>
          <w:sz w:val="19"/>
        </w:rPr>
        <w:t>0.0.0.0:8080-&gt;8080</w:t>
      </w:r>
      <w:r>
        <w:t>).</w:t>
      </w:r>
    </w:p>
    <w:p>
      <w:pPr>
        <w:ind w:left="504"/>
      </w:pPr>
      <w:r>
        <w:rPr>
          <w:b/>
          <w:i/>
        </w:rPr>
        <w:t>First-time setup only.</w:t>
      </w:r>
      <w:r>
        <w:rPr>
          <w:i/>
        </w:rPr>
        <w:t xml:space="preserve"> Copy </w:t>
      </w:r>
      <w:r>
        <w:rPr>
          <w:rFonts w:ascii="Consolas" w:hAnsi="Consolas"/>
          <w:i/>
          <w:color w:val="B03030"/>
          <w:sz w:val="19"/>
        </w:rPr>
        <w:t>qgis-projects/pg_service.docker.conf.example</w:t>
      </w:r>
      <w:r>
        <w:rPr>
          <w:i/>
        </w:rPr>
        <w:t xml:space="preserve"> to </w:t>
      </w:r>
      <w:r>
        <w:rPr>
          <w:rFonts w:ascii="Consolas" w:hAnsi="Consolas"/>
          <w:i/>
          <w:color w:val="B03030"/>
          <w:sz w:val="19"/>
        </w:rPr>
        <w:t>pg_service.docker.conf</w:t>
      </w:r>
      <w:r>
        <w:rPr>
          <w:i/>
        </w:rPr>
        <w:t xml:space="preserve"> and set the real database password, and allow the Docker subnet in </w:t>
      </w:r>
      <w:r>
        <w:rPr>
          <w:rFonts w:ascii="Consolas" w:hAnsi="Consolas"/>
          <w:i/>
          <w:color w:val="B03030"/>
          <w:sz w:val="19"/>
        </w:rPr>
        <w:t>pg_hba.conf</w:t>
      </w:r>
      <w:r>
        <w:rPr>
          <w:i/>
        </w:rPr>
        <w:t xml:space="preserve">. Both steps are detailed in </w:t>
      </w:r>
      <w:r>
        <w:rPr>
          <w:rFonts w:ascii="Consolas" w:hAnsi="Consolas"/>
          <w:i/>
          <w:color w:val="B03030"/>
          <w:sz w:val="19"/>
        </w:rPr>
        <w:t>docs/QGIS_SERVER_LOCAL_RUNBOOK.md</w:t>
      </w:r>
      <w:r>
        <w:rPr>
          <w:i/>
        </w:rPr>
        <w:t>.</w:t>
      </w:r>
    </w:p>
    <w:p>
      <w:pPr>
        <w:pStyle w:val="Heading3"/>
      </w:pPr>
      <w:r>
        <w:t>3.2 Start the backend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cd vunguwebapp-backend</w:t>
        <w:br/>
        <w:t>node server.js</w:t>
      </w:r>
    </w:p>
    <w:p>
      <w:r>
        <w:t>Watch for this line — it confirms the real-time chain is armed: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[spatial-listener] LISTEN spatial_change active — QGIS/PostGIS edits now push live to browsers</w:t>
      </w:r>
    </w:p>
    <w:p>
      <w:pPr>
        <w:pStyle w:val="Heading3"/>
      </w:pPr>
      <w:r>
        <w:t>3.3 Start the frontend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cd vunguwebapp-frontend</w:t>
        <w:br/>
        <w:t>npm run dev</w:t>
      </w:r>
    </w:p>
    <w:p>
      <w:r>
        <w:t xml:space="preserve">Open </w:t>
      </w:r>
      <w:r>
        <w:rPr>
          <w:b/>
        </w:rPr>
        <w:t>http://localhost:5174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Web application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http://localhost:5174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Backend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http://localhost:3000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QGIS Server (OGC)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http://localhost:8080</w:t>
            </w:r>
          </w:p>
        </w:tc>
      </w:tr>
    </w:tbl>
    <w:p/>
    <w:p>
      <w:pPr>
        <w:pStyle w:val="Heading2"/>
      </w:pPr>
      <w:r>
        <w:t>4. One-command health check</w:t>
      </w:r>
    </w:p>
    <w:p>
      <w:r>
        <w:t>Run this before any demonstration. It is self-diagnosing: every failure line prints the exact fix.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cd vunguwebapp-backend</w:t>
        <w:br/>
        <w:t>node scripts/verify-qgis-server.js</w:t>
      </w:r>
    </w:p>
    <w:p>
      <w:r>
        <w:rPr>
          <w:b/>
        </w:rPr>
        <w:t>Expected output (all green):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QGIS Server verification — http://localhost:8080</w:t>
        <w:br/>
        <w:br/>
        <w:t xml:space="preserve">  PASS nginx front is up (:8080)</w:t>
        <w:br/>
        <w:t xml:space="preserve">  PASS GetCapabilities lists 20 layers (WMS, Vungu RDC Master Plan …)</w:t>
        <w:br/>
        <w:t xml:space="preserve">  PASS GetMap rendered proposed_peri_urban_zones -&gt; 55461-byte PNG (QGIS symbology, pixel-perfect)</w:t>
        <w:br/>
        <w:t xml:space="preserve">  PASS backend /api/ogc/health = healthy -&gt; web app will auto-use QGIS rasters</w:t>
        <w:br/>
        <w:br/>
        <w:t>All checks passed — QGIS-rendered pixels are live.</w:t>
      </w:r>
    </w:p>
    <w:p>
      <w:r>
        <w:t>Each check maps to a link in the chain: nginx reachable → project loaded and database connected → QGIS actually renders → the backend can see it.</w:t>
      </w:r>
    </w:p>
    <w:p>
      <w:pPr>
        <w:pStyle w:val="Heading2"/>
      </w:pPr>
      <w:r>
        <w:t>5. Demonstration A — Pixel-perfect QGIS symbology on the web</w:t>
      </w:r>
    </w:p>
    <w:p>
      <w:r>
        <w:rPr>
          <w:b/>
        </w:rPr>
        <w:t>Claim:</w:t>
      </w:r>
      <w:r>
        <w:t xml:space="preserve"> the browser displays pixels produced by the QGIS rendering engine itself, not a web approximation.</w:t>
      </w:r>
    </w:p>
    <w:p>
      <w:pPr>
        <w:pStyle w:val="Heading3"/>
      </w:pPr>
      <w:r>
        <w:t>A1. QGIS Server renders the real project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curl -s "http://localhost:8080/wms?SERVICE=WMS&amp;VERSION=1.3.0&amp;REQUEST=GetMap\</w:t>
        <w:br/>
        <w:t>&amp;LAYERS=proposed_peri_urban_zones&amp;CRS=EPSG:4326\</w:t>
        <w:br/>
        <w:t>&amp;BBOX=-20.2,29.5,-19.2,30.2&amp;WIDTH=400&amp;HEIGHT=400&amp;FORMAT=image/png&amp;STYLES=" \</w:t>
        <w:br/>
        <w:t xml:space="preserve"> -o demo_qgis.png</w:t>
        <w:br/>
        <w:t>file demo_qgis.png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color w:val="B03030"/>
          <w:sz w:val="19"/>
        </w:rPr>
        <w:t>PNG image data, 400 x 400, 8-bit/color RGBA</w:t>
      </w:r>
      <w:r>
        <w:t xml:space="preserve"> (~55 KB). Open </w:t>
      </w:r>
      <w:r>
        <w:rPr>
          <w:rFonts w:ascii="Consolas" w:hAnsi="Consolas"/>
          <w:color w:val="B03030"/>
          <w:sz w:val="19"/>
        </w:rPr>
        <w:t>demo_qgis.png</w:t>
      </w:r>
      <w:r>
        <w:t xml:space="preserve"> — the zoning colours are the council's own schedule.</w:t>
      </w:r>
    </w:p>
    <w:p>
      <w:pPr>
        <w:ind w:left="504"/>
      </w:pPr>
      <w:r>
        <w:rPr>
          <w:b/>
          <w:i/>
        </w:rPr>
        <w:t>Note on axis order.</w:t>
      </w:r>
      <w:r>
        <w:rPr>
          <w:i/>
        </w:rPr>
        <w:t xml:space="preserve"> WMS 1.3.0 with EPSG:4326 uses </w:t>
      </w:r>
      <w:r>
        <w:rPr>
          <w:b/>
          <w:i/>
        </w:rPr>
        <w:t>lat,lon</w:t>
      </w:r>
      <w:r>
        <w:rPr>
          <w:i/>
        </w:rPr>
        <w:t xml:space="preserve"> order, so the bbox is </w:t>
      </w:r>
      <w:r>
        <w:rPr>
          <w:rFonts w:ascii="Consolas" w:hAnsi="Consolas"/>
          <w:i/>
          <w:color w:val="B03030"/>
          <w:sz w:val="19"/>
        </w:rPr>
        <w:t>miny,minx,maxy,maxx</w:t>
      </w:r>
      <w:r>
        <w:rPr>
          <w:i/>
        </w:rPr>
        <w:t xml:space="preserve">. Passing lon,lat returns </w:t>
      </w:r>
      <w:r>
        <w:rPr>
          <w:rFonts w:ascii="Consolas" w:hAnsi="Consolas"/>
          <w:i/>
          <w:color w:val="B03030"/>
          <w:sz w:val="19"/>
        </w:rPr>
        <w:t>BBOX … cannot be converted into a rectangle</w:t>
      </w:r>
      <w:r>
        <w:rPr>
          <w:i/>
        </w:rPr>
        <w:t>.</w:t>
      </w:r>
    </w:p>
    <w:p>
      <w:pPr>
        <w:pStyle w:val="Heading3"/>
      </w:pPr>
      <w:r>
        <w:t>A2. The exact path the browser uses</w:t>
      </w:r>
    </w:p>
    <w:p>
      <w:r>
        <w:t xml:space="preserve">MapLibre requests </w:t>
      </w:r>
      <w:r>
        <w:rPr>
          <w:b/>
        </w:rPr>
        <w:t>EPSG:3857</w:t>
      </w:r>
      <w:r>
        <w:t xml:space="preserve"> tiles through the backend proxy: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curl -s "http://localhost:3000/api/ogc/wms/map/proposed_peri_urban_zones\</w:t>
        <w:br/>
        <w:t>?bbox=3238300,-2269900,3360700,-2165900&amp;width=512&amp;height=512\</w:t>
        <w:br/>
        <w:t>&amp;crs=EPSG:3857&amp;transparent=true&amp;format=image/png" -o demo_proxy.png</w:t>
        <w:br/>
        <w:t>file demo_proxy.png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color w:val="B03030"/>
          <w:sz w:val="19"/>
        </w:rPr>
        <w:t>PNG image data, 512 x 512</w:t>
      </w:r>
      <w:r>
        <w:t xml:space="preserve"> (~74 KB). A near-empty file (~1 KB) means reprojection is broken — see </w:t>
      </w:r>
      <w:r>
        <w:rPr>
          <w:color w:val="1A73E8"/>
        </w:rPr>
        <w:t>Troubleshooting</w:t>
      </w:r>
      <w:r>
        <w:t>.</w:t>
      </w:r>
    </w:p>
    <w:p>
      <w:pPr>
        <w:pStyle w:val="Heading3"/>
      </w:pPr>
      <w:r>
        <w:t>A3. In the browser</w:t>
      </w:r>
    </w:p>
    <w:p>
      <w:pPr>
        <w:pStyle w:val="ListNumber"/>
      </w:pPr>
      <w:r>
        <w:t xml:space="preserve">Open </w:t>
      </w:r>
      <w:r>
        <w:rPr>
          <w:b/>
        </w:rPr>
        <w:t>http://localhost:5174/qgis-map</w:t>
      </w:r>
      <w:r>
        <w:t>.</w:t>
      </w:r>
    </w:p>
    <w:p>
      <w:pPr>
        <w:pStyle w:val="ListNumber"/>
      </w:pPr>
      <w:r>
        <w:t xml:space="preserve">The view checks </w:t>
      </w:r>
      <w:r>
        <w:rPr>
          <w:rFonts w:ascii="Consolas" w:hAnsi="Consolas"/>
          <w:color w:val="B03030"/>
          <w:sz w:val="19"/>
        </w:rPr>
        <w:t>/api/ogc/health</w:t>
      </w:r>
      <w:r>
        <w:t xml:space="preserve"> on load; because QGIS Server is healthy it</w:t>
      </w:r>
    </w:p>
    <w:p>
      <w:r>
        <w:rPr>
          <w:b/>
        </w:rPr>
        <w:t>automatically selects WMS mode</w:t>
      </w:r>
      <w:r>
        <w:t>.</w:t>
      </w:r>
    </w:p>
    <w:p>
      <w:pPr>
        <w:pStyle w:val="ListNumber"/>
      </w:pPr>
      <w:r>
        <w:t xml:space="preserve">Toggle a layer such as </w:t>
      </w:r>
      <w:r>
        <w:rPr>
          <w:rFonts w:ascii="Consolas" w:hAnsi="Consolas"/>
          <w:color w:val="B03030"/>
          <w:sz w:val="19"/>
        </w:rPr>
        <w:t>proposed_peri_urban_zones</w:t>
      </w:r>
      <w:r>
        <w:t>.</w:t>
      </w:r>
    </w:p>
    <w:p>
      <w:pPr>
        <w:pStyle w:val="ListNumber"/>
      </w:pPr>
      <w:r>
        <w:t xml:space="preserve">Use the </w:t>
      </w:r>
      <w:r>
        <w:rPr>
          <w:b/>
        </w:rPr>
        <w:t>Vector / WMS / WFS</w:t>
      </w:r>
      <w:r>
        <w:t xml:space="preserve"> buttons to switch modes live.</w:t>
      </w:r>
    </w:p>
    <w:p>
      <w:r>
        <w:rPr>
          <w:b/>
        </w:rPr>
        <w:t>What to point out to your audience:</w:t>
      </w:r>
      <w:r>
        <w:t xml:space="preserve"> switch between </w:t>
      </w:r>
      <w:r>
        <w:rPr>
          <w:i/>
        </w:rPr>
        <w:t>WMS</w:t>
      </w:r>
      <w:r>
        <w:t xml:space="preserve"> and </w:t>
      </w:r>
      <w:r>
        <w:rPr>
          <w:i/>
        </w:rPr>
        <w:t>Vector</w:t>
      </w:r>
      <w:r>
        <w:t xml:space="preserve"> on the same layer. WMS is the QGIS engine's own output; Vector is the browser's approximation. On layers with hatch or gradient fills the difference is visible — that is precisely why Pipeline B exists.</w:t>
      </w:r>
    </w:p>
    <w:p>
      <w:pPr>
        <w:pStyle w:val="Heading3"/>
      </w:pPr>
      <w:r>
        <w:t>A4. Side-by-side proof against QGIS Desktop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B03030"/>
          <w:sz w:val="19"/>
        </w:rPr>
        <w:t>qgis-projects/vungu-project.qgs</w:t>
      </w:r>
      <w:r>
        <w:t xml:space="preserve"> in QGIS Desktop.</w:t>
      </w:r>
    </w:p>
    <w:p>
      <w:pPr>
        <w:pStyle w:val="ListNumber"/>
      </w:pPr>
      <w:r>
        <w:t>Zoom to the same extent as the browser.</w:t>
      </w:r>
    </w:p>
    <w:p>
      <w:pPr>
        <w:pStyle w:val="ListNumber"/>
      </w:pPr>
      <w:r>
        <w:t>Compare. The colours, outlines, category breaks and labels match, because</w:t>
      </w:r>
    </w:p>
    <w:p>
      <w:r>
        <w:rPr>
          <w:b/>
        </w:rPr>
        <w:t>both are rendering the same file with the same engine.</w:t>
      </w:r>
    </w:p>
    <w:p>
      <w:pPr>
        <w:pStyle w:val="Heading2"/>
      </w:pPr>
      <w:r>
        <w:t>6. Demonstration B — A planner's edit appears instantly</w:t>
      </w:r>
    </w:p>
    <w:p>
      <w:r>
        <w:rPr>
          <w:b/>
        </w:rPr>
        <w:t>Claim:</w:t>
      </w:r>
      <w:r>
        <w:t xml:space="preserve"> any PostGIS write — including one saved from QGIS Desktop, which never touches our API — pushes to every open browser in under a second.</w:t>
      </w:r>
    </w:p>
    <w:p>
      <w:pPr>
        <w:pStyle w:val="Heading3"/>
      </w:pPr>
      <w:r>
        <w:t>B1. Confirm the triggers are installed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cd vunguwebapp-backend</w:t>
        <w:br/>
        <w:t>node -e "require('dotenv').config();const{Pool}=require('pg');\</w:t>
        <w:br/>
        <w:t>const p=new Pool({connectionString:process.env.DATABASE_URL});\</w:t>
        <w:br/>
        <w:t>p.query(\"SELECT count(*)::int n FROM pg_trigger WHERE tgname='trg_notify_spatial_change' AND NOT tgisinternal\")\</w:t>
        <w:br/>
        <w:t>.then(r=&gt;{console.log('tables with live-sync trigger:',r.rows[0].n);process.exit(0)})"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color w:val="B03030"/>
          <w:sz w:val="19"/>
        </w:rPr>
        <w:t>tables with live-sync trigger: 54</w:t>
      </w:r>
    </w:p>
    <w:p>
      <w:r>
        <w:t xml:space="preserve">If it prints </w:t>
      </w:r>
      <w:r>
        <w:rPr>
          <w:rFonts w:ascii="Consolas" w:hAnsi="Consolas"/>
          <w:color w:val="B03030"/>
          <w:sz w:val="19"/>
        </w:rPr>
        <w:t>0</w:t>
      </w:r>
      <w:r>
        <w:t>, apply the migration: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node scripts/apply-local-migration.js 109_spatial_change_notify.sql</w:t>
      </w:r>
    </w:p>
    <w:p>
      <w:r>
        <w:t xml:space="preserve">…then </w:t>
      </w:r>
      <w:r>
        <w:rPr>
          <w:b/>
        </w:rPr>
        <w:t>restart the backend</w:t>
      </w:r>
      <w:r>
        <w:t xml:space="preserve"> so the listener connects.</w:t>
      </w:r>
    </w:p>
    <w:p>
      <w:pPr>
        <w:pStyle w:val="Heading3"/>
      </w:pPr>
      <w:r>
        <w:t>B2. Watch the live event stream</w:t>
      </w:r>
    </w:p>
    <w:p>
      <w:r>
        <w:t>In a terminal, subscribe exactly as the browser does: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curl -N http://localhost:3000/api/map/events</w:t>
      </w:r>
    </w:p>
    <w:p>
      <w:r>
        <w:t>Leave it running.</w:t>
      </w:r>
    </w:p>
    <w:p>
      <w:pPr>
        <w:pStyle w:val="Heading3"/>
      </w:pPr>
      <w:r>
        <w:t>B3. Make an edit</w:t>
      </w:r>
    </w:p>
    <w:p>
      <w:r>
        <w:t>In a second terminal, perform a harmless edit (sets a geometry to itself):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cd vunguwebapp-backend</w:t>
        <w:br/>
        <w:t>node -e "require('dotenv').config();const{Pool}=require('pg');\</w:t>
        <w:br/>
        <w:t>const p=new Pool({connectionString:process.env.DATABASE_URL});\</w:t>
        <w:br/>
        <w:t>p.query('UPDATE gweru_rural_farms SET geom = geom WHERE ctid = (SELECT ctid FROM gweru_rural_farms LIMIT 1)')\</w:t>
        <w:br/>
        <w:t>.then(()=&gt;{console.log('edit committed');process.exit(0)})"</w:t>
      </w:r>
    </w:p>
    <w:p>
      <w:r>
        <w:rPr>
          <w:b/>
        </w:rPr>
        <w:t>Expected — the first terminal immediately prints: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data: {"layer":"gweru_rural_farms","table":"gweru_rural_farms","action":"changed","source":"postgis","ops":{"UPDATE":1},"ts":1784722600516}</w:t>
      </w:r>
    </w:p>
    <w:p>
      <w:pPr>
        <w:pStyle w:val="Heading3"/>
      </w:pPr>
      <w:r>
        <w:t>B4. The full visual demonstration</w:t>
      </w:r>
    </w:p>
    <w:p>
      <w:pPr>
        <w:pStyle w:val="ListNumber"/>
      </w:pPr>
      <w:r>
        <w:t xml:space="preserve">Open </w:t>
      </w:r>
      <w:r>
        <w:rPr>
          <w:b/>
        </w:rPr>
        <w:t>http://localhost:5174</w:t>
      </w:r>
      <w:r>
        <w:t xml:space="preserve"> and leave the map visible.</w:t>
      </w:r>
    </w:p>
    <w:p>
      <w:pPr>
        <w:pStyle w:val="ListNumber"/>
      </w:pPr>
      <w:r>
        <w:t xml:space="preserve">In QGIS Desktop, open the same PostGIS layer, move a vertex, </w:t>
      </w:r>
      <w:r>
        <w:rPr>
          <w:b/>
        </w:rPr>
        <w:t>Save Layer Edits</w:t>
      </w:r>
      <w:r>
        <w:t>.</w:t>
      </w:r>
    </w:p>
    <w:p>
      <w:pPr>
        <w:pStyle w:val="ListNumber"/>
      </w:pPr>
      <w:r>
        <w:t>The browser refreshes that layer on its own — no reload, no button.</w:t>
      </w:r>
    </w:p>
    <w:p>
      <w:r>
        <w:rPr>
          <w:b/>
        </w:rPr>
        <w:t>What to point out:</w:t>
      </w:r>
      <w:r>
        <w:t xml:space="preserve"> </w:t>
      </w:r>
      <w:r>
        <w:rPr>
          <w:rFonts w:ascii="Consolas" w:hAnsi="Consolas"/>
          <w:color w:val="B03030"/>
          <w:sz w:val="19"/>
        </w:rPr>
        <w:t>"source":"postgis"</w:t>
      </w:r>
      <w:r>
        <w:t xml:space="preserve"> proves the notification came from the </w:t>
      </w:r>
      <w:r>
        <w:rPr>
          <w:i/>
        </w:rPr>
        <w:t>database</w:t>
      </w:r>
      <w:r>
        <w:t>, not from an API call. This is why an edit made entirely inside QGIS Desktop still reaches the web.</w:t>
      </w:r>
    </w:p>
    <w:p>
      <w:pPr>
        <w:pStyle w:val="Heading2"/>
      </w:pPr>
      <w:r>
        <w:t>7. Demonstration C — The PyQGIS plugin round trip</w:t>
      </w:r>
    </w:p>
    <w:p>
      <w:r>
        <w:rPr>
          <w:b/>
        </w:rPr>
        <w:t>Claim:</w:t>
      </w:r>
      <w:r>
        <w:t xml:space="preserve"> a planner can publish a QGIS layer to the portal and pull portal layers back into QGIS, authenticated, with no file juggling.</w:t>
      </w:r>
    </w:p>
    <w:p>
      <w:pPr>
        <w:pStyle w:val="Heading3"/>
      </w:pPr>
      <w:r>
        <w:t>C1. Automated round-trip test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cd vunguwebapp-backend</w:t>
        <w:br/>
        <w:t>node scripts/test-qgis-loop.js</w:t>
      </w:r>
    </w:p>
    <w:p>
      <w:r>
        <w:rPr>
          <w:b/>
        </w:rPr>
        <w:t>Expected: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PUSH   200 {"layer_id":"qgis_plugin_loop_test","features_processed":2,…}</w:t>
        <w:br/>
        <w:t>CATALOG registered: qgis_plugin_loop_test (polygon)</w:t>
        <w:br/>
        <w:t>PULL   200 2 features, fields: id,name,area_ha,approved</w:t>
        <w:br/>
        <w:t>ROUNDTRIP OK</w:t>
        <w:br/>
        <w:t>FORGED 401 OK</w:t>
      </w:r>
    </w:p>
    <w:p>
      <w:r>
        <w:t>What each line proves: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Line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Features land in a </w:t>
            </w:r>
            <w:r>
              <w:rPr>
                <w:b/>
                <w:sz w:val="18"/>
              </w:rPr>
              <w:t>real PostGIS table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030"/>
                <w:sz w:val="18"/>
              </w:rPr>
              <w:t>qgis_*</w:t>
            </w:r>
            <w:r>
              <w:rPr>
                <w:sz w:val="18"/>
              </w:rPr>
              <w:t>), inside a transaction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CATALOG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new layer auto-registers in </w:t>
            </w:r>
            <w:r>
              <w:rPr>
                <w:rFonts w:ascii="Consolas" w:hAnsi="Consolas"/>
                <w:color w:val="B03030"/>
                <w:sz w:val="18"/>
              </w:rPr>
              <w:t>spatial_layers</w:t>
            </w:r>
            <w:r>
              <w:rPr>
                <w:sz w:val="18"/>
              </w:rPr>
              <w:t>, so the portal lists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PULL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same features come back as GeoJSON with their field types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ROUNDTRIP 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Geometry and attributes survive the trip unchanged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FORGED 401 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forged token is </w:t>
            </w:r>
            <w:r>
              <w:rPr>
                <w:b/>
                <w:sz w:val="18"/>
              </w:rPr>
              <w:t>rejected</w:t>
            </w:r>
            <w:r>
              <w:rPr>
                <w:sz w:val="18"/>
              </w:rPr>
              <w:t xml:space="preserve"> — the endpoint verifies real signed tokens</w:t>
            </w:r>
          </w:p>
        </w:tc>
      </w:tr>
    </w:tbl>
    <w:p/>
    <w:p>
      <w:pPr>
        <w:pStyle w:val="Heading3"/>
      </w:pPr>
      <w:r>
        <w:t>C2. Installing the plugin in QGIS Desktop</w:t>
      </w:r>
    </w:p>
    <w:p>
      <w:pPr>
        <w:pStyle w:val="ListNumber"/>
      </w:pPr>
      <w:r>
        <w:t xml:space="preserve">Download: </w:t>
      </w:r>
      <w:r>
        <w:rPr>
          <w:b/>
        </w:rPr>
        <w:t>http://localhost:3000/api/qgis-plugin/download/plugin</w:t>
      </w:r>
    </w:p>
    <w:p>
      <w:r>
        <w:t xml:space="preserve">(or in the portal: </w:t>
      </w:r>
      <w:r>
        <w:rPr>
          <w:i/>
        </w:rPr>
        <w:t>Admin → QGIS Plugin → Download</w:t>
      </w:r>
      <w:r>
        <w:t>).</w:t>
      </w:r>
    </w:p>
    <w:p>
      <w:pPr>
        <w:pStyle w:val="ListNumber"/>
      </w:pPr>
      <w:r>
        <w:t xml:space="preserve">QGIS Desktop → </w:t>
      </w:r>
      <w:r>
        <w:rPr>
          <w:i/>
        </w:rPr>
        <w:t>Plugins → Manage and Install Plugins → Install from ZIP</w:t>
      </w:r>
      <w:r>
        <w:t>.</w:t>
      </w:r>
    </w:p>
    <w:p>
      <w:pPr>
        <w:pStyle w:val="ListNumber"/>
      </w:pPr>
      <w:r>
        <w:t xml:space="preserve">Open the </w:t>
      </w:r>
      <w:r>
        <w:rPr>
          <w:b/>
        </w:rPr>
        <w:t>Vungu Integration</w:t>
      </w:r>
      <w:r>
        <w:t xml:space="preserve"> dock widget.</w:t>
      </w:r>
    </w:p>
    <w:p>
      <w:pPr>
        <w:pStyle w:val="ListNumber"/>
      </w:pPr>
      <w:r>
        <w:t xml:space="preserve">Use </w:t>
      </w:r>
      <w:r>
        <w:rPr>
          <w:i/>
        </w:rPr>
        <w:t>Sync Layer to Portal</w:t>
      </w:r>
      <w:r>
        <w:t xml:space="preserve"> (push) and the portal-layer list (pull).</w:t>
      </w:r>
    </w:p>
    <w:p>
      <w:r>
        <w:t xml:space="preserve">Pushed layers become </w:t>
      </w:r>
      <w:r>
        <w:rPr>
          <w:rFonts w:ascii="Consolas" w:hAnsi="Consolas"/>
          <w:color w:val="B03030"/>
          <w:sz w:val="19"/>
        </w:rPr>
        <w:t>qgis_&lt;layer&gt;</w:t>
      </w:r>
      <w:r>
        <w:t xml:space="preserve"> tables and appear through the normal tile/OGC pipeline — and because the push re-attaches the migration-109 trigger in the same transaction, it rides the same live-refresh path as a desktop edit.</w:t>
      </w:r>
    </w:p>
    <w:p>
      <w:pPr>
        <w:pStyle w:val="Heading2"/>
      </w:pPr>
      <w:r>
        <w:t>8. Demonstration D — Vector tiles and the transport tiers</w:t>
      </w:r>
    </w:p>
    <w:p>
      <w:r>
        <w:rPr>
          <w:b/>
        </w:rPr>
        <w:t>Claim:</w:t>
      </w:r>
      <w:r>
        <w:t xml:space="preserve"> country-wide spatial data is served efficiently in three formats.</w:t>
      </w:r>
    </w:p>
    <w:p>
      <w:pPr>
        <w:pStyle w:val="Heading3"/>
      </w:pPr>
      <w:r>
        <w:t>D1. Mapbox Vector Tiles (the always-on basemap)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curl -s -o tile.pbf -w "%{http_code} %{size_download} bytes\n" \</w:t>
        <w:br/>
        <w:t xml:space="preserve">  http://localhost:3000/api/tiles/districts/6/37/35.pbf</w:t>
      </w:r>
    </w:p>
    <w:p>
      <w:r>
        <w:rPr>
          <w:b/>
        </w:rPr>
        <w:t>Expected:</w:t>
      </w:r>
      <w:r>
        <w:t xml:space="preserve"> HTTP </w:t>
      </w:r>
      <w:r>
        <w:rPr>
          <w:rFonts w:ascii="Consolas" w:hAnsi="Consolas"/>
          <w:color w:val="B03030"/>
          <w:sz w:val="19"/>
        </w:rPr>
        <w:t>200</w:t>
      </w:r>
      <w:r>
        <w:t xml:space="preserve"> and a payload of roughly 25–50 KB — a protobuf tile generated by </w:t>
      </w:r>
      <w:r>
        <w:rPr>
          <w:rFonts w:ascii="Consolas" w:hAnsi="Consolas"/>
          <w:color w:val="B03030"/>
          <w:sz w:val="19"/>
        </w:rPr>
        <w:t>ST_AsMVT</w:t>
      </w:r>
      <w:r>
        <w:t xml:space="preserve"> straight from PostGIS, GiST-indexed and cached. (The exact byte count varies with cache state and data, so judge it by "200 and tens of KB", not by a fixed number.)</w:t>
      </w:r>
    </w:p>
    <w:p>
      <w:pPr>
        <w:pStyle w:val="Heading3"/>
      </w:pPr>
      <w:r>
        <w:t>D2. The layer registry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curl -s http://localhost:3000/api/tiles/layers</w:t>
      </w:r>
    </w:p>
    <w:p>
      <w:r>
        <w:t xml:space="preserve">Returns the 24 registry layers with their </w:t>
      </w:r>
      <w:r>
        <w:rPr>
          <w:rFonts w:ascii="Consolas" w:hAnsi="Consolas"/>
          <w:color w:val="B03030"/>
          <w:sz w:val="19"/>
        </w:rPr>
        <w:t>minzoom</w:t>
      </w:r>
      <w:r>
        <w:t>, geometry type and attribute allow-list.</w:t>
      </w:r>
    </w:p>
    <w:p>
      <w:pPr>
        <w:pStyle w:val="Heading3"/>
      </w:pPr>
      <w:r>
        <w:t>D3. GeoJSON + TopoJSON (compressed transport)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curl -s "http://localhost:3000/api/ogc/wfs/features/proposed_peri_urban_zones?limit=2"</w:t>
      </w:r>
    </w:p>
    <w:p>
      <w:r>
        <w:t xml:space="preserve">Returns the standard API envelope wrapping a </w:t>
      </w:r>
      <w:r>
        <w:rPr>
          <w:b/>
        </w:rPr>
        <w:t>TopoJSON</w:t>
      </w:r>
      <w:r>
        <w:t xml:space="preserve"> document: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{"success":true,"data":{"type":"Topology","objects":{"collection":</w:t>
        <w:br/>
        <w:t xml:space="preserve"> {"type":"FeatureCollection","features":[ … ]}},"arcs":[ … ]}}</w:t>
      </w:r>
    </w:p>
    <w:p>
      <w:r>
        <w:t xml:space="preserve">The </w:t>
      </w:r>
      <w:r>
        <w:rPr>
          <w:rFonts w:ascii="Consolas" w:hAnsi="Consolas"/>
          <w:color w:val="B03030"/>
          <w:sz w:val="19"/>
        </w:rPr>
        <w:t>arcs</w:t>
      </w:r>
      <w:r>
        <w:t xml:space="preserve"> array is the point: shared boundaries are stored once instead of duplicated per polygon, which matters on Zimbabwean mobile connections.</w:t>
      </w:r>
    </w:p>
    <w:p>
      <w:pPr>
        <w:pStyle w:val="Heading2"/>
      </w:pPr>
      <w:r>
        <w:t>9. Demonstration E — Statutory zoning compliance</w:t>
      </w:r>
    </w:p>
    <w:p>
      <w:r>
        <w:rPr>
          <w:b/>
        </w:rPr>
        <w:t>Claim:</w:t>
      </w:r>
      <w:r>
        <w:t xml:space="preserve"> the portal answers the planner's real question — </w:t>
      </w:r>
      <w:r>
        <w:rPr>
          <w:i/>
        </w:rPr>
        <w:t>may this use go on this parcel?</w:t>
      </w:r>
      <w:r>
        <w:t xml:space="preserve"> — from the council's own development matrix.</w:t>
      </w:r>
    </w:p>
    <w:p>
      <w:pPr>
        <w:pStyle w:val="Heading3"/>
      </w:pPr>
      <w:r>
        <w:t>E1. The zones and the matrix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curl -s http://localhost:3000/api/development-control/zones</w:t>
        <w:br/>
        <w:t>curl -s "http://localhost:3000/api/development-control/matrix?zone_id=1"</w:t>
      </w:r>
    </w:p>
    <w:p>
      <w:pPr>
        <w:pStyle w:val="Heading3"/>
      </w:pPr>
      <w:r>
        <w:t>E2. A live compliance check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curl -s -X POST http://localhost:3000/api/development-control/compliance-check \</w:t>
        <w:br/>
        <w:t xml:space="preserve">  -H "Content-Type: application/json" \</w:t>
        <w:br/>
        <w:t xml:space="preserve">  -d "{\"parcelId\":\"471\",\"proposedUseCode\":\"A1\"}"</w:t>
      </w:r>
    </w:p>
    <w:p>
      <w:r>
        <w:t>*</w:t>
      </w:r>
      <w:r>
        <w:rPr>
          <w:i/>
        </w:rPr>
        <w:t xml:space="preserve">Expected results for parcel 471 (zone: </w:t>
      </w:r>
      <w:r>
        <w:t>High Density Residential</w:t>
      </w:r>
      <w:r>
        <w:rPr>
          <w:i/>
        </w:rPr>
        <w:t>):</w:t>
      </w:r>
      <w:r>
        <w:t>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Proposed use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Compliance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NON_COMPLIANT</w:t>
            </w:r>
            <w:r>
              <w:rPr>
                <w:sz w:val="18"/>
              </w:rPr>
              <w:t xml:space="preserve"> — prohibited in this zone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SC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PENDING_REVIEW</w:t>
            </w:r>
            <w:r>
              <w:rPr>
                <w:sz w:val="18"/>
              </w:rPr>
              <w:t xml:space="preserve"> — special consent 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SC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PENDING_REVIEW</w:t>
            </w:r>
            <w:r>
              <w:rPr>
                <w:sz w:val="18"/>
              </w:rPr>
              <w:t xml:space="preserve"> — special consent required</w:t>
            </w:r>
          </w:p>
        </w:tc>
      </w:tr>
    </w:tbl>
    <w:p/>
    <w:p>
      <w:r>
        <w:t xml:space="preserve">The zone is resolved from the parcel's </w:t>
      </w:r>
      <w:r>
        <w:rPr>
          <w:rFonts w:ascii="Consolas" w:hAnsi="Consolas"/>
          <w:color w:val="B03030"/>
          <w:sz w:val="19"/>
        </w:rPr>
        <w:t>zone_id</w:t>
      </w:r>
      <w:r>
        <w:t xml:space="preserve">, or by </w:t>
      </w:r>
      <w:r>
        <w:rPr>
          <w:b/>
        </w:rPr>
        <w:t>spatial containment</w:t>
      </w:r>
      <w:r>
        <w:t xml:space="preserve"> (largest overlap) when unassigned — so an unzoned parcel returns </w:t>
      </w:r>
      <w:r>
        <w:rPr>
          <w:rFonts w:ascii="Consolas" w:hAnsi="Consolas"/>
          <w:color w:val="B03030"/>
          <w:sz w:val="19"/>
        </w:rPr>
        <w:t>UNZONED / PENDING_REVIEW</w:t>
      </w:r>
      <w:r>
        <w:t xml:space="preserve"> rather than a misleading answer.</w:t>
      </w:r>
    </w:p>
    <w:p>
      <w:pPr>
        <w:pStyle w:val="Heading2"/>
      </w:pPr>
      <w:r>
        <w:t>10. Demonstration F — Graceful degradation</w:t>
      </w:r>
    </w:p>
    <w:p>
      <w:r>
        <w:rPr>
          <w:b/>
        </w:rPr>
        <w:t>Claim:</w:t>
      </w:r>
      <w:r>
        <w:t xml:space="preserve"> if QGIS Server stops, the portal keeps working on Pipeline A. This is the most reassuring demo for a council audience.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# 1. Take QGIS Server down</w:t>
        <w:br/>
        <w:t>docker compose -f docker-compose.qgis.yml stop</w:t>
        <w:br/>
        <w:br/>
        <w:t># 2. The backend notices</w:t>
        <w:br/>
        <w:t>curl -s http://localhost:3000/api/ogc/health      # → "status":"degraded"</w:t>
      </w:r>
    </w:p>
    <w:p>
      <w:pPr>
        <w:pStyle w:val="ListNumber"/>
      </w:pPr>
      <w:r>
        <w:t xml:space="preserve">Reload </w:t>
      </w:r>
      <w:r>
        <w:rPr>
          <w:b/>
        </w:rPr>
        <w:t>http://localhost:5174/qgis-map</w:t>
      </w:r>
      <w:r>
        <w:t xml:space="preserve"> — the map still draws every layer,</w:t>
      </w:r>
    </w:p>
    <w:p>
      <w:r>
        <w:t>now using client-side vector styling from the statutory colour schedule.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# 4. Bring it back</w:t>
        <w:br/>
        <w:t>docker compose -f docker-compose.qgis.yml start</w:t>
        <w:br/>
        <w:t>curl -s http://localhost:3000/api/ogc/health      # → "status":"healthy"</w:t>
      </w:r>
    </w:p>
    <w:p>
      <w:pPr>
        <w:pStyle w:val="ListNumber"/>
      </w:pPr>
      <w:r>
        <w:t>Reload — pixel-perfect rasters return automatically.</w:t>
      </w:r>
    </w:p>
    <w:p>
      <w:r>
        <w:rPr>
          <w:b/>
        </w:rPr>
        <w:t>What to point out:</w:t>
      </w:r>
      <w:r>
        <w:t xml:space="preserve"> the citizen never sees a broken map. Fidelity degrades; availability does not.</w:t>
      </w:r>
    </w:p>
    <w:p>
      <w:pPr>
        <w:pStyle w:val="Heading2"/>
      </w:pPr>
      <w:r>
        <w:t>11. Deep dive — how each mechanism works</w:t>
      </w:r>
    </w:p>
    <w:p>
      <w:pPr>
        <w:pStyle w:val="Heading3"/>
      </w:pPr>
      <w:r>
        <w:t>11.1 Symbology: two routes from QGIS to the browser</w:t>
      </w:r>
    </w:p>
    <w:p>
      <w:r>
        <w:rPr>
          <w:b/>
        </w:rPr>
        <w:t>Route 1 — style translation (Pipeline A).</w:t>
      </w:r>
      <w:r>
        <w:t xml:space="preserve"> </w:t>
      </w:r>
      <w:r>
        <w:rPr>
          <w:rFonts w:ascii="Consolas" w:hAnsi="Consolas"/>
          <w:color w:val="B03030"/>
          <w:sz w:val="19"/>
        </w:rPr>
        <w:t>perfectQGISStyleExtractor.js</w:t>
      </w:r>
      <w:r>
        <w:t xml:space="preserve"> parses the QGIS renderer XML and emits MapLibre paint expressions: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QGIS renderer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MapLibre output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singleSymbol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flat </w:t>
            </w:r>
            <w:r>
              <w:rPr>
                <w:rFonts w:ascii="Consolas" w:hAnsi="Consolas"/>
                <w:color w:val="B03030"/>
                <w:sz w:val="18"/>
              </w:rPr>
              <w:t>fill-color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30"/>
                <w:sz w:val="18"/>
              </w:rPr>
              <w:t>line-color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30"/>
                <w:sz w:val="18"/>
              </w:rPr>
              <w:t>circle-color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categorizedSymbol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["match", ["get", attr], …]</w:t>
            </w:r>
            <w:r>
              <w:rPr>
                <w:sz w:val="18"/>
              </w:rPr>
              <w:t xml:space="preserve"> — one colour per class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graduatedSymbol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["step", ["to-number", …], …]</w:t>
            </w:r>
            <w:r>
              <w:rPr>
                <w:sz w:val="18"/>
              </w:rPr>
              <w:t xml:space="preserve"> — numeric ranges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RuleRenderer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rule's symbol (filters do not translate)</w:t>
            </w:r>
          </w:p>
        </w:tc>
      </w:tr>
    </w:tbl>
    <w:p/>
    <w:p>
      <w:r>
        <w:t xml:space="preserve">Per-layer </w:t>
      </w:r>
      <w:r>
        <w:rPr>
          <w:b/>
        </w:rPr>
        <w:t>QML sidecars</w:t>
      </w:r>
      <w:r>
        <w:t xml:space="preserve"> in </w:t>
      </w:r>
      <w:r>
        <w:rPr>
          <w:rFonts w:ascii="Consolas" w:hAnsi="Consolas"/>
          <w:color w:val="B03030"/>
          <w:sz w:val="19"/>
        </w:rPr>
        <w:t>qgis-projects/styles/&lt;table&gt;.qml</w:t>
      </w:r>
      <w:r>
        <w:t xml:space="preserve"> take priority over the renderer embedded in the </w:t>
      </w:r>
      <w:r>
        <w:rPr>
          <w:rFonts w:ascii="Consolas" w:hAnsi="Consolas"/>
          <w:color w:val="B03030"/>
          <w:sz w:val="19"/>
        </w:rPr>
        <w:t>.qgs</w:t>
      </w:r>
      <w:r>
        <w:t>, so exporting a style from QGIS Desktop (</w:t>
      </w:r>
      <w:r>
        <w:rPr>
          <w:i/>
        </w:rPr>
        <w:t>right-click layer → Export → Save Style As → QML</w:t>
      </w:r>
      <w:r>
        <w:t>) restyles the portal without touching code.</w:t>
      </w:r>
    </w:p>
    <w:p>
      <w:r>
        <w:rPr>
          <w:b/>
        </w:rPr>
        <w:t>Route 2 — QGIS Server (Pipeline B).</w:t>
      </w:r>
      <w:r>
        <w:t xml:space="preserve"> No translation at all: QGIS renders, the browser displays the bytes.</w:t>
      </w:r>
    </w:p>
    <w:p>
      <w:pPr>
        <w:pStyle w:val="Heading3"/>
      </w:pPr>
      <w:r>
        <w:t>11.2 Why the project file's CRS block matters</w:t>
      </w:r>
    </w:p>
    <w:p>
      <w:r>
        <w:t xml:space="preserve">Each layer's </w:t>
      </w:r>
      <w:r>
        <w:rPr>
          <w:rFonts w:ascii="Consolas" w:hAnsi="Consolas"/>
          <w:color w:val="B03030"/>
          <w:sz w:val="19"/>
        </w:rPr>
        <w:t>&lt;spatialrefsys&gt;</w:t>
      </w:r>
      <w:r>
        <w:t xml:space="preserve"> must carry a </w:t>
      </w:r>
      <w:r>
        <w:rPr>
          <w:b/>
        </w:rPr>
        <w:t>complete</w:t>
      </w:r>
      <w:r>
        <w:t xml:space="preserve"> CRS definition (</w:t>
      </w:r>
      <w:r>
        <w:rPr>
          <w:rFonts w:ascii="Consolas" w:hAnsi="Consolas"/>
          <w:color w:val="B03030"/>
          <w:sz w:val="19"/>
        </w:rPr>
        <w:t>proj4</w:t>
      </w:r>
      <w:r>
        <w:t xml:space="preserve">, </w:t>
      </w:r>
      <w:r>
        <w:rPr>
          <w:rFonts w:ascii="Consolas" w:hAnsi="Consolas"/>
          <w:color w:val="B03030"/>
          <w:sz w:val="19"/>
        </w:rPr>
        <w:t>srid</w:t>
      </w:r>
      <w:r>
        <w:t xml:space="preserve">, </w:t>
      </w:r>
      <w:r>
        <w:rPr>
          <w:rFonts w:ascii="Consolas" w:hAnsi="Consolas"/>
          <w:color w:val="B03030"/>
          <w:sz w:val="19"/>
        </w:rPr>
        <w:t>srsid</w:t>
      </w:r>
      <w:r>
        <w:t xml:space="preserve">, acronyms, </w:t>
      </w:r>
      <w:r>
        <w:rPr>
          <w:rFonts w:ascii="Consolas" w:hAnsi="Consolas"/>
          <w:color w:val="B03030"/>
          <w:sz w:val="19"/>
        </w:rPr>
        <w:t>geographicflag</w:t>
      </w:r>
      <w:r>
        <w:t xml:space="preserve">) — not just </w:t>
      </w:r>
      <w:r>
        <w:rPr>
          <w:rFonts w:ascii="Consolas" w:hAnsi="Consolas"/>
          <w:color w:val="B03030"/>
          <w:sz w:val="19"/>
        </w:rPr>
        <w:t>authid</w:t>
      </w:r>
      <w:r>
        <w:t xml:space="preserve">. With an incomplete definition QGIS cannot construct a transform: EPSG:4326 requests render correctly (no transform needed) while </w:t>
      </w:r>
      <w:r>
        <w:rPr>
          <w:b/>
        </w:rPr>
        <w:t>EPSG:3857 — the CRS MapLibre requests — silently draws the data near 0,0 instead of Zimbabwe.</w:t>
      </w:r>
    </w:p>
    <w:p>
      <w:r>
        <w:rPr>
          <w:i/>
        </w:rPr>
        <w:t>Diagnostic:</w:t>
      </w:r>
      <w:r>
        <w:t xml:space="preserve"> request a 3857 map using degree values as the bbox (</w:t>
      </w:r>
      <w:r>
        <w:rPr>
          <w:rFonts w:ascii="Consolas" w:hAnsi="Consolas"/>
          <w:color w:val="B03030"/>
          <w:sz w:val="19"/>
        </w:rPr>
        <w:t>BBOX=29.0,-20.0,30.2,-19.0</w:t>
      </w:r>
      <w:r>
        <w:t>). If content appears there, the CRS blocks are incomplete.</w:t>
      </w:r>
    </w:p>
    <w:p>
      <w:pPr>
        <w:pStyle w:val="Heading3"/>
      </w:pPr>
      <w:r>
        <w:t>11.3 Why PGSERVICEFILE must be a fastcgi_param</w:t>
      </w:r>
    </w:p>
    <w:p>
      <w:r>
        <w:t xml:space="preserve">Layers connect via </w:t>
      </w:r>
      <w:r>
        <w:rPr>
          <w:rFonts w:ascii="Consolas" w:hAnsi="Consolas"/>
          <w:color w:val="B03030"/>
          <w:sz w:val="19"/>
        </w:rPr>
        <w:t>service='vungu'</w:t>
      </w:r>
      <w:r>
        <w:t xml:space="preserve">, resolved from a </w:t>
      </w:r>
      <w:r>
        <w:rPr>
          <w:rFonts w:ascii="Consolas" w:hAnsi="Consolas"/>
          <w:color w:val="B03030"/>
          <w:sz w:val="19"/>
        </w:rPr>
        <w:t>pg_service.conf</w:t>
      </w:r>
      <w:r>
        <w:t xml:space="preserve">. QGIS Server's FCGI worker takes its environment from the </w:t>
      </w:r>
      <w:r>
        <w:rPr>
          <w:b/>
        </w:rPr>
        <w:t>FastCGI request parameters</w:t>
      </w:r>
      <w:r>
        <w:t xml:space="preserve">, not the container's environment — so a Docker </w:t>
      </w:r>
      <w:r>
        <w:rPr>
          <w:rFonts w:ascii="Consolas" w:hAnsi="Consolas"/>
          <w:color w:val="B03030"/>
          <w:sz w:val="19"/>
        </w:rPr>
        <w:t>environment:</w:t>
      </w:r>
      <w:r>
        <w:t xml:space="preserve"> entry never reaches libpq, and every layer fails with </w:t>
      </w:r>
      <w:r>
        <w:rPr>
          <w:rFonts w:ascii="Consolas" w:hAnsi="Consolas"/>
          <w:color w:val="B03030"/>
          <w:sz w:val="19"/>
        </w:rPr>
        <w:t>definition of service "vungu" not found</w:t>
      </w:r>
      <w:r>
        <w:t xml:space="preserve"> → </w:t>
      </w:r>
      <w:r>
        <w:rPr>
          <w:rFonts w:ascii="Consolas" w:hAnsi="Consolas"/>
          <w:color w:val="B03030"/>
          <w:sz w:val="19"/>
        </w:rPr>
        <w:t>Layer(s) not valid</w:t>
      </w:r>
      <w:r>
        <w:t xml:space="preserve">. It is therefore passed in </w:t>
      </w:r>
      <w:r>
        <w:rPr>
          <w:rFonts w:ascii="Consolas" w:hAnsi="Consolas"/>
          <w:color w:val="B03030"/>
          <w:sz w:val="19"/>
        </w:rPr>
        <w:t>nginx-qgis.conf</w:t>
      </w:r>
      <w:r>
        <w:t xml:space="preserve"> as a </w:t>
      </w:r>
      <w:r>
        <w:rPr>
          <w:rFonts w:ascii="Consolas" w:hAnsi="Consolas"/>
          <w:color w:val="B03030"/>
          <w:sz w:val="19"/>
        </w:rPr>
        <w:t>fastcgi_param</w:t>
      </w:r>
      <w:r>
        <w:t>.</w:t>
      </w:r>
    </w:p>
    <w:p>
      <w:pPr>
        <w:pStyle w:val="Heading3"/>
      </w:pPr>
      <w:r>
        <w:t>11.4 Why the NOTIFY payload carries no geometry</w:t>
      </w:r>
    </w:p>
    <w:p>
      <w:r>
        <w:rPr>
          <w:rFonts w:ascii="Consolas" w:hAnsi="Consolas"/>
          <w:color w:val="B03030"/>
          <w:sz w:val="19"/>
        </w:rPr>
        <w:t>pg_notify</w:t>
      </w:r>
      <w:r>
        <w:t xml:space="preserve"> has an 8000-byte payload limit. The trigger sends only </w:t>
      </w:r>
      <w:r>
        <w:rPr>
          <w:rFonts w:ascii="Consolas" w:hAnsi="Consolas"/>
          <w:color w:val="B03030"/>
          <w:sz w:val="19"/>
        </w:rPr>
        <w:t>{schema, table, op, id}</w:t>
      </w:r>
      <w:r>
        <w:t>; the browser re-requests the affected tiles, which are cached and GiST-indexed. This keeps a 500-row save to a single small event.</w:t>
      </w:r>
    </w:p>
    <w:p>
      <w:pPr>
        <w:pStyle w:val="Heading2"/>
      </w:pPr>
      <w:r>
        <w:t>12. Honest scope and known limitations</w:t>
      </w:r>
    </w:p>
    <w:p>
      <w:r>
        <w:t>State these plainly — they strengthen a demonstration rather than weaken it.</w:t>
      </w:r>
    </w:p>
    <w:p>
      <w:r>
        <w:rPr>
          <w:b/>
        </w:rPr>
        <w:t>Where fidelity is exact</w:t>
      </w:r>
    </w:p>
    <w:p>
      <w:pPr>
        <w:pStyle w:val="ListBullet"/>
      </w:pPr>
      <w:r>
        <w:t>Any layer served through QGIS Server WMS (Pipeline B) is pixel-identical,</w:t>
      </w:r>
    </w:p>
    <w:p>
      <w:r>
        <w:t xml:space="preserve">because it </w:t>
      </w:r>
      <w:r>
        <w:rPr>
          <w:i/>
        </w:rPr>
        <w:t>is</w:t>
      </w:r>
      <w:r>
        <w:t xml:space="preserve"> QGIS output.</w:t>
      </w:r>
    </w:p>
    <w:p>
      <w:r>
        <w:rPr>
          <w:b/>
        </w:rPr>
        <w:t>Where fidelity is approximate</w:t>
      </w:r>
    </w:p>
    <w:p>
      <w:pPr>
        <w:pStyle w:val="ListBullet"/>
      </w:pPr>
      <w:r>
        <w:t xml:space="preserve">The client-side vector path (Pipeline A) flattens </w:t>
      </w:r>
      <w:r>
        <w:rPr>
          <w:b/>
        </w:rPr>
        <w:t>hatch/pattern fills</w:t>
      </w:r>
      <w:r>
        <w:t>,</w:t>
      </w:r>
    </w:p>
    <w:p>
      <w:r>
        <w:rPr>
          <w:b/>
        </w:rPr>
        <w:t>gradient fills</w:t>
      </w:r>
      <w:r>
        <w:t xml:space="preserve">, </w:t>
      </w:r>
      <w:r>
        <w:rPr>
          <w:b/>
        </w:rPr>
        <w:t>rule-based renderers</w:t>
      </w:r>
      <w:r>
        <w:t xml:space="preserve"> (only the primary rule renders) and </w:t>
      </w:r>
      <w:r>
        <w:rPr>
          <w:b/>
        </w:rPr>
        <w:t>custom SVG markers</w:t>
      </w:r>
      <w:r>
        <w:t xml:space="preserve"> (drawn as circles). Symbol draw-order levels, blend modes and draw effects are not translated.</w:t>
      </w:r>
    </w:p>
    <w:p>
      <w:pPr>
        <w:pStyle w:val="ListBullet"/>
      </w:pPr>
      <w:r>
        <w:t>The main citizen/home map currently uses Pipeline A with the statutory</w:t>
      </w:r>
    </w:p>
    <w:p>
      <w:r>
        <w:t xml:space="preserve">colour schedule. The dedicated </w:t>
      </w:r>
      <w:r>
        <w:rPr>
          <w:b/>
        </w:rPr>
        <w:t>QGIS map view</w:t>
      </w:r>
      <w:r>
        <w:t xml:space="preserve"> (</w:t>
      </w:r>
      <w:r>
        <w:rPr>
          <w:rFonts w:ascii="Consolas" w:hAnsi="Consolas"/>
          <w:color w:val="B03030"/>
          <w:sz w:val="19"/>
        </w:rPr>
        <w:t>/qgis-map</w:t>
      </w:r>
      <w:r>
        <w:t>) is the surface that auto-switches to pixel-perfect rasters.</w:t>
      </w:r>
    </w:p>
    <w:p>
      <w:r>
        <w:rPr>
          <w:b/>
        </w:rPr>
        <w:t>Environment notes</w:t>
      </w:r>
    </w:p>
    <w:p>
      <w:pPr>
        <w:pStyle w:val="ListBullet"/>
      </w:pPr>
      <w:r>
        <w:t>QGIS Server runs in Docker; if Docker is not running, the portal operates in</w:t>
      </w:r>
    </w:p>
    <w:p>
      <w:r>
        <w:t>degraded (vector) mode by design.</w:t>
      </w:r>
    </w:p>
    <w:p>
      <w:pPr>
        <w:pStyle w:val="ListBullet"/>
      </w:pPr>
      <w:r>
        <w:t>The PyQGIS plugin's REST contract is verified end to end over real HTTP</w:t>
      </w:r>
    </w:p>
    <w:p>
      <w:r>
        <w:t>(</w:t>
      </w:r>
      <w:r>
        <w:rPr>
          <w:color w:val="1A73E8"/>
        </w:rPr>
        <w:t>Demo C</w:t>
      </w:r>
      <w:r>
        <w:t>). Its in-QGIS UI requires a working QGIS Desktop installation to exercise interactively.</w:t>
      </w:r>
    </w:p>
    <w:p>
      <w:pPr>
        <w:pStyle w:val="Heading2"/>
      </w:pPr>
      <w:r>
        <w:t>13.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ServerException: Layer(s) not 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QGIS Server cannot reach PostGIS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Check </w:t>
            </w:r>
            <w:r>
              <w:rPr>
                <w:rFonts w:ascii="Consolas" w:hAnsi="Consolas"/>
                <w:color w:val="B03030"/>
                <w:sz w:val="18"/>
              </w:rPr>
              <w:t>pg_service.docker.conf</w:t>
            </w:r>
            <w:r>
              <w:rPr>
                <w:sz w:val="18"/>
              </w:rPr>
              <w:t xml:space="preserve"> password; confirm </w:t>
            </w:r>
            <w:r>
              <w:rPr>
                <w:rFonts w:ascii="Consolas" w:hAnsi="Consolas"/>
                <w:color w:val="B03030"/>
                <w:sz w:val="18"/>
              </w:rPr>
              <w:t>PGSERVICEFILE</w:t>
            </w:r>
            <w:r>
              <w:rPr>
                <w:sz w:val="18"/>
              </w:rPr>
              <w:t xml:space="preserve"> is a </w:t>
            </w:r>
            <w:r>
              <w:rPr>
                <w:rFonts w:ascii="Consolas" w:hAnsi="Consolas"/>
                <w:color w:val="B03030"/>
                <w:sz w:val="18"/>
              </w:rPr>
              <w:t>fastcgi_param</w:t>
            </w:r>
            <w:r>
              <w:rPr>
                <w:sz w:val="18"/>
              </w:rPr>
              <w:t xml:space="preserve">; check </w:t>
            </w:r>
            <w:r>
              <w:rPr>
                <w:rFonts w:ascii="Consolas" w:hAnsi="Consolas"/>
                <w:color w:val="B03030"/>
                <w:sz w:val="18"/>
              </w:rPr>
              <w:t>pg_hba.conf</w:t>
            </w:r>
            <w:r>
              <w:rPr>
                <w:sz w:val="18"/>
              </w:rPr>
              <w:t xml:space="preserve"> allows </w:t>
            </w:r>
            <w:r>
              <w:rPr>
                <w:rFonts w:ascii="Consolas" w:hAnsi="Consolas"/>
                <w:color w:val="B03030"/>
                <w:sz w:val="18"/>
              </w:rPr>
              <w:t>172.16.0.0/12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WMS returns a ~1 KB blank PNG at the correct extent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Project CRS blocks incomplete → no reprojection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Complete every </w:t>
            </w:r>
            <w:r>
              <w:rPr>
                <w:rFonts w:ascii="Consolas" w:hAnsi="Consolas"/>
                <w:color w:val="B03030"/>
                <w:sz w:val="18"/>
              </w:rPr>
              <w:t>&lt;spatialrefsys&gt;</w:t>
            </w:r>
            <w:r>
              <w:rPr>
                <w:sz w:val="18"/>
              </w:rPr>
              <w:t xml:space="preserve"> (§11.2), then </w:t>
            </w:r>
            <w:r>
              <w:rPr>
                <w:rFonts w:ascii="Consolas" w:hAnsi="Consolas"/>
                <w:color w:val="B03030"/>
                <w:sz w:val="18"/>
              </w:rPr>
              <w:t>docker compose -f docker-compose.qgis.yml restart qgis-server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BBOX … cannot be converted into a rectangle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WMS 1.3.0 axis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With EPSG:4326 use </w:t>
            </w:r>
            <w:r>
              <w:rPr>
                <w:rFonts w:ascii="Consolas" w:hAnsi="Consolas"/>
                <w:color w:val="B03030"/>
                <w:sz w:val="18"/>
              </w:rPr>
              <w:t>miny,minx,maxy,maxx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/api/ogc/health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color w:val="B03030"/>
                <w:sz w:val="18"/>
              </w:rPr>
              <w:t>degraded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Backend cannot reach QGIS 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Confirm containers are up and </w:t>
            </w:r>
            <w:r>
              <w:rPr>
                <w:rFonts w:ascii="Consolas" w:hAnsi="Consolas"/>
                <w:color w:val="B03030"/>
                <w:sz w:val="18"/>
              </w:rPr>
              <w:t>QGIS_SERVER_URL=http://localhost:8080</w:t>
            </w:r>
            <w:r>
              <w:rPr>
                <w:sz w:val="18"/>
              </w:rPr>
              <w:t>; restart backend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SSE events on edit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Migration 109 missing, or listener started before 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Apply the migration, then </w:t>
            </w:r>
            <w:r>
              <w:rPr>
                <w:b/>
                <w:sz w:val="18"/>
              </w:rPr>
              <w:t>restart the backend</w:t>
            </w:r>
            <w:r>
              <w:rPr>
                <w:sz w:val="18"/>
              </w:rPr>
              <w:t xml:space="preserve">; confirm the </w:t>
            </w:r>
            <w:r>
              <w:rPr>
                <w:rFonts w:ascii="Consolas" w:hAnsi="Consolas"/>
                <w:color w:val="B03030"/>
                <w:sz w:val="18"/>
              </w:rPr>
              <w:t>[spatial-listener]</w:t>
            </w:r>
            <w:r>
              <w:rPr>
                <w:sz w:val="18"/>
              </w:rPr>
              <w:t xml:space="preserve"> log 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Symbology changes in QGIS don't show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Style cache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Re-export the QML sidecar and restart the backend</w:t>
            </w:r>
          </w:p>
        </w:tc>
      </w:tr>
    </w:tbl>
    <w:p/>
    <w:p>
      <w:r>
        <w:rPr>
          <w:b/>
        </w:rPr>
        <w:t>Reading the container logs</w:t>
      </w:r>
      <w:r>
        <w:t xml:space="preserve"> — the single most useful command: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docker compose -f docker-compose.qgis.yml logs --tail=40 qgis-server</w:t>
      </w:r>
    </w:p>
    <w:p>
      <w:pPr>
        <w:pStyle w:val="Heading2"/>
      </w:pPr>
      <w:r>
        <w:t>14. Appendix — cheat sheet</w:t>
      </w:r>
    </w:p>
    <w:p>
      <w:pPr>
        <w:pStyle w:val="Heading3"/>
      </w:pPr>
      <w:r>
        <w:t>Start everything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# 1. QGIS Server</w:t>
        <w:br/>
        <w:t>cd vunguwebapp-backend &amp;&amp; docker compose -f docker-compose.qgis.yml up -d</w:t>
        <w:br/>
        <w:br/>
        <w:t># 2. Backend</w:t>
        <w:br/>
        <w:t>node server.js</w:t>
        <w:br/>
        <w:br/>
        <w:t># 3. Frontend</w:t>
        <w:br/>
        <w:t>cd ../vunguwebapp-frontend &amp;&amp; npm run dev</w:t>
      </w:r>
    </w:p>
    <w:p>
      <w:pPr>
        <w:pStyle w:val="Heading3"/>
      </w:pPr>
      <w:r>
        <w:t>Verify everything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7"/>
        </w:rPr>
        <w:t>node scripts/verify-qgis-server.js     # pixel-perfect rendering chain</w:t>
        <w:br/>
        <w:t>node scripts/test-qgis-loop.js         # plugin push/pull round trip</w:t>
        <w:br/>
        <w:t>node test-tiles-endpoint.js            # vector tile service</w:t>
        <w:br/>
        <w:t>curl -s http://localhost:3000/api/ogc/health</w:t>
      </w:r>
    </w:p>
    <w:p>
      <w:pPr>
        <w:pStyle w:val="Heading3"/>
      </w:pPr>
      <w:r>
        <w:t>Key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qgis-projects/vungu-project.qgs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project QGIS Server renders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qgis-projects/styles/&lt;table&gt;.qml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Per-layer council symbology (takes priority)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qgis-projects/nginx-qgis.conf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OGC endpoint + FCGI params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docker-compose.qgis.yml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QGIS Server + nginx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migrations/109_spatial_change_notify.sql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Live-sync triggers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src/services/spatialChangeListener.js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LISTEN → SSE bridge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src/services/admin/perfectQGISStyleExtractor.js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QGIS renderer → MapLibre paint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30"/>
                <w:sz w:val="18"/>
              </w:rPr>
              <w:t>frontend/src/map/masterplanSymbology.ts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Statutory colour schedule</w:t>
            </w:r>
          </w:p>
        </w:tc>
      </w:tr>
    </w:tbl>
    <w:p/>
    <w:p>
      <w:pPr>
        <w:pStyle w:val="Heading3"/>
      </w:pPr>
      <w:r>
        <w:t>Suggested 10-minute demonstration order</w:t>
      </w:r>
    </w:p>
    <w:p>
      <w:pPr>
        <w:pStyle w:val="ListNumber"/>
      </w:pPr>
      <w:r>
        <w:rPr>
          <w:b/>
        </w:rPr>
        <w:t>Health check</w:t>
      </w:r>
      <w:r>
        <w:t xml:space="preserve"> (§4) — everything green. </w:t>
      </w:r>
      <w:r>
        <w:rPr>
          <w:i/>
        </w:rPr>
        <w:t>30 s</w:t>
      </w:r>
    </w:p>
    <w:p>
      <w:pPr>
        <w:pStyle w:val="ListNumber"/>
      </w:pPr>
      <w:r>
        <w:rPr>
          <w:b/>
        </w:rPr>
        <w:t>Demo A</w:t>
      </w:r>
      <w:r>
        <w:t xml:space="preserve"> (§5) — QGIS Desktop beside the browser. </w:t>
      </w:r>
      <w:r>
        <w:rPr>
          <w:i/>
        </w:rPr>
        <w:t>3 min</w:t>
      </w:r>
    </w:p>
    <w:p>
      <w:pPr>
        <w:pStyle w:val="ListNumber"/>
      </w:pPr>
      <w:r>
        <w:rPr>
          <w:b/>
        </w:rPr>
        <w:t>Demo B</w:t>
      </w:r>
      <w:r>
        <w:t xml:space="preserve"> (§6) — edit in QGIS, watch the browser update itself. </w:t>
      </w:r>
      <w:r>
        <w:rPr>
          <w:i/>
        </w:rPr>
        <w:t>3 min</w:t>
      </w:r>
    </w:p>
    <w:p>
      <w:pPr>
        <w:pStyle w:val="ListNumber"/>
      </w:pPr>
      <w:r>
        <w:rPr>
          <w:b/>
        </w:rPr>
        <w:t>Demo C</w:t>
      </w:r>
      <w:r>
        <w:t xml:space="preserve"> (§7) — plugin round trip, including the rejected forged token. </w:t>
      </w:r>
      <w:r>
        <w:rPr>
          <w:i/>
        </w:rPr>
        <w:t>2 min</w:t>
      </w:r>
    </w:p>
    <w:p>
      <w:pPr>
        <w:pStyle w:val="ListNumber"/>
      </w:pPr>
      <w:r>
        <w:rPr>
          <w:b/>
        </w:rPr>
        <w:t>Demo F</w:t>
      </w:r>
      <w:r>
        <w:t xml:space="preserve"> (§10) — stop QGIS Server, show the map still works. </w:t>
      </w:r>
      <w:r>
        <w:rPr>
          <w:i/>
        </w:rPr>
        <w:t>1 min</w:t>
      </w:r>
    </w:p>
    <w:p>
      <w:pPr>
        <w:pStyle w:val="ListNumber"/>
      </w:pPr>
      <w:r>
        <w:rPr>
          <w:b/>
        </w:rPr>
        <w:t>Limitations</w:t>
      </w:r>
      <w:r>
        <w:t xml:space="preserve"> (§12) — state them plainly. </w:t>
      </w:r>
      <w:r>
        <w:rPr>
          <w:i/>
        </w:rPr>
        <w:t>30 s</w:t>
      </w:r>
    </w:p>
    <w:p>
      <w:r>
        <w:rPr>
          <w:i/>
        </w:rPr>
        <w:t>End of document — Theophelos Madzinga, Computer Science Intern, Vungu Rural District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Vungu RDC Municipal GIS - Full Demonstration &amp; Testing Guide</dc:title>
  <dc:subject/>
  <dc:creator>Theophelos Madzinga</dc:creator>
  <cp:keywords/>
  <dc:description>Computer Science Intern, Vungu Rural District Council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