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28"/>
          <w:szCs w:val="28"/>
        </w:rPr>
        <w:t xml:space="preserve">Vungu Rural District Council · SpartialIQ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2 — Logical Model</w:t>
      </w:r>
    </w:p>
    <w:p>
      <w:pPr>
        <w:spacing w:after="200"/>
        <w:jc w:val="center"/>
      </w:pPr>
      <w:r>
        <w:rPr>
          <w:i/>
          <w:iCs/>
          <w:color w:val="64748B"/>
          <w:sz w:val="20"/>
          <w:szCs w:val="20"/>
        </w:rPr>
        <w:t xml:space="preserve">Entities, keys, and normalisation (still DBMS-independent)</w:t>
      </w:r>
    </w:p>
    <w:p>
      <w:pPr>
        <w:spacing w:after="120"/>
      </w:pPr>
      <w:r>
        <w:rPr>
          <w:sz w:val="22"/>
          <w:szCs w:val="22"/>
        </w:rPr>
        <w:t xml:space="preserve">Date: 23 September 2026. Companion docs: Zimbabwe Role Expectations; Council Operations Flows Manual; Supervisor Review Rectification.</w:t>
      </w:r>
    </w:p>
    <w:p>
      <w:pPr>
        <w:spacing w:after="60"/>
      </w:pP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The logical model turns conceptual things into structured entities with attributes, keys, and relationships. It applies Third Normal Form (3NF) ideas used in migration 126: reference data, no transitive zone_type dependency, ward as FK, profile separated from auth, constrained statuses.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2. Subject areas (logical schemas)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Logical subject</w:t>
            </w:r>
          </w:p>
        </w:tc>
        <w:tc>
          <w:tcPr>
            <w:tcW w:type="dxa" w:w="4500"/>
            <w:shd w:fill="1E3A5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Main entities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Identity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User, UserProfile, Role, Session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Cadastre / land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Ward, Zone, Stand, Parcel (views/tables)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Development control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PermitApplication, StatusHistory, Condition, Referral, Appeal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Clerking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FeeReceipt, Acknowledgement, Correspondence, Dispatch, Refusal, NoticeCert, AbutterLog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Inspections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Inspection, Stage, Photo/Evidence, BuildingComplaint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Environmental health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PremisesInspection, HealthNotice, Clearance, Programme, Certificate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Council ops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RoadAsset, WashAsset, LivestockFacility, ServiceDeskTicket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GIS / content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Layer, Feature, Style, ThemeCatalogue, SiteContent</w:t>
            </w:r>
          </w:p>
        </w:tc>
      </w:tr>
      <w:tr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Survey</w:t>
            </w:r>
          </w:p>
        </w:tc>
        <w:tc>
          <w:tcPr>
            <w:tcW w:type="dxa" w:w="45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SurveyJob, SurveyProject (tenant-isolated)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E3A5F"/>
        </w:rPr>
        <w:t xml:space="preserve">3. Key logical entities (attributes summary)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3.1 Stand (logical)</w:t>
      </w:r>
    </w:p>
    <w:p>
      <w:pPr>
        <w:spacing w:after="60"/>
        <w:ind w:left="360"/>
      </w:pPr>
      <w:r>
        <w:rPr>
          <w:sz w:val="21"/>
          <w:szCs w:val="21"/>
        </w:rPr>
        <w:t xml:space="preserve">• Identifiers: StandId; business key StandNumber</w:t>
      </w:r>
    </w:p>
    <w:p>
      <w:pPr>
        <w:spacing w:after="60"/>
        <w:ind w:left="360"/>
      </w:pPr>
      <w:r>
        <w:rPr>
          <w:sz w:val="21"/>
          <w:szCs w:val="21"/>
        </w:rPr>
        <w:t xml:space="preserve">• Location: WardId (FK), optional legacy WardName text</w:t>
      </w:r>
    </w:p>
    <w:p>
      <w:pPr>
        <w:spacing w:after="60"/>
        <w:ind w:left="360"/>
      </w:pPr>
      <w:r>
        <w:rPr>
          <w:sz w:val="21"/>
          <w:szCs w:val="21"/>
        </w:rPr>
        <w:t xml:space="preserve">• Zoning: ZoneId (integer FK to Zone) — not a free-text zone type alone</w:t>
      </w:r>
    </w:p>
    <w:p>
      <w:pPr>
        <w:spacing w:after="60"/>
        <w:ind w:left="360"/>
      </w:pPr>
      <w:r>
        <w:rPr>
          <w:sz w:val="21"/>
          <w:szCs w:val="21"/>
        </w:rPr>
        <w:t xml:space="preserve">• Status: StatusCode → RefStandStatus; UseScaleCode → RefUseScale</w:t>
      </w:r>
    </w:p>
    <w:p>
      <w:pPr>
        <w:spacing w:after="60"/>
        <w:ind w:left="360"/>
      </w:pPr>
      <w:r>
        <w:rPr>
          <w:sz w:val="21"/>
          <w:szCs w:val="21"/>
        </w:rPr>
        <w:t xml:space="preserve">• Geometry: Polygon/Multipolygon in geographic CRS</w:t>
      </w:r>
    </w:p>
    <w:p>
      <w:pPr>
        <w:spacing w:after="60"/>
        <w:ind w:left="360"/>
      </w:pPr>
      <w:r>
        <w:rPr>
          <w:sz w:val="21"/>
          <w:szCs w:val="21"/>
        </w:rPr>
        <w:t xml:space="preserve">• Derived: ZoneLabel via join (v_stands logical view)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3.2 Permit application (logical)</w:t>
      </w:r>
    </w:p>
    <w:p>
      <w:pPr>
        <w:spacing w:after="60"/>
        <w:ind w:left="360"/>
      </w:pPr>
      <w:r>
        <w:rPr>
          <w:sz w:val="21"/>
          <w:szCs w:val="21"/>
        </w:rPr>
        <w:t xml:space="preserve">• ApplicationId; ApplicantId; LandReference; StatusCode → RefApplicationStatus</w:t>
      </w:r>
    </w:p>
    <w:p>
      <w:pPr>
        <w:spacing w:after="60"/>
        <w:ind w:left="360"/>
      </w:pPr>
      <w:r>
        <w:rPr>
          <w:sz w:val="21"/>
          <w:szCs w:val="21"/>
        </w:rPr>
        <w:t xml:space="preserve">• Timeline: submitted, acknowledged, circulated, determined</w:t>
      </w:r>
    </w:p>
    <w:p>
      <w:pPr>
        <w:spacing w:after="60"/>
        <w:ind w:left="360"/>
      </w:pPr>
      <w:r>
        <w:rPr>
          <w:sz w:val="21"/>
          <w:szCs w:val="21"/>
        </w:rPr>
        <w:t xml:space="preserve">• Decision: DecisionMakerRole, DecisionAt, Reasons, Conditions[]</w:t>
      </w:r>
    </w:p>
    <w:p>
      <w:pPr>
        <w:spacing w:after="60"/>
        <w:ind w:left="360"/>
      </w:pPr>
      <w:r>
        <w:rPr>
          <w:sz w:val="21"/>
          <w:szCs w:val="21"/>
        </w:rPr>
        <w:t xml:space="preserve">• Links: FeeReceipts[], Letters[], Inspections[], Documents[]</w:t>
      </w:r>
    </w:p>
    <w:p>
      <w:pPr>
        <w:pStyle w:val="Heading2"/>
        <w:spacing w:after="100" w:before="240"/>
      </w:pPr>
      <w:r>
        <w:rPr>
          <w:b/>
          <w:bCs/>
          <w:color w:val="0F766E"/>
        </w:rPr>
        <w:t xml:space="preserve">3.3 Zone (logical)</w:t>
      </w:r>
    </w:p>
    <w:p>
      <w:pPr>
        <w:spacing w:after="60"/>
        <w:ind w:left="360"/>
      </w:pPr>
      <w:r>
        <w:rPr>
          <w:sz w:val="21"/>
          <w:szCs w:val="21"/>
        </w:rPr>
        <w:t xml:space="preserve">• ZoneId (integer); Code; Name; Active; Geometry</w:t>
      </w:r>
    </w:p>
    <w:p>
      <w:pPr>
        <w:spacing w:after="60"/>
        <w:ind w:left="360"/>
      </w:pPr>
      <w:r>
        <w:rPr>
          <w:sz w:val="21"/>
          <w:szCs w:val="21"/>
        </w:rPr>
        <w:t xml:space="preserve">• SSOT name: peri-urban master used by both map and permit FKs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4. Logical normalisation decisions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BEFORE (problem)                 AFTER (3NF-oriented)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stands.zone_type free text   →   zone_id_int FK + derived label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stands.ward free text        →   ward_fid FK (+ cache text)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status free strings          →   ref_* code tables + CHECKs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users mixes auth+profile     →   users 1—1 user_profiles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clerk data in browser only   →   planning_clerk.* entities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5. Logical process states (permit)</w:t>
      </w:r>
    </w:p>
    <w:p>
      <w:pPr>
        <w:spacing w:after="120"/>
      </w:pPr>
      <w:r>
        <w:rPr>
          <w:sz w:val="22"/>
          <w:szCs w:val="22"/>
        </w:rPr>
        <w:t xml:space="preserve">Aligned to SpartialIQ DM/permit workflow inspired by RTCP practice: pending_payment → registered → acknowledged → circulation / objection_period → under_review → awaiting_eo_decision → approved | approved_with_conditions | refused | withdrawn | appealed.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payment → registered → acknowledged → circulation/objection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→ under_review ⇄ circulation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→ awaiting_eo_decision → APPROVED / REFUSED</w:t>
      </w:r>
    </w:p>
    <w:p>
      <w:pPr>
        <w:shd w:fill="F0FDFA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     → appealed (re-enter determination path)</w:t>
      </w:r>
    </w:p>
    <w:p>
      <w:pPr>
        <w:pStyle w:val="Heading1"/>
        <w:spacing w:after="140" w:before="320"/>
      </w:pPr>
      <w:r>
        <w:rPr>
          <w:b/>
          <w:bCs/>
          <w:color w:val="1E3A5F"/>
        </w:rPr>
        <w:t xml:space="preserve">6. Logical security model</w:t>
      </w:r>
    </w:p>
    <w:p>
      <w:pPr>
        <w:spacing w:after="60"/>
        <w:ind w:left="360"/>
      </w:pPr>
      <w:r>
        <w:rPr>
          <w:sz w:val="21"/>
          <w:szCs w:val="21"/>
        </w:rPr>
        <w:t xml:space="preserve">• Authentication: identity proof (JWT session)</w:t>
      </w:r>
    </w:p>
    <w:p>
      <w:pPr>
        <w:spacing w:after="60"/>
        <w:ind w:left="360"/>
      </w:pPr>
      <w:r>
        <w:rPr>
          <w:sz w:val="21"/>
          <w:szCs w:val="21"/>
        </w:rPr>
        <w:t xml:space="preserve">• Authorisation: role membership on each use-case</w:t>
      </w:r>
    </w:p>
    <w:p>
      <w:pPr>
        <w:spacing w:after="60"/>
        <w:ind w:left="360"/>
      </w:pPr>
      <w:r>
        <w:rPr>
          <w:sz w:val="21"/>
          <w:szCs w:val="21"/>
        </w:rPr>
        <w:t xml:space="preserve">• Mutating GIS/WFS/QML: GIS or Admin only</w:t>
      </w:r>
    </w:p>
    <w:p>
      <w:pPr>
        <w:spacing w:after="60"/>
        <w:ind w:left="360"/>
      </w:pPr>
      <w:r>
        <w:rPr>
          <w:sz w:val="21"/>
          <w:szCs w:val="21"/>
        </w:rPr>
        <w:t xml:space="preserve">• Status-history reads: staff roles only</w:t>
      </w:r>
    </w:p>
    <w:p>
      <w:pPr>
        <w:spacing w:after="60"/>
        <w:ind w:left="360"/>
      </w:pPr>
      <w:r>
        <w:rPr>
          <w:sz w:val="21"/>
          <w:szCs w:val="21"/>
        </w:rPr>
        <w:t xml:space="preserve">• Citizen: own applications/tickets only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End of logical model.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/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4748B"/>
        <w:sz w:val="15"/>
        <w:szCs w:val="15"/>
      </w:rPr>
      <w:t xml:space="preserve">Vungu RDC · Logical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Model</dc:title>
  <dc:creator>SpartialIQ</dc:creator>
  <cp:lastModifiedBy>Un-named</cp:lastModifiedBy>
  <cp:revision>1</cp:revision>
  <dcterms:created xsi:type="dcterms:W3CDTF">2026-09-23T13:57:04.031Z</dcterms:created>
  <dcterms:modified xsi:type="dcterms:W3CDTF">2026-09-23T13:57:04.031Z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