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1E3A5F"/>
          <w:sz w:val="48"/>
          <w:szCs w:val="48"/>
        </w:rPr>
        <w:t xml:space="preserve">Vungu Rural District Council</w:t>
      </w:r>
    </w:p>
    <w:p>
      <w:pPr>
        <w:spacing w:after="200"/>
        <w:jc w:val="center"/>
      </w:pPr>
      <w:r>
        <w:rPr>
          <w:i/>
          <w:iCs/>
          <w:color w:val="64748B"/>
          <w:sz w:val="22"/>
          <w:szCs w:val="22"/>
        </w:rPr>
        <w:t xml:space="preserve">SpartialIQ Spatial Operations &amp; Planning Platform</w:t>
      </w:r>
    </w:p>
    <w:p>
      <w:pPr>
        <w:spacing w:after="120" w:before="400"/>
        <w:jc w:val="center"/>
      </w:pPr>
      <w:r>
        <w:rPr>
          <w:b/>
          <w:bCs/>
          <w:sz w:val="36"/>
          <w:szCs w:val="36"/>
        </w:rPr>
        <w:t xml:space="preserve">Council Operations Flows Manual</w:t>
      </w:r>
    </w:p>
    <w:p>
      <w:pPr>
        <w:jc w:val="center"/>
      </w:pPr>
      <w:r>
        <w:rPr>
          <w:sz w:val="22"/>
          <w:szCs w:val="22"/>
        </w:rPr>
        <w:t xml:space="preserve">End-to-end process flows, role responsibilities, and system diagrams</w:t>
      </w:r>
    </w:p>
    <w:p>
      <w:pPr>
        <w:spacing w:after="80"/>
      </w:pP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Field</w:t>
            </w:r>
          </w:p>
        </w:tc>
        <w:tc>
          <w:tcPr>
            <w:tcW w:type="dxa" w:w="4500"/>
            <w:shd w:fill="1E3A5F" w:val="clear"/>
            <w:tcMar>
              <w:top w:type="dxa" w:w="60"/>
              <w:left w:type="dxa" w:w="80"/>
              <w:bottom w:type="dxa" w:w="60"/>
              <w:right w:type="dxa" w:w="80"/>
            </w:tcMar>
          </w:tcPr>
          <w:p>
            <w:r>
              <w:rPr>
                <w:b/>
                <w:bCs/>
                <w:color w:val="FFFFFF"/>
                <w:sz w:val="18"/>
                <w:szCs w:val="18"/>
              </w:rPr>
              <w:t xml:space="preserve">Value</w:t>
            </w:r>
          </w:p>
        </w:tc>
      </w:tr>
      <w:tr>
        <w:tc>
          <w:tcPr>
            <w:tcW w:type="dxa" w:w="4500"/>
            <w:tcMar>
              <w:top w:type="dxa" w:w="60"/>
              <w:left w:type="dxa" w:w="80"/>
              <w:bottom w:type="dxa" w:w="60"/>
              <w:right w:type="dxa" w:w="80"/>
            </w:tcMar>
          </w:tcPr>
          <w:p>
            <w:r>
              <w:rPr>
                <w:b w:val="false"/>
                <w:bCs w:val="false"/>
                <w:color w:val="000000"/>
                <w:sz w:val="18"/>
                <w:szCs w:val="18"/>
              </w:rPr>
              <w:t xml:space="preserve">Document type</w:t>
            </w:r>
          </w:p>
        </w:tc>
        <w:tc>
          <w:tcPr>
            <w:tcW w:type="dxa" w:w="4500"/>
            <w:tcMar>
              <w:top w:type="dxa" w:w="60"/>
              <w:left w:type="dxa" w:w="80"/>
              <w:bottom w:type="dxa" w:w="60"/>
              <w:right w:type="dxa" w:w="80"/>
            </w:tcMar>
          </w:tcPr>
          <w:p>
            <w:r>
              <w:rPr>
                <w:b w:val="false"/>
                <w:bCs w:val="false"/>
                <w:color w:val="000000"/>
                <w:sz w:val="18"/>
                <w:szCs w:val="18"/>
              </w:rPr>
              <w:t xml:space="preserve">Operations &amp; process manual</w:t>
            </w:r>
          </w:p>
        </w:tc>
      </w:tr>
      <w:tr>
        <w:tc>
          <w:tcPr>
            <w:tcW w:type="dxa" w:w="4500"/>
            <w:tcMar>
              <w:top w:type="dxa" w:w="60"/>
              <w:left w:type="dxa" w:w="80"/>
              <w:bottom w:type="dxa" w:w="60"/>
              <w:right w:type="dxa" w:w="80"/>
            </w:tcMar>
          </w:tcPr>
          <w:p>
            <w:r>
              <w:rPr>
                <w:b w:val="false"/>
                <w:bCs w:val="false"/>
                <w:color w:val="000000"/>
                <w:sz w:val="18"/>
                <w:szCs w:val="18"/>
              </w:rPr>
              <w:t xml:space="preserve">Audience</w:t>
            </w:r>
          </w:p>
        </w:tc>
        <w:tc>
          <w:tcPr>
            <w:tcW w:type="dxa" w:w="4500"/>
            <w:tcMar>
              <w:top w:type="dxa" w:w="60"/>
              <w:left w:type="dxa" w:w="80"/>
              <w:bottom w:type="dxa" w:w="60"/>
              <w:right w:type="dxa" w:w="80"/>
            </w:tcMar>
          </w:tcPr>
          <w:p>
            <w:r>
              <w:rPr>
                <w:b w:val="false"/>
                <w:bCs w:val="false"/>
                <w:color w:val="000000"/>
                <w:sz w:val="18"/>
                <w:szCs w:val="18"/>
              </w:rPr>
              <w:t xml:space="preserve">Council ICT, Town Planning, GIS, EHO, Inspectors, Clerk, Survey</w:t>
            </w:r>
          </w:p>
        </w:tc>
      </w:tr>
      <w:tr>
        <w:tc>
          <w:tcPr>
            <w:tcW w:type="dxa" w:w="4500"/>
            <w:tcMar>
              <w:top w:type="dxa" w:w="60"/>
              <w:left w:type="dxa" w:w="80"/>
              <w:bottom w:type="dxa" w:w="60"/>
              <w:right w:type="dxa" w:w="80"/>
            </w:tcMar>
          </w:tcPr>
          <w:p>
            <w:r>
              <w:rPr>
                <w:b w:val="false"/>
                <w:bCs w:val="false"/>
                <w:color w:val="000000"/>
                <w:sz w:val="18"/>
                <w:szCs w:val="18"/>
              </w:rPr>
              <w:t xml:space="preserve">Platform</w:t>
            </w:r>
          </w:p>
        </w:tc>
        <w:tc>
          <w:tcPr>
            <w:tcW w:type="dxa" w:w="4500"/>
            <w:tcMar>
              <w:top w:type="dxa" w:w="60"/>
              <w:left w:type="dxa" w:w="80"/>
              <w:bottom w:type="dxa" w:w="60"/>
              <w:right w:type="dxa" w:w="80"/>
            </w:tcMar>
          </w:tcPr>
          <w:p>
            <w:r>
              <w:rPr>
                <w:b w:val="false"/>
                <w:bCs w:val="false"/>
                <w:color w:val="000000"/>
                <w:sz w:val="18"/>
                <w:szCs w:val="18"/>
              </w:rPr>
              <w:t xml:space="preserve">SpartialIQ / VunguGIS</w:t>
            </w:r>
          </w:p>
        </w:tc>
      </w:tr>
      <w:tr>
        <w:tc>
          <w:tcPr>
            <w:tcW w:type="dxa" w:w="4500"/>
            <w:tcMar>
              <w:top w:type="dxa" w:w="60"/>
              <w:left w:type="dxa" w:w="80"/>
              <w:bottom w:type="dxa" w:w="60"/>
              <w:right w:type="dxa" w:w="80"/>
            </w:tcMar>
          </w:tcPr>
          <w:p>
            <w:r>
              <w:rPr>
                <w:b w:val="false"/>
                <w:bCs w:val="false"/>
                <w:color w:val="000000"/>
                <w:sz w:val="18"/>
                <w:szCs w:val="18"/>
              </w:rPr>
              <w:t xml:space="preserve">Date</w:t>
            </w:r>
          </w:p>
        </w:tc>
        <w:tc>
          <w:tcPr>
            <w:tcW w:type="dxa" w:w="4500"/>
            <w:tcMar>
              <w:top w:type="dxa" w:w="60"/>
              <w:left w:type="dxa" w:w="80"/>
              <w:bottom w:type="dxa" w:w="60"/>
              <w:right w:type="dxa" w:w="80"/>
            </w:tcMar>
          </w:tcPr>
          <w:p>
            <w:r>
              <w:rPr>
                <w:b w:val="false"/>
                <w:bCs w:val="false"/>
                <w:color w:val="000000"/>
                <w:sz w:val="18"/>
                <w:szCs w:val="18"/>
              </w:rPr>
              <w:t xml:space="preserve">23 September 2026</w:t>
            </w:r>
          </w:p>
        </w:tc>
      </w:tr>
      <w:tr>
        <w:tc>
          <w:tcPr>
            <w:tcW w:type="dxa" w:w="4500"/>
            <w:tcMar>
              <w:top w:type="dxa" w:w="60"/>
              <w:left w:type="dxa" w:w="80"/>
              <w:bottom w:type="dxa" w:w="60"/>
              <w:right w:type="dxa" w:w="80"/>
            </w:tcMar>
          </w:tcPr>
          <w:p>
            <w:r>
              <w:rPr>
                <w:b w:val="false"/>
                <w:bCs w:val="false"/>
                <w:color w:val="000000"/>
                <w:sz w:val="18"/>
                <w:szCs w:val="18"/>
              </w:rPr>
              <w:t xml:space="preserve">DB status</w:t>
            </w:r>
          </w:p>
        </w:tc>
        <w:tc>
          <w:tcPr>
            <w:tcW w:type="dxa" w:w="4500"/>
            <w:tcMar>
              <w:top w:type="dxa" w:w="60"/>
              <w:left w:type="dxa" w:w="80"/>
              <w:bottom w:type="dxa" w:w="60"/>
              <w:right w:type="dxa" w:w="80"/>
            </w:tcMar>
          </w:tcPr>
          <w:p>
            <w:r>
              <w:rPr>
                <w:b w:val="false"/>
                <w:bCs w:val="false"/>
                <w:color w:val="000000"/>
                <w:sz w:val="18"/>
                <w:szCs w:val="18"/>
              </w:rPr>
              <w:t xml:space="preserve">Ready — PostGIS + council_ops + 3NF artefacts verified</w:t>
            </w:r>
          </w:p>
        </w:tc>
      </w:tr>
      <w:tr>
        <w:tc>
          <w:tcPr>
            <w:tcW w:type="dxa" w:w="4500"/>
            <w:tcMar>
              <w:top w:type="dxa" w:w="60"/>
              <w:left w:type="dxa" w:w="80"/>
              <w:bottom w:type="dxa" w:w="60"/>
              <w:right w:type="dxa" w:w="80"/>
            </w:tcMar>
          </w:tcPr>
          <w:p>
            <w:r>
              <w:rPr>
                <w:b w:val="false"/>
                <w:bCs w:val="false"/>
                <w:color w:val="000000"/>
                <w:sz w:val="18"/>
                <w:szCs w:val="18"/>
              </w:rPr>
              <w:t xml:space="preserve">Companion</w:t>
            </w:r>
          </w:p>
        </w:tc>
        <w:tc>
          <w:tcPr>
            <w:tcW w:type="dxa" w:w="4500"/>
            <w:tcMar>
              <w:top w:type="dxa" w:w="60"/>
              <w:left w:type="dxa" w:w="80"/>
              <w:bottom w:type="dxa" w:w="60"/>
              <w:right w:type="dxa" w:w="80"/>
            </w:tcMar>
          </w:tcPr>
          <w:p>
            <w:r>
              <w:rPr>
                <w:b w:val="false"/>
                <w:bCs w:val="false"/>
                <w:color w:val="000000"/>
                <w:sz w:val="18"/>
                <w:szCs w:val="18"/>
              </w:rPr>
              <w:t xml:space="preserve">Supervisor-Review-Rectification-Summary.docx</w:t>
            </w:r>
          </w:p>
        </w:tc>
      </w:tr>
    </w:tbl>
    <w:p>
      <w:pPr>
        <w:spacing w:after="80"/>
      </w:pPr>
    </w:p>
    <w:p>
      <w:pPr>
        <w:spacing w:after="100"/>
      </w:pPr>
      <w:r>
        <w:rPr>
          <w:sz w:val="22"/>
          <w:szCs w:val="22"/>
        </w:rPr>
        <w:t xml:space="preserve">This manual describes how every council role works inside the platform: who does what, in what order, which screens and APIs are used, and how cases move from citizen intake to determination and field compliance. Diagrams are textual flow charts suitable for printing and training.</w:t>
      </w:r>
    </w:p>
    <w:p>
      <w:r>
        <w:br w:type="page"/>
      </w:r>
    </w:p>
    <w:p>
      <w:pPr>
        <w:pStyle w:val="Heading1"/>
        <w:spacing w:after="160" w:before="360"/>
      </w:pPr>
      <w:r>
        <w:rPr>
          <w:b/>
          <w:bCs/>
          <w:color w:val="1E3A5F"/>
        </w:rPr>
        <w:t xml:space="preserve">Contents</w:t>
      </w:r>
    </w:p>
    <w:p>
      <w:pPr>
        <w:spacing w:after="60"/>
        <w:ind w:left="360"/>
      </w:pPr>
      <w:r>
        <w:rPr>
          <w:sz w:val="21"/>
          <w:szCs w:val="21"/>
        </w:rPr>
        <w:t xml:space="preserve">• 1. Database &amp; platform readiness</w:t>
      </w:r>
    </w:p>
    <w:p>
      <w:pPr>
        <w:spacing w:after="60"/>
        <w:ind w:left="360"/>
      </w:pPr>
      <w:r>
        <w:rPr>
          <w:sz w:val="21"/>
          <w:szCs w:val="21"/>
        </w:rPr>
        <w:t xml:space="preserve">• 2. Architecture overview</w:t>
      </w:r>
    </w:p>
    <w:p>
      <w:pPr>
        <w:spacing w:after="60"/>
        <w:ind w:left="360"/>
      </w:pPr>
      <w:r>
        <w:rPr>
          <w:sz w:val="21"/>
          <w:szCs w:val="21"/>
        </w:rPr>
        <w:t xml:space="preserve">• 3. Role matrix &amp; logins</w:t>
      </w:r>
    </w:p>
    <w:p>
      <w:pPr>
        <w:spacing w:after="60"/>
        <w:ind w:left="360"/>
      </w:pPr>
      <w:r>
        <w:rPr>
          <w:sz w:val="21"/>
          <w:szCs w:val="21"/>
        </w:rPr>
        <w:t xml:space="preserve">• Plain English narrations — each person (citizen, clerk, planner, EO, GIS, inspector, EHO, surveyor, admin)</w:t>
      </w:r>
    </w:p>
    <w:p>
      <w:pPr>
        <w:spacing w:after="60"/>
        <w:ind w:left="360"/>
      </w:pPr>
      <w:r>
        <w:rPr>
          <w:sz w:val="21"/>
          <w:szCs w:val="21"/>
        </w:rPr>
        <w:t xml:space="preserve">• 4. Master development-control journey (end-to-end)</w:t>
      </w:r>
    </w:p>
    <w:p>
      <w:pPr>
        <w:spacing w:after="60"/>
        <w:ind w:left="360"/>
      </w:pPr>
      <w:r>
        <w:rPr>
          <w:sz w:val="21"/>
          <w:szCs w:val="21"/>
        </w:rPr>
        <w:t xml:space="preserve">• 5. Citizen portal &amp; service desk</w:t>
      </w:r>
    </w:p>
    <w:p>
      <w:pPr>
        <w:spacing w:after="60"/>
        <w:ind w:left="360"/>
      </w:pPr>
      <w:r>
        <w:rPr>
          <w:sz w:val="21"/>
          <w:szCs w:val="21"/>
        </w:rPr>
        <w:t xml:space="preserve">• 6. Planning Clerk flows</w:t>
      </w:r>
    </w:p>
    <w:p>
      <w:pPr>
        <w:spacing w:after="60"/>
        <w:ind w:left="360"/>
      </w:pPr>
      <w:r>
        <w:rPr>
          <w:sz w:val="21"/>
          <w:szCs w:val="21"/>
        </w:rPr>
        <w:t xml:space="preserve">• 7. Town Planner flows</w:t>
      </w:r>
    </w:p>
    <w:p>
      <w:pPr>
        <w:spacing w:after="60"/>
        <w:ind w:left="360"/>
      </w:pPr>
      <w:r>
        <w:rPr>
          <w:sz w:val="21"/>
          <w:szCs w:val="21"/>
        </w:rPr>
        <w:t xml:space="preserve">• 8. EO Planning decision gate</w:t>
      </w:r>
    </w:p>
    <w:p>
      <w:pPr>
        <w:spacing w:after="60"/>
        <w:ind w:left="360"/>
      </w:pPr>
      <w:r>
        <w:rPr>
          <w:sz w:val="21"/>
          <w:szCs w:val="21"/>
        </w:rPr>
        <w:t xml:space="preserve">• 9. GIS Officer flows</w:t>
      </w:r>
    </w:p>
    <w:p>
      <w:pPr>
        <w:spacing w:after="60"/>
        <w:ind w:left="360"/>
      </w:pPr>
      <w:r>
        <w:rPr>
          <w:sz w:val="21"/>
          <w:szCs w:val="21"/>
        </w:rPr>
        <w:t xml:space="preserve">• 10. Building Inspector flows</w:t>
      </w:r>
    </w:p>
    <w:p>
      <w:pPr>
        <w:spacing w:after="60"/>
        <w:ind w:left="360"/>
      </w:pPr>
      <w:r>
        <w:rPr>
          <w:sz w:val="21"/>
          <w:szCs w:val="21"/>
        </w:rPr>
        <w:t xml:space="preserve">• 11. Environmental Health (EHO) flows</w:t>
      </w:r>
    </w:p>
    <w:p>
      <w:pPr>
        <w:spacing w:after="60"/>
        <w:ind w:left="360"/>
      </w:pPr>
      <w:r>
        <w:rPr>
          <w:sz w:val="21"/>
          <w:szCs w:val="21"/>
        </w:rPr>
        <w:t xml:space="preserve">• 12. Surveyor flows</w:t>
      </w:r>
    </w:p>
    <w:p>
      <w:pPr>
        <w:spacing w:after="60"/>
        <w:ind w:left="360"/>
      </w:pPr>
      <w:r>
        <w:rPr>
          <w:sz w:val="21"/>
          <w:szCs w:val="21"/>
        </w:rPr>
        <w:t xml:space="preserve">• 13. Admin / ICT flows</w:t>
      </w:r>
    </w:p>
    <w:p>
      <w:pPr>
        <w:spacing w:after="60"/>
        <w:ind w:left="360"/>
      </w:pPr>
      <w:r>
        <w:rPr>
          <w:sz w:val="21"/>
          <w:szCs w:val="21"/>
        </w:rPr>
        <w:t xml:space="preserve">• 14. Statutory plans &amp; public participation</w:t>
      </w:r>
    </w:p>
    <w:p>
      <w:pPr>
        <w:spacing w:after="60"/>
        <w:ind w:left="360"/>
      </w:pPr>
      <w:r>
        <w:rPr>
          <w:sz w:val="21"/>
          <w:szCs w:val="21"/>
        </w:rPr>
        <w:t xml:space="preserve">• 15. Appeals &amp; enforcement</w:t>
      </w:r>
    </w:p>
    <w:p>
      <w:pPr>
        <w:spacing w:after="60"/>
        <w:ind w:left="360"/>
      </w:pPr>
      <w:r>
        <w:rPr>
          <w:sz w:val="21"/>
          <w:szCs w:val="21"/>
        </w:rPr>
        <w:t xml:space="preserve">• 16. Data SSOT &amp; normalisation</w:t>
      </w:r>
    </w:p>
    <w:p>
      <w:pPr>
        <w:spacing w:after="60"/>
        <w:ind w:left="360"/>
      </w:pPr>
      <w:r>
        <w:rPr>
          <w:sz w:val="21"/>
          <w:szCs w:val="21"/>
        </w:rPr>
        <w:t xml:space="preserve">• 17. Security, CAPTCHA &amp; rate limits</w:t>
      </w:r>
    </w:p>
    <w:p>
      <w:pPr>
        <w:spacing w:after="60"/>
        <w:ind w:left="360"/>
      </w:pPr>
      <w:r>
        <w:rPr>
          <w:sz w:val="21"/>
          <w:szCs w:val="21"/>
        </w:rPr>
        <w:t xml:space="preserve">• 18. Deployment &amp; smoke tests</w:t>
      </w:r>
    </w:p>
    <w:p>
      <w:pPr>
        <w:spacing w:after="60"/>
        <w:ind w:left="360"/>
      </w:pPr>
      <w:r>
        <w:rPr>
          <w:sz w:val="21"/>
          <w:szCs w:val="21"/>
        </w:rPr>
        <w:t xml:space="preserve">• Appendix A — API map by department</w:t>
      </w:r>
    </w:p>
    <w:p>
      <w:pPr>
        <w:spacing w:after="60"/>
        <w:ind w:left="360"/>
      </w:pPr>
      <w:r>
        <w:rPr>
          <w:sz w:val="21"/>
          <w:szCs w:val="21"/>
        </w:rPr>
        <w:t xml:space="preserve">• Appendix B — Demo accounts</w:t>
      </w:r>
    </w:p>
    <w:p>
      <w:pPr>
        <w:spacing w:after="60"/>
        <w:ind w:left="360"/>
      </w:pPr>
      <w:r>
        <w:rPr>
          <w:sz w:val="21"/>
          <w:szCs w:val="21"/>
        </w:rPr>
        <w:t xml:space="preserve">• Appendix C — Glossary</w:t>
      </w:r>
    </w:p>
    <w:p>
      <w:r>
        <w:br w:type="page"/>
      </w:r>
    </w:p>
    <w:p>
      <w:pPr>
        <w:pStyle w:val="Heading1"/>
        <w:spacing w:after="160" w:before="360"/>
      </w:pPr>
      <w:r>
        <w:rPr>
          <w:b/>
          <w:bCs/>
          <w:color w:val="1E3A5F"/>
        </w:rPr>
        <w:t xml:space="preserve">1. Database &amp; platform readiness</w:t>
      </w:r>
    </w:p>
    <w:p>
      <w:pPr>
        <w:pStyle w:val="Heading2"/>
        <w:spacing w:after="120" w:before="280"/>
      </w:pPr>
      <w:r>
        <w:rPr>
          <w:b/>
          <w:bCs/>
          <w:color w:val="2563EB"/>
        </w:rPr>
        <w:t xml:space="preserve">1.1 Current verification</w:t>
      </w:r>
    </w:p>
    <w:p>
      <w:pPr>
        <w:spacing w:after="100"/>
      </w:pPr>
      <w:r>
        <w:rPr>
          <w:sz w:val="22"/>
          <w:szCs w:val="22"/>
        </w:rPr>
        <w:t xml:space="preserve">As of this document’s generation date, the local stack reports:</w:t>
      </w:r>
    </w:p>
    <w:p>
      <w:pPr>
        <w:spacing w:after="60"/>
        <w:ind w:left="360"/>
      </w:pPr>
      <w:r>
        <w:rPr>
          <w:sz w:val="21"/>
          <w:szCs w:val="21"/>
        </w:rPr>
        <w:t xml:space="preserve">• /ready → status ready; checks.database, postgis, council_ops = true</w:t>
      </w:r>
    </w:p>
    <w:p>
      <w:pPr>
        <w:spacing w:after="60"/>
        <w:ind w:left="360"/>
      </w:pPr>
      <w:r>
        <w:rPr>
          <w:sz w:val="21"/>
          <w:szCs w:val="21"/>
        </w:rPr>
        <w:t xml:space="preserve">• 3NF artefacts present: ref_stand_statuses, user_profiles, v_stands, zones_master</w:t>
      </w:r>
    </w:p>
    <w:p>
      <w:pPr>
        <w:spacing w:after="60"/>
        <w:ind w:left="360"/>
      </w:pPr>
      <w:r>
        <w:rPr>
          <w:sz w:val="21"/>
          <w:szCs w:val="21"/>
        </w:rPr>
        <w:t xml:space="preserve">• Migrations through 128 on the Render allowlist (3NF = 126; zone_id_int = 127; zones bootstrap = 128)</w:t>
      </w:r>
    </w:p>
    <w:p>
      <w:pPr>
        <w:spacing w:after="60"/>
        <w:ind w:left="360"/>
      </w:pPr>
      <w:r>
        <w:rPr>
          <w:sz w:val="21"/>
          <w:szCs w:val="21"/>
        </w:rPr>
        <w:t xml:space="preserve">• Production module loop previously green at 49/49 across all nine demo roles</w:t>
      </w:r>
    </w:p>
    <w:p>
      <w:pPr>
        <w:pStyle w:val="Heading2"/>
        <w:spacing w:after="120" w:before="280"/>
      </w:pPr>
      <w:r>
        <w:rPr>
          <w:b/>
          <w:bCs/>
          <w:color w:val="2563EB"/>
        </w:rPr>
        <w:t xml:space="preserve">1.2 What “DB ready” means</w:t>
      </w:r>
    </w:p>
    <w:p>
      <w:pPr>
        <w:spacing w:after="100"/>
      </w:pPr>
      <w:r>
        <w:rPr>
          <w:sz w:val="22"/>
          <w:szCs w:val="22"/>
        </w:rPr>
        <w:t xml:space="preserve">Ready means the application schema, PostGIS extension, council_ops registers, clerk registers, and zone SSOT views exist and pass the readiness probe. It does not mean every OSM basemap row was rebuilt from SQL alone — large geometry still comes from GPKG/pg_dump (see DATA-DUMP-REPORT.md).</w:t>
      </w:r>
    </w:p>
    <w:p>
      <w:pPr>
        <w:pStyle w:val="Heading2"/>
        <w:spacing w:after="120" w:before="280"/>
      </w:pPr>
      <w:r>
        <w:rPr>
          <w:b/>
          <w:bCs/>
          <w:color w:val="2563EB"/>
        </w:rPr>
        <w:t xml:space="preserve">1.3 Readiness diagram</w:t>
      </w:r>
    </w:p>
    <w:p>
      <w:pPr>
        <w:shd w:fill="F1F5F9" w:val="clear"/>
        <w:spacing w:after="0"/>
      </w:pPr>
      <w:r>
        <w:rPr>
          <w:rFonts w:ascii="Consolas" w:cs="Consolas" w:eastAsia="Consolas" w:hAnsi="Consolas"/>
          <w:sz w:val="16"/>
          <w:szCs w:val="16"/>
        </w:rPr>
        <w:t xml:space="preserve">  [PostgreSQL + PostGIS]----[schema_migrations allowlist 001–128]</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 spatial_planning.* (permits, inspections, EHO, …)</w:t>
      </w:r>
    </w:p>
    <w:p>
      <w:pPr>
        <w:shd w:fill="F1F5F9" w:val="clear"/>
        <w:spacing w:after="0"/>
      </w:pPr>
      <w:r>
        <w:rPr>
          <w:rFonts w:ascii="Consolas" w:cs="Consolas" w:eastAsia="Consolas" w:hAnsi="Consolas"/>
          <w:sz w:val="16"/>
          <w:szCs w:val="16"/>
        </w:rPr>
        <w:t xml:space="preserve">           +-- council_ops.*      (roads, WASH, livestock, service desk)</w:t>
      </w:r>
    </w:p>
    <w:p>
      <w:pPr>
        <w:shd w:fill="F1F5F9" w:val="clear"/>
        <w:spacing w:after="0"/>
      </w:pPr>
      <w:r>
        <w:rPr>
          <w:rFonts w:ascii="Consolas" w:cs="Consolas" w:eastAsia="Consolas" w:hAnsi="Consolas"/>
          <w:sz w:val="16"/>
          <w:szCs w:val="16"/>
        </w:rPr>
        <w:t xml:space="preserve">           +-- planning_clerk.*   (fees, acks, correspondence, …)</w:t>
      </w:r>
    </w:p>
    <w:p>
      <w:pPr>
        <w:shd w:fill="F1F5F9" w:val="clear"/>
        <w:spacing w:after="0"/>
      </w:pPr>
      <w:r>
        <w:rPr>
          <w:rFonts w:ascii="Consolas" w:cs="Consolas" w:eastAsia="Consolas" w:hAnsi="Consolas"/>
          <w:sz w:val="16"/>
          <w:szCs w:val="16"/>
        </w:rPr>
        <w:t xml:space="preserve">           +-- zones_master VIEW  (SSOT peri-urban zones)</w:t>
      </w:r>
    </w:p>
    <w:p>
      <w:pPr>
        <w:shd w:fill="F1F5F9" w:val="clear"/>
        <w:spacing w:after="0"/>
      </w:pPr>
      <w:r>
        <w:rPr>
          <w:rFonts w:ascii="Consolas" w:cs="Consolas" w:eastAsia="Consolas" w:hAnsi="Consolas"/>
          <w:sz w:val="16"/>
          <w:szCs w:val="16"/>
        </w:rPr>
        <w:t xml:space="preserve">           +-- v_stands VIEW      (3NF stands)</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[Fastify /ready] ---- probes DB + PostGIS + council_ops</w:t>
      </w:r>
    </w:p>
    <w:p>
      <w:pPr>
        <w:shd w:fill="F1F5F9" w:val="clear"/>
        <w:spacing w:after="0"/>
      </w:pPr>
      <w:r>
        <w:rPr>
          <w:rFonts w:ascii="Consolas" w:cs="Consolas" w:eastAsia="Consolas" w:hAnsi="Consolas"/>
          <w:sz w:val="16"/>
          <w:szCs w:val="16"/>
        </w:rPr>
        <w:t xml:space="preserve">  [Fastify /health] --- liveness only</w:t>
      </w:r>
    </w:p>
    <w:p>
      <w:r>
        <w:br w:type="page"/>
      </w:r>
    </w:p>
    <w:p>
      <w:pPr>
        <w:pStyle w:val="Heading1"/>
        <w:spacing w:after="160" w:before="360"/>
      </w:pPr>
      <w:r>
        <w:rPr>
          <w:b/>
          <w:bCs/>
          <w:color w:val="1E3A5F"/>
        </w:rPr>
        <w:t xml:space="preserve">2. Architecture overview</w:t>
      </w:r>
    </w:p>
    <w:p>
      <w:pPr>
        <w:pStyle w:val="Heading2"/>
        <w:spacing w:after="120" w:before="280"/>
      </w:pPr>
      <w:r>
        <w:rPr>
          <w:b/>
          <w:bCs/>
          <w:color w:val="2563EB"/>
        </w:rPr>
        <w:t xml:space="preserve">2.1 Layers</w:t>
      </w:r>
    </w:p>
    <w:p>
      <w:pPr>
        <w:spacing w:after="100"/>
      </w:pPr>
      <w:r>
        <w:rPr>
          <w:sz w:val="22"/>
          <w:szCs w:val="22"/>
        </w:rPr>
        <w:t xml:space="preserve">The platform is a council operations system, not a QGIS desktop replacement. Citizens and officers share one PostGIS database through role-specific Vue portals and a Fastify API.</w:t>
      </w:r>
    </w:p>
    <w:p>
      <w:pPr>
        <w:shd w:fill="F1F5F9" w:val="clear"/>
        <w:spacing w:after="0"/>
      </w:pPr>
      <w:r>
        <w:rPr>
          <w:rFonts w:ascii="Consolas" w:cs="Consolas" w:eastAsia="Consolas" w:hAnsi="Consolas"/>
          <w:sz w:val="16"/>
          <w:szCs w:val="16"/>
        </w:rPr>
        <w:t xml:space="preserve">  ┌──────────── Citizens / Public ────────────┐</w:t>
      </w:r>
    </w:p>
    <w:p>
      <w:pPr>
        <w:shd w:fill="F1F5F9" w:val="clear"/>
        <w:spacing w:after="0"/>
      </w:pPr>
      <w:r>
        <w:rPr>
          <w:rFonts w:ascii="Consolas" w:cs="Consolas" w:eastAsia="Consolas" w:hAnsi="Consolas"/>
          <w:sz w:val="16"/>
          <w:szCs w:val="16"/>
        </w:rPr>
        <w:t xml:space="preserve">  │  Browser → Vite UI (:5174) → /api (:3000)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 JWT + CAPTCHA (auth)</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           Fastify API + RBAC               │</w:t>
      </w:r>
    </w:p>
    <w:p>
      <w:pPr>
        <w:shd w:fill="F1F5F9" w:val="clear"/>
        <w:spacing w:after="0"/>
      </w:pPr>
      <w:r>
        <w:rPr>
          <w:rFonts w:ascii="Consolas" w:cs="Consolas" w:eastAsia="Consolas" w:hAnsi="Consolas"/>
          <w:sz w:val="16"/>
          <w:szCs w:val="16"/>
        </w:rPr>
        <w:t xml:space="preserve">  │  permits · tiles · clerk · eho · ops · …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     PostgreSQL + PostGIS (MVT tiles)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Optional QGIS Server (WMS/WFS print)</w:t>
      </w:r>
    </w:p>
    <w:p>
      <w:pPr>
        <w:pStyle w:val="Heading2"/>
        <w:spacing w:after="120" w:before="280"/>
      </w:pPr>
      <w:r>
        <w:rPr>
          <w:b/>
          <w:bCs/>
          <w:color w:val="2563EB"/>
        </w:rPr>
        <w:t xml:space="preserve">2.2 Front-end portals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Portal path</w:t>
            </w:r>
          </w:p>
        </w:tc>
        <w:tc>
          <w:tcPr>
            <w:tcW w:type="dxa" w:w="3000"/>
            <w:shd w:fill="1E3A5F" w:val="clear"/>
            <w:tcMar>
              <w:top w:type="dxa" w:w="60"/>
              <w:left w:type="dxa" w:w="80"/>
              <w:bottom w:type="dxa" w:w="60"/>
              <w:right w:type="dxa" w:w="80"/>
            </w:tcMar>
          </w:tcPr>
          <w:p>
            <w:r>
              <w:rPr>
                <w:b/>
                <w:bCs/>
                <w:color w:val="FFFFFF"/>
                <w:sz w:val="18"/>
                <w:szCs w:val="18"/>
              </w:rPr>
              <w:t xml:space="preserve">Primary role</w:t>
            </w:r>
          </w:p>
        </w:tc>
        <w:tc>
          <w:tcPr>
            <w:tcW w:type="dxa" w:w="3000"/>
            <w:shd w:fill="1E3A5F" w:val="clear"/>
            <w:tcMar>
              <w:top w:type="dxa" w:w="60"/>
              <w:left w:type="dxa" w:w="80"/>
              <w:bottom w:type="dxa" w:w="60"/>
              <w:right w:type="dxa" w:w="80"/>
            </w:tcMar>
          </w:tcPr>
          <w:p>
            <w:r>
              <w:rPr>
                <w:b/>
                <w:bCs/>
                <w:color w:val="FFFFFF"/>
                <w:sz w:val="18"/>
                <w:szCs w:val="18"/>
              </w:rPr>
              <w:t xml:space="preserve">Purpose</w:t>
            </w:r>
          </w:p>
        </w:tc>
      </w:tr>
      <w:tr>
        <w:tc>
          <w:tcPr>
            <w:tcW w:type="dxa" w:w="3000"/>
            <w:tcMar>
              <w:top w:type="dxa" w:w="60"/>
              <w:left w:type="dxa" w:w="80"/>
              <w:bottom w:type="dxa" w:w="60"/>
              <w:right w:type="dxa" w:w="80"/>
            </w:tcMar>
          </w:tcPr>
          <w:p>
            <w:r>
              <w:rPr>
                <w:b w:val="false"/>
                <w:bCs w:val="false"/>
                <w:color w:val="000000"/>
                <w:sz w:val="18"/>
                <w:szCs w:val="18"/>
              </w:rPr>
              <w:t xml:space="preserve">/citizen</w:t>
            </w:r>
          </w:p>
        </w:tc>
        <w:tc>
          <w:tcPr>
            <w:tcW w:type="dxa" w:w="3000"/>
            <w:tcMar>
              <w:top w:type="dxa" w:w="60"/>
              <w:left w:type="dxa" w:w="80"/>
              <w:bottom w:type="dxa" w:w="60"/>
              <w:right w:type="dxa" w:w="80"/>
            </w:tcMar>
          </w:tcPr>
          <w:p>
            <w:r>
              <w:rPr>
                <w:b w:val="false"/>
                <w:bCs w:val="false"/>
                <w:color w:val="000000"/>
                <w:sz w:val="18"/>
                <w:szCs w:val="18"/>
              </w:rPr>
              <w:t xml:space="preserve">registered / viewer</w:t>
            </w:r>
          </w:p>
        </w:tc>
        <w:tc>
          <w:tcPr>
            <w:tcW w:type="dxa" w:w="3000"/>
            <w:tcMar>
              <w:top w:type="dxa" w:w="60"/>
              <w:left w:type="dxa" w:w="80"/>
              <w:bottom w:type="dxa" w:w="60"/>
              <w:right w:type="dxa" w:w="80"/>
            </w:tcMar>
          </w:tcPr>
          <w:p>
            <w:r>
              <w:rPr>
                <w:b w:val="false"/>
                <w:bCs w:val="false"/>
                <w:color w:val="000000"/>
                <w:sz w:val="18"/>
                <w:szCs w:val="18"/>
              </w:rPr>
              <w:t xml:space="preserve">Apply, track, map, pay, complain, service desk</w:t>
            </w:r>
          </w:p>
        </w:tc>
      </w:tr>
      <w:tr>
        <w:tc>
          <w:tcPr>
            <w:tcW w:type="dxa" w:w="3000"/>
            <w:tcMar>
              <w:top w:type="dxa" w:w="60"/>
              <w:left w:type="dxa" w:w="80"/>
              <w:bottom w:type="dxa" w:w="60"/>
              <w:right w:type="dxa" w:w="80"/>
            </w:tcMar>
          </w:tcPr>
          <w:p>
            <w:r>
              <w:rPr>
                <w:b w:val="false"/>
                <w:bCs w:val="false"/>
                <w:color w:val="000000"/>
                <w:sz w:val="18"/>
                <w:szCs w:val="18"/>
              </w:rPr>
              <w:t xml:space="preserve">/planning-clerk-portal</w:t>
            </w:r>
          </w:p>
        </w:tc>
        <w:tc>
          <w:tcPr>
            <w:tcW w:type="dxa" w:w="3000"/>
            <w:tcMar>
              <w:top w:type="dxa" w:w="60"/>
              <w:left w:type="dxa" w:w="80"/>
              <w:bottom w:type="dxa" w:w="60"/>
              <w:right w:type="dxa" w:w="80"/>
            </w:tcMar>
          </w:tcPr>
          <w:p>
            <w:r>
              <w:rPr>
                <w:b w:val="false"/>
                <w:bCs w:val="false"/>
                <w:color w:val="000000"/>
                <w:sz w:val="18"/>
                <w:szCs w:val="18"/>
              </w:rPr>
              <w:t xml:space="preserve">planning_clerk</w:t>
            </w:r>
          </w:p>
        </w:tc>
        <w:tc>
          <w:tcPr>
            <w:tcW w:type="dxa" w:w="3000"/>
            <w:tcMar>
              <w:top w:type="dxa" w:w="60"/>
              <w:left w:type="dxa" w:w="80"/>
              <w:bottom w:type="dxa" w:w="60"/>
              <w:right w:type="dxa" w:w="80"/>
            </w:tcMar>
          </w:tcPr>
          <w:p>
            <w:r>
              <w:rPr>
                <w:b w:val="false"/>
                <w:bCs w:val="false"/>
                <w:color w:val="000000"/>
                <w:sz w:val="18"/>
                <w:szCs w:val="18"/>
              </w:rPr>
              <w:t xml:space="preserve">Receipt, register, fees, letters, dispatch</w:t>
            </w:r>
          </w:p>
        </w:tc>
      </w:tr>
      <w:tr>
        <w:tc>
          <w:tcPr>
            <w:tcW w:type="dxa" w:w="3000"/>
            <w:tcMar>
              <w:top w:type="dxa" w:w="60"/>
              <w:left w:type="dxa" w:w="80"/>
              <w:bottom w:type="dxa" w:w="60"/>
              <w:right w:type="dxa" w:w="80"/>
            </w:tcMar>
          </w:tcPr>
          <w:p>
            <w:r>
              <w:rPr>
                <w:b w:val="false"/>
                <w:bCs w:val="false"/>
                <w:color w:val="000000"/>
                <w:sz w:val="18"/>
                <w:szCs w:val="18"/>
              </w:rPr>
              <w:t xml:space="preserve">/planner</w:t>
            </w:r>
          </w:p>
        </w:tc>
        <w:tc>
          <w:tcPr>
            <w:tcW w:type="dxa" w:w="3000"/>
            <w:tcMar>
              <w:top w:type="dxa" w:w="60"/>
              <w:left w:type="dxa" w:w="80"/>
              <w:bottom w:type="dxa" w:w="60"/>
              <w:right w:type="dxa" w:w="80"/>
            </w:tcMar>
          </w:tcPr>
          <w:p>
            <w:r>
              <w:rPr>
                <w:b w:val="false"/>
                <w:bCs w:val="false"/>
                <w:color w:val="000000"/>
                <w:sz w:val="18"/>
                <w:szCs w:val="18"/>
              </w:rPr>
              <w:t xml:space="preserve">planner</w:t>
            </w:r>
          </w:p>
        </w:tc>
        <w:tc>
          <w:tcPr>
            <w:tcW w:type="dxa" w:w="3000"/>
            <w:tcMar>
              <w:top w:type="dxa" w:w="60"/>
              <w:left w:type="dxa" w:w="80"/>
              <w:bottom w:type="dxa" w:w="60"/>
              <w:right w:type="dxa" w:w="80"/>
            </w:tcMar>
          </w:tcPr>
          <w:p>
            <w:r>
              <w:rPr>
                <w:b w:val="false"/>
                <w:bCs w:val="false"/>
                <w:color w:val="000000"/>
                <w:sz w:val="18"/>
                <w:szCs w:val="18"/>
              </w:rPr>
              <w:t xml:space="preserve">Casework, GIS screening, statutory workflow</w:t>
            </w:r>
          </w:p>
        </w:tc>
      </w:tr>
      <w:tr>
        <w:tc>
          <w:tcPr>
            <w:tcW w:type="dxa" w:w="3000"/>
            <w:tcMar>
              <w:top w:type="dxa" w:w="60"/>
              <w:left w:type="dxa" w:w="80"/>
              <w:bottom w:type="dxa" w:w="60"/>
              <w:right w:type="dxa" w:w="80"/>
            </w:tcMar>
          </w:tcPr>
          <w:p>
            <w:r>
              <w:rPr>
                <w:b w:val="false"/>
                <w:bCs w:val="false"/>
                <w:color w:val="000000"/>
                <w:sz w:val="18"/>
                <w:szCs w:val="18"/>
              </w:rPr>
              <w:t xml:space="preserve">/eo-planner-portal</w:t>
            </w:r>
          </w:p>
        </w:tc>
        <w:tc>
          <w:tcPr>
            <w:tcW w:type="dxa" w:w="3000"/>
            <w:tcMar>
              <w:top w:type="dxa" w:w="60"/>
              <w:left w:type="dxa" w:w="80"/>
              <w:bottom w:type="dxa" w:w="60"/>
              <w:right w:type="dxa" w:w="80"/>
            </w:tcMar>
          </w:tcPr>
          <w:p>
            <w:r>
              <w:rPr>
                <w:b w:val="false"/>
                <w:bCs w:val="false"/>
                <w:color w:val="000000"/>
                <w:sz w:val="18"/>
                <w:szCs w:val="18"/>
              </w:rPr>
              <w:t xml:space="preserve">eo</w:t>
            </w:r>
          </w:p>
        </w:tc>
        <w:tc>
          <w:tcPr>
            <w:tcW w:type="dxa" w:w="3000"/>
            <w:tcMar>
              <w:top w:type="dxa" w:w="60"/>
              <w:left w:type="dxa" w:w="80"/>
              <w:bottom w:type="dxa" w:w="60"/>
              <w:right w:type="dxa" w:w="80"/>
            </w:tcMar>
          </w:tcPr>
          <w:p>
            <w:r>
              <w:rPr>
                <w:b w:val="false"/>
                <w:bCs w:val="false"/>
                <w:color w:val="000000"/>
                <w:sz w:val="18"/>
                <w:szCs w:val="18"/>
              </w:rPr>
              <w:t xml:space="preserve">Determination, permits, appeals oversight</w:t>
            </w:r>
          </w:p>
        </w:tc>
      </w:tr>
      <w:tr>
        <w:tc>
          <w:tcPr>
            <w:tcW w:type="dxa" w:w="3000"/>
            <w:tcMar>
              <w:top w:type="dxa" w:w="60"/>
              <w:left w:type="dxa" w:w="80"/>
              <w:bottom w:type="dxa" w:w="60"/>
              <w:right w:type="dxa" w:w="80"/>
            </w:tcMar>
          </w:tcPr>
          <w:p>
            <w:r>
              <w:rPr>
                <w:b w:val="false"/>
                <w:bCs w:val="false"/>
                <w:color w:val="000000"/>
                <w:sz w:val="18"/>
                <w:szCs w:val="18"/>
              </w:rPr>
              <w:t xml:space="preserve">/gis-officer-portal</w:t>
            </w:r>
          </w:p>
        </w:tc>
        <w:tc>
          <w:tcPr>
            <w:tcW w:type="dxa" w:w="3000"/>
            <w:tcMar>
              <w:top w:type="dxa" w:w="60"/>
              <w:left w:type="dxa" w:w="80"/>
              <w:bottom w:type="dxa" w:w="60"/>
              <w:right w:type="dxa" w:w="80"/>
            </w:tcMar>
          </w:tcPr>
          <w:p>
            <w:r>
              <w:rPr>
                <w:b w:val="false"/>
                <w:bCs w:val="false"/>
                <w:color w:val="000000"/>
                <w:sz w:val="18"/>
                <w:szCs w:val="18"/>
              </w:rPr>
              <w:t xml:space="preserve">gis_officer</w:t>
            </w:r>
          </w:p>
        </w:tc>
        <w:tc>
          <w:tcPr>
            <w:tcW w:type="dxa" w:w="3000"/>
            <w:tcMar>
              <w:top w:type="dxa" w:w="60"/>
              <w:left w:type="dxa" w:w="80"/>
              <w:bottom w:type="dxa" w:w="60"/>
              <w:right w:type="dxa" w:w="80"/>
            </w:tcMar>
          </w:tcPr>
          <w:p>
            <w:r>
              <w:rPr>
                <w:b w:val="false"/>
                <w:bCs w:val="false"/>
                <w:color w:val="000000"/>
                <w:sz w:val="18"/>
                <w:szCs w:val="18"/>
              </w:rPr>
              <w:t xml:space="preserve">Themes, assets, import, symbology</w:t>
            </w:r>
          </w:p>
        </w:tc>
      </w:tr>
      <w:tr>
        <w:tc>
          <w:tcPr>
            <w:tcW w:type="dxa" w:w="3000"/>
            <w:tcMar>
              <w:top w:type="dxa" w:w="60"/>
              <w:left w:type="dxa" w:w="80"/>
              <w:bottom w:type="dxa" w:w="60"/>
              <w:right w:type="dxa" w:w="80"/>
            </w:tcMar>
          </w:tcPr>
          <w:p>
            <w:r>
              <w:rPr>
                <w:b w:val="false"/>
                <w:bCs w:val="false"/>
                <w:color w:val="000000"/>
                <w:sz w:val="18"/>
                <w:szCs w:val="18"/>
              </w:rPr>
              <w:t xml:space="preserve">/inspector-workspace</w:t>
            </w:r>
          </w:p>
        </w:tc>
        <w:tc>
          <w:tcPr>
            <w:tcW w:type="dxa" w:w="3000"/>
            <w:tcMar>
              <w:top w:type="dxa" w:w="60"/>
              <w:left w:type="dxa" w:w="80"/>
              <w:bottom w:type="dxa" w:w="60"/>
              <w:right w:type="dxa" w:w="80"/>
            </w:tcMar>
          </w:tcPr>
          <w:p>
            <w:r>
              <w:rPr>
                <w:b w:val="false"/>
                <w:bCs w:val="false"/>
                <w:color w:val="000000"/>
                <w:sz w:val="18"/>
                <w:szCs w:val="18"/>
              </w:rPr>
              <w:t xml:space="preserve">building_inspector</w:t>
            </w:r>
          </w:p>
        </w:tc>
        <w:tc>
          <w:tcPr>
            <w:tcW w:type="dxa" w:w="3000"/>
            <w:tcMar>
              <w:top w:type="dxa" w:w="60"/>
              <w:left w:type="dxa" w:w="80"/>
              <w:bottom w:type="dxa" w:w="60"/>
              <w:right w:type="dxa" w:w="80"/>
            </w:tcMar>
          </w:tcPr>
          <w:p>
            <w:r>
              <w:rPr>
                <w:b w:val="false"/>
                <w:bCs w:val="false"/>
                <w:color w:val="000000"/>
                <w:sz w:val="18"/>
                <w:szCs w:val="18"/>
              </w:rPr>
              <w:t xml:space="preserve">Stages, field evidence, complaints</w:t>
            </w:r>
          </w:p>
        </w:tc>
      </w:tr>
      <w:tr>
        <w:tc>
          <w:tcPr>
            <w:tcW w:type="dxa" w:w="3000"/>
            <w:tcMar>
              <w:top w:type="dxa" w:w="60"/>
              <w:left w:type="dxa" w:w="80"/>
              <w:bottom w:type="dxa" w:w="60"/>
              <w:right w:type="dxa" w:w="80"/>
            </w:tcMar>
          </w:tcPr>
          <w:p>
            <w:r>
              <w:rPr>
                <w:b w:val="false"/>
                <w:bCs w:val="false"/>
                <w:color w:val="000000"/>
                <w:sz w:val="18"/>
                <w:szCs w:val="18"/>
              </w:rPr>
              <w:t xml:space="preserve">/env-officer-workspace</w:t>
            </w:r>
          </w:p>
        </w:tc>
        <w:tc>
          <w:tcPr>
            <w:tcW w:type="dxa" w:w="3000"/>
            <w:tcMar>
              <w:top w:type="dxa" w:w="60"/>
              <w:left w:type="dxa" w:w="80"/>
              <w:bottom w:type="dxa" w:w="60"/>
              <w:right w:type="dxa" w:w="80"/>
            </w:tcMar>
          </w:tcPr>
          <w:p>
            <w:r>
              <w:rPr>
                <w:b w:val="false"/>
                <w:bCs w:val="false"/>
                <w:color w:val="000000"/>
                <w:sz w:val="18"/>
                <w:szCs w:val="18"/>
              </w:rPr>
              <w:t xml:space="preserve">env_officer</w:t>
            </w:r>
          </w:p>
        </w:tc>
        <w:tc>
          <w:tcPr>
            <w:tcW w:type="dxa" w:w="3000"/>
            <w:tcMar>
              <w:top w:type="dxa" w:w="60"/>
              <w:left w:type="dxa" w:w="80"/>
              <w:bottom w:type="dxa" w:w="60"/>
              <w:right w:type="dxa" w:w="80"/>
            </w:tcMar>
          </w:tcPr>
          <w:p>
            <w:r>
              <w:rPr>
                <w:b w:val="false"/>
                <w:bCs w:val="false"/>
                <w:color w:val="000000"/>
                <w:sz w:val="18"/>
                <w:szCs w:val="18"/>
              </w:rPr>
              <w:t xml:space="preserve">Premises, notices, programmes</w:t>
            </w:r>
          </w:p>
        </w:tc>
      </w:tr>
      <w:tr>
        <w:tc>
          <w:tcPr>
            <w:tcW w:type="dxa" w:w="3000"/>
            <w:tcMar>
              <w:top w:type="dxa" w:w="60"/>
              <w:left w:type="dxa" w:w="80"/>
              <w:bottom w:type="dxa" w:w="60"/>
              <w:right w:type="dxa" w:w="80"/>
            </w:tcMar>
          </w:tcPr>
          <w:p>
            <w:r>
              <w:rPr>
                <w:b w:val="false"/>
                <w:bCs w:val="false"/>
                <w:color w:val="000000"/>
                <w:sz w:val="18"/>
                <w:szCs w:val="18"/>
              </w:rPr>
              <w:t xml:space="preserve">/surveyor</w:t>
            </w:r>
          </w:p>
        </w:tc>
        <w:tc>
          <w:tcPr>
            <w:tcW w:type="dxa" w:w="3000"/>
            <w:tcMar>
              <w:top w:type="dxa" w:w="60"/>
              <w:left w:type="dxa" w:w="80"/>
              <w:bottom w:type="dxa" w:w="60"/>
              <w:right w:type="dxa" w:w="80"/>
            </w:tcMar>
          </w:tcPr>
          <w:p>
            <w:r>
              <w:rPr>
                <w:b w:val="false"/>
                <w:bCs w:val="false"/>
                <w:color w:val="000000"/>
                <w:sz w:val="18"/>
                <w:szCs w:val="18"/>
              </w:rPr>
              <w:t xml:space="preserve">surveyor</w:t>
            </w:r>
          </w:p>
        </w:tc>
        <w:tc>
          <w:tcPr>
            <w:tcW w:type="dxa" w:w="3000"/>
            <w:tcMar>
              <w:top w:type="dxa" w:w="60"/>
              <w:left w:type="dxa" w:w="80"/>
              <w:bottom w:type="dxa" w:w="60"/>
              <w:right w:type="dxa" w:w="80"/>
            </w:tcMar>
          </w:tcPr>
          <w:p>
            <w:r>
              <w:rPr>
                <w:b w:val="false"/>
                <w:bCs w:val="false"/>
                <w:color w:val="000000"/>
                <w:sz w:val="18"/>
                <w:szCs w:val="18"/>
              </w:rPr>
              <w:t xml:space="preserve">Map console + council jobs</w:t>
            </w:r>
          </w:p>
        </w:tc>
      </w:tr>
      <w:tr>
        <w:tc>
          <w:tcPr>
            <w:tcW w:type="dxa" w:w="3000"/>
            <w:tcMar>
              <w:top w:type="dxa" w:w="60"/>
              <w:left w:type="dxa" w:w="80"/>
              <w:bottom w:type="dxa" w:w="60"/>
              <w:right w:type="dxa" w:w="80"/>
            </w:tcMar>
          </w:tcPr>
          <w:p>
            <w:r>
              <w:rPr>
                <w:b w:val="false"/>
                <w:bCs w:val="false"/>
                <w:color w:val="000000"/>
                <w:sz w:val="18"/>
                <w:szCs w:val="18"/>
              </w:rPr>
              <w:t xml:space="preserve">/admin</w:t>
            </w:r>
          </w:p>
        </w:tc>
        <w:tc>
          <w:tcPr>
            <w:tcW w:type="dxa" w:w="3000"/>
            <w:tcMar>
              <w:top w:type="dxa" w:w="60"/>
              <w:left w:type="dxa" w:w="80"/>
              <w:bottom w:type="dxa" w:w="60"/>
              <w:right w:type="dxa" w:w="80"/>
            </w:tcMar>
          </w:tcPr>
          <w:p>
            <w:r>
              <w:rPr>
                <w:b w:val="false"/>
                <w:bCs w:val="false"/>
                <w:color w:val="000000"/>
                <w:sz w:val="18"/>
                <w:szCs w:val="18"/>
              </w:rPr>
              <w:t xml:space="preserve">admin</w:t>
            </w:r>
          </w:p>
        </w:tc>
        <w:tc>
          <w:tcPr>
            <w:tcW w:type="dxa" w:w="3000"/>
            <w:tcMar>
              <w:top w:type="dxa" w:w="60"/>
              <w:left w:type="dxa" w:w="80"/>
              <w:bottom w:type="dxa" w:w="60"/>
              <w:right w:type="dxa" w:w="80"/>
            </w:tcMar>
          </w:tcPr>
          <w:p>
            <w:r>
              <w:rPr>
                <w:b w:val="false"/>
                <w:bCs w:val="false"/>
                <w:color w:val="000000"/>
                <w:sz w:val="18"/>
                <w:szCs w:val="18"/>
              </w:rPr>
              <w:t xml:space="preserve">Users, content, platform status</w:t>
            </w:r>
          </w:p>
        </w:tc>
      </w:tr>
    </w:tbl>
    <w:p>
      <w:pPr>
        <w:pStyle w:val="Heading2"/>
        <w:spacing w:after="120" w:before="280"/>
      </w:pPr>
      <w:r>
        <w:rPr>
          <w:b/>
          <w:bCs/>
          <w:color w:val="2563EB"/>
        </w:rPr>
        <w:t xml:space="preserve">2.3 Design principles</w:t>
      </w:r>
    </w:p>
    <w:p>
      <w:pPr>
        <w:spacing w:after="60"/>
        <w:ind w:left="360"/>
      </w:pPr>
      <w:r>
        <w:rPr>
          <w:sz w:val="21"/>
          <w:szCs w:val="21"/>
        </w:rPr>
        <w:t xml:space="preserve">• Single source of truth in Postgres — no fake operational geometries.</w:t>
      </w:r>
    </w:p>
    <w:p>
      <w:pPr>
        <w:spacing w:after="60"/>
        <w:ind w:left="360"/>
      </w:pPr>
      <w:r>
        <w:rPr>
          <w:sz w:val="21"/>
          <w:szCs w:val="21"/>
        </w:rPr>
        <w:t xml:space="preserve">• Empty registers stay empty until Council imports or creates records.</w:t>
      </w:r>
    </w:p>
    <w:p>
      <w:pPr>
        <w:spacing w:after="60"/>
        <w:ind w:left="360"/>
      </w:pPr>
      <w:r>
        <w:rPr>
          <w:sz w:val="21"/>
          <w:szCs w:val="21"/>
        </w:rPr>
        <w:t xml:space="preserve">• EO (or statutory decision-maker) owns determination; planners prepare.</w:t>
      </w:r>
    </w:p>
    <w:p>
      <w:pPr>
        <w:spacing w:after="60"/>
        <w:ind w:left="360"/>
      </w:pPr>
      <w:r>
        <w:rPr>
          <w:sz w:val="21"/>
          <w:szCs w:val="21"/>
        </w:rPr>
        <w:t xml:space="preserve">• CAPTCHA + rate limits protect public auth; staff use JWT sessions.</w:t>
      </w:r>
    </w:p>
    <w:p>
      <w:r>
        <w:br w:type="page"/>
      </w:r>
    </w:p>
    <w:p>
      <w:pPr>
        <w:pStyle w:val="Heading1"/>
        <w:spacing w:after="160" w:before="360"/>
      </w:pPr>
      <w:r>
        <w:rPr>
          <w:b/>
          <w:bCs/>
          <w:color w:val="1E3A5F"/>
        </w:rPr>
        <w:t xml:space="preserve">3. Role matrix &amp; responsibilities</w:t>
      </w:r>
    </w:p>
    <w:p>
      <w:pPr>
        <w:pStyle w:val="Heading2"/>
        <w:spacing w:after="120" w:before="280"/>
      </w:pPr>
      <w:r>
        <w:rPr>
          <w:b/>
          <w:bCs/>
          <w:color w:val="2563EB"/>
        </w:rPr>
        <w:t xml:space="preserve">3.1 Who does what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Role</w:t>
            </w:r>
          </w:p>
        </w:tc>
        <w:tc>
          <w:tcPr>
            <w:tcW w:type="dxa" w:w="3000"/>
            <w:shd w:fill="1E3A5F" w:val="clear"/>
            <w:tcMar>
              <w:top w:type="dxa" w:w="60"/>
              <w:left w:type="dxa" w:w="80"/>
              <w:bottom w:type="dxa" w:w="60"/>
              <w:right w:type="dxa" w:w="80"/>
            </w:tcMar>
          </w:tcPr>
          <w:p>
            <w:r>
              <w:rPr>
                <w:b/>
                <w:bCs/>
                <w:color w:val="FFFFFF"/>
                <w:sz w:val="18"/>
                <w:szCs w:val="18"/>
              </w:rPr>
              <w:t xml:space="preserve">Owns</w:t>
            </w:r>
          </w:p>
        </w:tc>
        <w:tc>
          <w:tcPr>
            <w:tcW w:type="dxa" w:w="3000"/>
            <w:shd w:fill="1E3A5F" w:val="clear"/>
            <w:tcMar>
              <w:top w:type="dxa" w:w="60"/>
              <w:left w:type="dxa" w:w="80"/>
              <w:bottom w:type="dxa" w:w="60"/>
              <w:right w:type="dxa" w:w="80"/>
            </w:tcMar>
          </w:tcPr>
          <w:p>
            <w:r>
              <w:rPr>
                <w:b/>
                <w:bCs/>
                <w:color w:val="FFFFFF"/>
                <w:sz w:val="18"/>
                <w:szCs w:val="18"/>
              </w:rPr>
              <w:t xml:space="preserve">Must not</w:t>
            </w:r>
          </w:p>
        </w:tc>
      </w:tr>
      <w:tr>
        <w:tc>
          <w:tcPr>
            <w:tcW w:type="dxa" w:w="3000"/>
            <w:tcMar>
              <w:top w:type="dxa" w:w="60"/>
              <w:left w:type="dxa" w:w="80"/>
              <w:bottom w:type="dxa" w:w="60"/>
              <w:right w:type="dxa" w:w="80"/>
            </w:tcMar>
          </w:tcPr>
          <w:p>
            <w:r>
              <w:rPr>
                <w:b w:val="false"/>
                <w:bCs w:val="false"/>
                <w:color w:val="000000"/>
                <w:sz w:val="18"/>
                <w:szCs w:val="18"/>
              </w:rPr>
              <w:t xml:space="preserve">Citizen</w:t>
            </w:r>
          </w:p>
        </w:tc>
        <w:tc>
          <w:tcPr>
            <w:tcW w:type="dxa" w:w="3000"/>
            <w:tcMar>
              <w:top w:type="dxa" w:w="60"/>
              <w:left w:type="dxa" w:w="80"/>
              <w:bottom w:type="dxa" w:w="60"/>
              <w:right w:type="dxa" w:w="80"/>
            </w:tcMar>
          </w:tcPr>
          <w:p>
            <w:r>
              <w:rPr>
                <w:b w:val="false"/>
                <w:bCs w:val="false"/>
                <w:color w:val="000000"/>
                <w:sz w:val="18"/>
                <w:szCs w:val="18"/>
              </w:rPr>
              <w:t xml:space="preserve">Own applications, payments, complaints, tickets</w:t>
            </w:r>
          </w:p>
        </w:tc>
        <w:tc>
          <w:tcPr>
            <w:tcW w:type="dxa" w:w="3000"/>
            <w:tcMar>
              <w:top w:type="dxa" w:w="60"/>
              <w:left w:type="dxa" w:w="80"/>
              <w:bottom w:type="dxa" w:w="60"/>
              <w:right w:type="dxa" w:w="80"/>
            </w:tcMar>
          </w:tcPr>
          <w:p>
            <w:r>
              <w:rPr>
                <w:b w:val="false"/>
                <w:bCs w:val="false"/>
                <w:color w:val="000000"/>
                <w:sz w:val="18"/>
                <w:szCs w:val="18"/>
              </w:rPr>
              <w:t xml:space="preserve">Edit council registers</w:t>
            </w:r>
          </w:p>
        </w:tc>
      </w:tr>
      <w:tr>
        <w:tc>
          <w:tcPr>
            <w:tcW w:type="dxa" w:w="3000"/>
            <w:tcMar>
              <w:top w:type="dxa" w:w="60"/>
              <w:left w:type="dxa" w:w="80"/>
              <w:bottom w:type="dxa" w:w="60"/>
              <w:right w:type="dxa" w:w="80"/>
            </w:tcMar>
          </w:tcPr>
          <w:p>
            <w:r>
              <w:rPr>
                <w:b w:val="false"/>
                <w:bCs w:val="false"/>
                <w:color w:val="000000"/>
                <w:sz w:val="18"/>
                <w:szCs w:val="18"/>
              </w:rPr>
              <w:t xml:space="preserve">Planning Clerk</w:t>
            </w:r>
          </w:p>
        </w:tc>
        <w:tc>
          <w:tcPr>
            <w:tcW w:type="dxa" w:w="3000"/>
            <w:tcMar>
              <w:top w:type="dxa" w:w="60"/>
              <w:left w:type="dxa" w:w="80"/>
              <w:bottom w:type="dxa" w:w="60"/>
              <w:right w:type="dxa" w:w="80"/>
            </w:tcMar>
          </w:tcPr>
          <w:p>
            <w:r>
              <w:rPr>
                <w:b w:val="false"/>
                <w:bCs w:val="false"/>
                <w:color w:val="000000"/>
                <w:sz w:val="18"/>
                <w:szCs w:val="18"/>
              </w:rPr>
              <w:t xml:space="preserve">Receipt, fees, acknowledgements, dispatch logs</w:t>
            </w:r>
          </w:p>
        </w:tc>
        <w:tc>
          <w:tcPr>
            <w:tcW w:type="dxa" w:w="3000"/>
            <w:tcMar>
              <w:top w:type="dxa" w:w="60"/>
              <w:left w:type="dxa" w:w="80"/>
              <w:bottom w:type="dxa" w:w="60"/>
              <w:right w:type="dxa" w:w="80"/>
            </w:tcMar>
          </w:tcPr>
          <w:p>
            <w:r>
              <w:rPr>
                <w:b w:val="false"/>
                <w:bCs w:val="false"/>
                <w:color w:val="000000"/>
                <w:sz w:val="18"/>
                <w:szCs w:val="18"/>
              </w:rPr>
              <w:t xml:space="preserve">Approve / refuse development</w:t>
            </w:r>
          </w:p>
        </w:tc>
      </w:tr>
      <w:tr>
        <w:tc>
          <w:tcPr>
            <w:tcW w:type="dxa" w:w="3000"/>
            <w:tcMar>
              <w:top w:type="dxa" w:w="60"/>
              <w:left w:type="dxa" w:w="80"/>
              <w:bottom w:type="dxa" w:w="60"/>
              <w:right w:type="dxa" w:w="80"/>
            </w:tcMar>
          </w:tcPr>
          <w:p>
            <w:r>
              <w:rPr>
                <w:b w:val="false"/>
                <w:bCs w:val="false"/>
                <w:color w:val="000000"/>
                <w:sz w:val="18"/>
                <w:szCs w:val="18"/>
              </w:rPr>
              <w:t xml:space="preserve">Planner</w:t>
            </w:r>
          </w:p>
        </w:tc>
        <w:tc>
          <w:tcPr>
            <w:tcW w:type="dxa" w:w="3000"/>
            <w:tcMar>
              <w:top w:type="dxa" w:w="60"/>
              <w:left w:type="dxa" w:w="80"/>
              <w:bottom w:type="dxa" w:w="60"/>
              <w:right w:type="dxa" w:w="80"/>
            </w:tcMar>
          </w:tcPr>
          <w:p>
            <w:r>
              <w:rPr>
                <w:b w:val="false"/>
                <w:bCs w:val="false"/>
                <w:color w:val="000000"/>
                <w:sz w:val="18"/>
                <w:szCs w:val="18"/>
              </w:rPr>
              <w:t xml:space="preserve">Assessment, conditions, GIS screening, referrals</w:t>
            </w:r>
          </w:p>
        </w:tc>
        <w:tc>
          <w:tcPr>
            <w:tcW w:type="dxa" w:w="3000"/>
            <w:tcMar>
              <w:top w:type="dxa" w:w="60"/>
              <w:left w:type="dxa" w:w="80"/>
              <w:bottom w:type="dxa" w:w="60"/>
              <w:right w:type="dxa" w:w="80"/>
            </w:tcMar>
          </w:tcPr>
          <w:p>
            <w:r>
              <w:rPr>
                <w:b w:val="false"/>
                <w:bCs w:val="false"/>
                <w:color w:val="000000"/>
                <w:sz w:val="18"/>
                <w:szCs w:val="18"/>
              </w:rPr>
              <w:t xml:space="preserve">Final approve without EO path</w:t>
            </w:r>
          </w:p>
        </w:tc>
      </w:tr>
      <w:tr>
        <w:tc>
          <w:tcPr>
            <w:tcW w:type="dxa" w:w="3000"/>
            <w:tcMar>
              <w:top w:type="dxa" w:w="60"/>
              <w:left w:type="dxa" w:w="80"/>
              <w:bottom w:type="dxa" w:w="60"/>
              <w:right w:type="dxa" w:w="80"/>
            </w:tcMar>
          </w:tcPr>
          <w:p>
            <w:r>
              <w:rPr>
                <w:b w:val="false"/>
                <w:bCs w:val="false"/>
                <w:color w:val="000000"/>
                <w:sz w:val="18"/>
                <w:szCs w:val="18"/>
              </w:rPr>
              <w:t xml:space="preserve">EO Planning</w:t>
            </w:r>
          </w:p>
        </w:tc>
        <w:tc>
          <w:tcPr>
            <w:tcW w:type="dxa" w:w="3000"/>
            <w:tcMar>
              <w:top w:type="dxa" w:w="60"/>
              <w:left w:type="dxa" w:w="80"/>
              <w:bottom w:type="dxa" w:w="60"/>
              <w:right w:type="dxa" w:w="80"/>
            </w:tcMar>
          </w:tcPr>
          <w:p>
            <w:r>
              <w:rPr>
                <w:b w:val="false"/>
                <w:bCs w:val="false"/>
                <w:color w:val="000000"/>
                <w:sz w:val="18"/>
                <w:szCs w:val="18"/>
              </w:rPr>
              <w:t xml:space="preserve">Determination, permit issue authority</w:t>
            </w:r>
          </w:p>
        </w:tc>
        <w:tc>
          <w:tcPr>
            <w:tcW w:type="dxa" w:w="3000"/>
            <w:tcMar>
              <w:top w:type="dxa" w:w="60"/>
              <w:left w:type="dxa" w:w="80"/>
              <w:bottom w:type="dxa" w:w="60"/>
              <w:right w:type="dxa" w:w="80"/>
            </w:tcMar>
          </w:tcPr>
          <w:p>
            <w:r>
              <w:rPr>
                <w:b w:val="false"/>
                <w:bCs w:val="false"/>
                <w:color w:val="000000"/>
                <w:sz w:val="18"/>
                <w:szCs w:val="18"/>
              </w:rPr>
              <w:t xml:space="preserve">Skip statutory notice where required</w:t>
            </w:r>
          </w:p>
        </w:tc>
      </w:tr>
      <w:tr>
        <w:tc>
          <w:tcPr>
            <w:tcW w:type="dxa" w:w="3000"/>
            <w:tcMar>
              <w:top w:type="dxa" w:w="60"/>
              <w:left w:type="dxa" w:w="80"/>
              <w:bottom w:type="dxa" w:w="60"/>
              <w:right w:type="dxa" w:w="80"/>
            </w:tcMar>
          </w:tcPr>
          <w:p>
            <w:r>
              <w:rPr>
                <w:b w:val="false"/>
                <w:bCs w:val="false"/>
                <w:color w:val="000000"/>
                <w:sz w:val="18"/>
                <w:szCs w:val="18"/>
              </w:rPr>
              <w:t xml:space="preserve">GIS Officer</w:t>
            </w:r>
          </w:p>
        </w:tc>
        <w:tc>
          <w:tcPr>
            <w:tcW w:type="dxa" w:w="3000"/>
            <w:tcMar>
              <w:top w:type="dxa" w:w="60"/>
              <w:left w:type="dxa" w:w="80"/>
              <w:bottom w:type="dxa" w:w="60"/>
              <w:right w:type="dxa" w:w="80"/>
            </w:tcMar>
          </w:tcPr>
          <w:p>
            <w:r>
              <w:rPr>
                <w:b w:val="false"/>
                <w:bCs w:val="false"/>
                <w:color w:val="000000"/>
                <w:sz w:val="18"/>
                <w:szCs w:val="18"/>
              </w:rPr>
              <w:t xml:space="preserve">Spatial SSOT layers, imports, themes, styles</w:t>
            </w:r>
          </w:p>
        </w:tc>
        <w:tc>
          <w:tcPr>
            <w:tcW w:type="dxa" w:w="3000"/>
            <w:tcMar>
              <w:top w:type="dxa" w:w="60"/>
              <w:left w:type="dxa" w:w="80"/>
              <w:bottom w:type="dxa" w:w="60"/>
              <w:right w:type="dxa" w:w="80"/>
            </w:tcMar>
          </w:tcPr>
          <w:p>
            <w:r>
              <w:rPr>
                <w:b w:val="false"/>
                <w:bCs w:val="false"/>
                <w:color w:val="000000"/>
                <w:sz w:val="18"/>
                <w:szCs w:val="18"/>
              </w:rPr>
              <w:t xml:space="preserve">Invent geometries without source</w:t>
            </w:r>
          </w:p>
        </w:tc>
      </w:tr>
      <w:tr>
        <w:tc>
          <w:tcPr>
            <w:tcW w:type="dxa" w:w="3000"/>
            <w:tcMar>
              <w:top w:type="dxa" w:w="60"/>
              <w:left w:type="dxa" w:w="80"/>
              <w:bottom w:type="dxa" w:w="60"/>
              <w:right w:type="dxa" w:w="80"/>
            </w:tcMar>
          </w:tcPr>
          <w:p>
            <w:r>
              <w:rPr>
                <w:b w:val="false"/>
                <w:bCs w:val="false"/>
                <w:color w:val="000000"/>
                <w:sz w:val="18"/>
                <w:szCs w:val="18"/>
              </w:rPr>
              <w:t xml:space="preserve">Building Inspector</w:t>
            </w:r>
          </w:p>
        </w:tc>
        <w:tc>
          <w:tcPr>
            <w:tcW w:type="dxa" w:w="3000"/>
            <w:tcMar>
              <w:top w:type="dxa" w:w="60"/>
              <w:left w:type="dxa" w:w="80"/>
              <w:bottom w:type="dxa" w:w="60"/>
              <w:right w:type="dxa" w:w="80"/>
            </w:tcMar>
          </w:tcPr>
          <w:p>
            <w:r>
              <w:rPr>
                <w:b w:val="false"/>
                <w:bCs w:val="false"/>
                <w:color w:val="000000"/>
                <w:sz w:val="18"/>
                <w:szCs w:val="18"/>
              </w:rPr>
              <w:t xml:space="preserve">Stage inspections, enforcement site evidence</w:t>
            </w:r>
          </w:p>
        </w:tc>
        <w:tc>
          <w:tcPr>
            <w:tcW w:type="dxa" w:w="3000"/>
            <w:tcMar>
              <w:top w:type="dxa" w:w="60"/>
              <w:left w:type="dxa" w:w="80"/>
              <w:bottom w:type="dxa" w:w="60"/>
              <w:right w:type="dxa" w:w="80"/>
            </w:tcMar>
          </w:tcPr>
          <w:p>
            <w:r>
              <w:rPr>
                <w:b w:val="false"/>
                <w:bCs w:val="false"/>
                <w:color w:val="000000"/>
                <w:sz w:val="18"/>
                <w:szCs w:val="18"/>
              </w:rPr>
              <w:t xml:space="preserve">Alter permit determination</w:t>
            </w:r>
          </w:p>
        </w:tc>
      </w:tr>
      <w:tr>
        <w:tc>
          <w:tcPr>
            <w:tcW w:type="dxa" w:w="3000"/>
            <w:tcMar>
              <w:top w:type="dxa" w:w="60"/>
              <w:left w:type="dxa" w:w="80"/>
              <w:bottom w:type="dxa" w:w="60"/>
              <w:right w:type="dxa" w:w="80"/>
            </w:tcMar>
          </w:tcPr>
          <w:p>
            <w:r>
              <w:rPr>
                <w:b w:val="false"/>
                <w:bCs w:val="false"/>
                <w:color w:val="000000"/>
                <w:sz w:val="18"/>
                <w:szCs w:val="18"/>
              </w:rPr>
              <w:t xml:space="preserve">EHO</w:t>
            </w:r>
          </w:p>
        </w:tc>
        <w:tc>
          <w:tcPr>
            <w:tcW w:type="dxa" w:w="3000"/>
            <w:tcMar>
              <w:top w:type="dxa" w:w="60"/>
              <w:left w:type="dxa" w:w="80"/>
              <w:bottom w:type="dxa" w:w="60"/>
              <w:right w:type="dxa" w:w="80"/>
            </w:tcMar>
          </w:tcPr>
          <w:p>
            <w:r>
              <w:rPr>
                <w:b w:val="false"/>
                <w:bCs w:val="false"/>
                <w:color w:val="000000"/>
                <w:sz w:val="18"/>
                <w:szCs w:val="18"/>
              </w:rPr>
              <w:t xml:space="preserve">Health licences, notices, programmes</w:t>
            </w:r>
          </w:p>
        </w:tc>
        <w:tc>
          <w:tcPr>
            <w:tcW w:type="dxa" w:w="3000"/>
            <w:tcMar>
              <w:top w:type="dxa" w:w="60"/>
              <w:left w:type="dxa" w:w="80"/>
              <w:bottom w:type="dxa" w:w="60"/>
              <w:right w:type="dxa" w:w="80"/>
            </w:tcMar>
          </w:tcPr>
          <w:p>
            <w:r>
              <w:rPr>
                <w:b w:val="false"/>
                <w:bCs w:val="false"/>
                <w:color w:val="000000"/>
                <w:sz w:val="18"/>
                <w:szCs w:val="18"/>
              </w:rPr>
              <w:t xml:space="preserve">Issue planning permits</w:t>
            </w:r>
          </w:p>
        </w:tc>
      </w:tr>
      <w:tr>
        <w:tc>
          <w:tcPr>
            <w:tcW w:type="dxa" w:w="3000"/>
            <w:tcMar>
              <w:top w:type="dxa" w:w="60"/>
              <w:left w:type="dxa" w:w="80"/>
              <w:bottom w:type="dxa" w:w="60"/>
              <w:right w:type="dxa" w:w="80"/>
            </w:tcMar>
          </w:tcPr>
          <w:p>
            <w:r>
              <w:rPr>
                <w:b w:val="false"/>
                <w:bCs w:val="false"/>
                <w:color w:val="000000"/>
                <w:sz w:val="18"/>
                <w:szCs w:val="18"/>
              </w:rPr>
              <w:t xml:space="preserve">Surveyor</w:t>
            </w:r>
          </w:p>
        </w:tc>
        <w:tc>
          <w:tcPr>
            <w:tcW w:type="dxa" w:w="3000"/>
            <w:tcMar>
              <w:top w:type="dxa" w:w="60"/>
              <w:left w:type="dxa" w:w="80"/>
              <w:bottom w:type="dxa" w:w="60"/>
              <w:right w:type="dxa" w:w="80"/>
            </w:tcMar>
          </w:tcPr>
          <w:p>
            <w:r>
              <w:rPr>
                <w:b w:val="false"/>
                <w:bCs w:val="false"/>
                <w:color w:val="000000"/>
                <w:sz w:val="18"/>
                <w:szCs w:val="18"/>
              </w:rPr>
              <w:t xml:space="preserve">Beacon/survey jobs linked to council cases</w:t>
            </w:r>
          </w:p>
        </w:tc>
        <w:tc>
          <w:tcPr>
            <w:tcW w:type="dxa" w:w="3000"/>
            <w:tcMar>
              <w:top w:type="dxa" w:w="60"/>
              <w:left w:type="dxa" w:w="80"/>
              <w:bottom w:type="dxa" w:w="60"/>
              <w:right w:type="dxa" w:w="80"/>
            </w:tcMar>
          </w:tcPr>
          <w:p>
            <w:r>
              <w:rPr>
                <w:b w:val="false"/>
                <w:bCs w:val="false"/>
                <w:color w:val="000000"/>
                <w:sz w:val="18"/>
                <w:szCs w:val="18"/>
              </w:rPr>
              <w:t xml:space="preserve">Overwrite cadastre as Deeds SSOT</w:t>
            </w:r>
          </w:p>
        </w:tc>
      </w:tr>
      <w:tr>
        <w:tc>
          <w:tcPr>
            <w:tcW w:type="dxa" w:w="3000"/>
            <w:tcMar>
              <w:top w:type="dxa" w:w="60"/>
              <w:left w:type="dxa" w:w="80"/>
              <w:bottom w:type="dxa" w:w="60"/>
              <w:right w:type="dxa" w:w="80"/>
            </w:tcMar>
          </w:tcPr>
          <w:p>
            <w:r>
              <w:rPr>
                <w:b w:val="false"/>
                <w:bCs w:val="false"/>
                <w:color w:val="000000"/>
                <w:sz w:val="18"/>
                <w:szCs w:val="18"/>
              </w:rPr>
              <w:t xml:space="preserve">Admin</w:t>
            </w:r>
          </w:p>
        </w:tc>
        <w:tc>
          <w:tcPr>
            <w:tcW w:type="dxa" w:w="3000"/>
            <w:tcMar>
              <w:top w:type="dxa" w:w="60"/>
              <w:left w:type="dxa" w:w="80"/>
              <w:bottom w:type="dxa" w:w="60"/>
              <w:right w:type="dxa" w:w="80"/>
            </w:tcMar>
          </w:tcPr>
          <w:p>
            <w:r>
              <w:rPr>
                <w:b w:val="false"/>
                <w:bCs w:val="false"/>
                <w:color w:val="000000"/>
                <w:sz w:val="18"/>
                <w:szCs w:val="18"/>
              </w:rPr>
              <w:t xml:space="preserve">Accounts, content, platform health</w:t>
            </w:r>
          </w:p>
        </w:tc>
        <w:tc>
          <w:tcPr>
            <w:tcW w:type="dxa" w:w="3000"/>
            <w:tcMar>
              <w:top w:type="dxa" w:w="60"/>
              <w:left w:type="dxa" w:w="80"/>
              <w:bottom w:type="dxa" w:w="60"/>
              <w:right w:type="dxa" w:w="80"/>
            </w:tcMar>
          </w:tcPr>
          <w:p>
            <w:r>
              <w:rPr>
                <w:b w:val="false"/>
                <w:bCs w:val="false"/>
                <w:color w:val="000000"/>
                <w:sz w:val="18"/>
                <w:szCs w:val="18"/>
              </w:rPr>
              <w:t xml:space="preserve">Bypass EO on live determinations (UI gate)</w:t>
            </w:r>
          </w:p>
        </w:tc>
      </w:tr>
    </w:tbl>
    <w:p>
      <w:pPr>
        <w:pStyle w:val="Heading2"/>
        <w:spacing w:after="120" w:before="280"/>
      </w:pPr>
      <w:r>
        <w:rPr>
          <w:b/>
          <w:bCs/>
          <w:color w:val="2563EB"/>
        </w:rPr>
        <w:t xml:space="preserve">3.2 Handoff diagram</w:t>
      </w:r>
    </w:p>
    <w:p>
      <w:pPr>
        <w:shd w:fill="F1F5F9" w:val="clear"/>
        <w:spacing w:after="0"/>
      </w:pPr>
      <w:r>
        <w:rPr>
          <w:rFonts w:ascii="Consolas" w:cs="Consolas" w:eastAsia="Consolas" w:hAnsi="Consolas"/>
          <w:sz w:val="16"/>
          <w:szCs w:val="16"/>
        </w:rPr>
        <w:t xml:space="preserve">  Citizen ──lodge──► Clerk ──register──► Planner ──assess──► EO ──decide──┐</w:t>
      </w:r>
    </w:p>
    <w:p>
      <w:pPr>
        <w:shd w:fill="F1F5F9" w:val="clear"/>
        <w:spacing w:after="0"/>
      </w:pPr>
      <w:r>
        <w:rPr>
          <w:rFonts w:ascii="Consolas" w:cs="Consolas" w:eastAsia="Consolas" w:hAnsi="Consolas"/>
          <w:sz w:val="16"/>
          <w:szCs w:val="16"/>
        </w:rPr>
        <w:t xml:space="preserve">     │                 │                    │                 │           │</w:t>
      </w:r>
    </w:p>
    <w:p>
      <w:pPr>
        <w:shd w:fill="F1F5F9" w:val="clear"/>
        <w:spacing w:after="0"/>
      </w:pPr>
      <w:r>
        <w:rPr>
          <w:rFonts w:ascii="Consolas" w:cs="Consolas" w:eastAsia="Consolas" w:hAnsi="Consolas"/>
          <w:sz w:val="16"/>
          <w:szCs w:val="16"/>
        </w:rPr>
        <w:t xml:space="preserve">     │                 │                    ├──► GIS (site context)       │</w:t>
      </w:r>
    </w:p>
    <w:p>
      <w:pPr>
        <w:shd w:fill="F1F5F9" w:val="clear"/>
        <w:spacing w:after="0"/>
      </w:pPr>
      <w:r>
        <w:rPr>
          <w:rFonts w:ascii="Consolas" w:cs="Consolas" w:eastAsia="Consolas" w:hAnsi="Consolas"/>
          <w:sz w:val="16"/>
          <w:szCs w:val="16"/>
        </w:rPr>
        <w:t xml:space="preserve">     │                 │                    ├──► EHO / referrals          │</w:t>
      </w:r>
    </w:p>
    <w:p>
      <w:pPr>
        <w:shd w:fill="F1F5F9" w:val="clear"/>
        <w:spacing w:after="0"/>
      </w:pPr>
      <w:r>
        <w:rPr>
          <w:rFonts w:ascii="Consolas" w:cs="Consolas" w:eastAsia="Consolas" w:hAnsi="Consolas"/>
          <w:sz w:val="16"/>
          <w:szCs w:val="16"/>
        </w:rPr>
        <w:t xml:space="preserve">     │                 │                    └──► Inspector (stages)       │</w:t>
      </w:r>
    </w:p>
    <w:p>
      <w:pPr>
        <w:shd w:fill="F1F5F9" w:val="clear"/>
        <w:spacing w:after="0"/>
      </w:pPr>
      <w:r>
        <w:rPr>
          <w:rFonts w:ascii="Consolas" w:cs="Consolas" w:eastAsia="Consolas" w:hAnsi="Consolas"/>
          <w:sz w:val="16"/>
          <w:szCs w:val="16"/>
        </w:rPr>
        <w:t xml:space="preserve">     │                 └──── fees / letters / dispatch ◄──────────────────┘</w:t>
      </w:r>
    </w:p>
    <w:p>
      <w:pPr>
        <w:shd w:fill="F1F5F9" w:val="clear"/>
        <w:spacing w:after="0"/>
      </w:pPr>
      <w:r>
        <w:rPr>
          <w:rFonts w:ascii="Consolas" w:cs="Consolas" w:eastAsia="Consolas" w:hAnsi="Consolas"/>
          <w:sz w:val="16"/>
          <w:szCs w:val="16"/>
        </w:rPr>
        <w:t xml:space="preserve">     └── service desk / complaints ──► Inspector or EHO queue</w:t>
      </w:r>
    </w:p>
    <w:p>
      <w:pPr>
        <w:pStyle w:val="Heading2"/>
        <w:spacing w:after="120" w:before="280"/>
      </w:pPr>
      <w:r>
        <w:rPr>
          <w:b/>
          <w:bCs/>
          <w:color w:val="2563EB"/>
        </w:rPr>
        <w:t xml:space="preserve">3.3 Demo accounts (local / non-production)</w:t>
      </w:r>
    </w:p>
    <w:p>
      <w:pPr>
        <w:spacing w:after="100"/>
      </w:pPr>
      <w:r>
        <w:rPr>
          <w:sz w:val="22"/>
          <w:szCs w:val="22"/>
        </w:rPr>
        <w:t xml:space="preserve">Password for all demo.*@vungu.test accounts: demo1234. Disable DEMO_SEED_ENABLED and rotate secrets before public production.</w:t>
      </w:r>
    </w:p>
    <w:p>
      <w:r>
        <w:br w:type="page"/>
      </w:r>
    </w:p>
    <w:p>
      <w:pPr>
        <w:pStyle w:val="Heading1"/>
        <w:spacing w:after="160" w:before="360"/>
      </w:pPr>
      <w:r>
        <w:rPr>
          <w:b/>
          <w:bCs/>
          <w:color w:val="1E3A5F"/>
        </w:rPr>
        <w:t xml:space="preserve">Plain English — what each person does in this system</w:t>
      </w:r>
    </w:p>
    <w:p>
      <w:pPr>
        <w:spacing w:after="100"/>
      </w:pPr>
      <w:r>
        <w:rPr>
          <w:sz w:val="22"/>
          <w:szCs w:val="22"/>
        </w:rPr>
        <w:t xml:space="preserve">This chapter explains the system in everyday language. There is one story for each kind of person who uses SpartialIQ at Vungu Rural District Council. Read the story for your job first. Each story has at least five short paragraphs and says exactly what you click, what you must not do, and what happens next.</w:t>
      </w:r>
    </w:p>
    <w:p>
      <w:r>
        <w:br w:type="page"/>
      </w:r>
    </w:p>
    <w:p>
      <w:pPr>
        <w:pStyle w:val="Heading1"/>
        <w:spacing w:after="160" w:before="360"/>
      </w:pPr>
      <w:r>
        <w:rPr>
          <w:b/>
          <w:bCs/>
          <w:color w:val="1E3A5F"/>
        </w:rPr>
        <w:t xml:space="preserve">The Citizen (resident / applicant)</w:t>
      </w:r>
    </w:p>
    <w:p>
      <w:pPr>
        <w:spacing w:after="100"/>
      </w:pPr>
      <w:r>
        <w:rPr>
          <w:sz w:val="22"/>
          <w:szCs w:val="22"/>
        </w:rPr>
        <w:t xml:space="preserve">You are a resident or someone who needs a council service. You open the website on your phone or computer, choose Vungu Council, and either create an account or log in. When you create an account you must solve a picture CAPTCHA so bots cannot flood the system. After login you land on the Citizen Portal. That portal is your home: it is not the staff offices.</w:t>
      </w:r>
    </w:p>
    <w:p>
      <w:pPr>
        <w:spacing w:after="100"/>
      </w:pPr>
      <w:r>
        <w:rPr>
          <w:sz w:val="22"/>
          <w:szCs w:val="22"/>
        </w:rPr>
        <w:t xml:space="preserve">If you want to build, extend, or change the use of land, you start a development application from Services or New application. You upload the forms and plans the council asks for. You can open the map to find your stand or parcel. The coloured council layers come from the council database. The ordinary street map underneath is only a guide; it is not the legal stand register.</w:t>
      </w:r>
    </w:p>
    <w:p>
      <w:pPr>
        <w:spacing w:after="100"/>
      </w:pPr>
      <w:r>
        <w:rPr>
          <w:sz w:val="22"/>
          <w:szCs w:val="22"/>
        </w:rPr>
        <w:t xml:space="preserve">You can track your file under Applications. You will see whether the clerk has received it, whether fees are due, and whether planners or the EO have moved it forward. You do not approve your own permit. You wait for council staff. If the system asks for more documents, you upload them from Documents or from the case screen.</w:t>
      </w:r>
    </w:p>
    <w:p>
      <w:pPr>
        <w:spacing w:after="100"/>
      </w:pPr>
      <w:r>
        <w:rPr>
          <w:sz w:val="22"/>
          <w:szCs w:val="22"/>
        </w:rPr>
        <w:t xml:space="preserve">If someone is building without permission, you use Complaints and describe the place. The system gives you a complaint number (for example BC-2026-0004). That number is real. Building inspectors can see it. If you need rates help, a trading licence question, a sewage or refuse problem, a broken road report, social welfare, or a survey enquiry, you use the Services desk and lodge a service ticket. That ticket is stored for staff even when the full online module is not finished yet.</w:t>
      </w:r>
    </w:p>
    <w:p>
      <w:pPr>
        <w:spacing w:after="100"/>
      </w:pPr>
      <w:r>
        <w:rPr>
          <w:sz w:val="22"/>
          <w:szCs w:val="22"/>
        </w:rPr>
        <w:t xml:space="preserve">You can also open payments, notices, and your profile. Pay carefully and keep your receipt reference. Do not share your password. Do not expect the Ministry Lands simulation screen to be the national Deeds office — it is labelled as a simulation. When you are done, log out on a shared computer.</w:t>
      </w:r>
    </w:p>
    <w:p>
      <w:pPr>
        <w:spacing w:after="100"/>
      </w:pPr>
      <w:r>
        <w:rPr>
          <w:sz w:val="22"/>
          <w:szCs w:val="22"/>
        </w:rPr>
        <w:t xml:space="preserve">In one sentence: as a citizen you ask, upload, pay, track, and report — you do not decide planning files, you do not edit council maps, and you do not change other people’s cases.</w:t>
      </w:r>
    </w:p>
    <w:p>
      <w:r>
        <w:br w:type="page"/>
      </w:r>
    </w:p>
    <w:p>
      <w:pPr>
        <w:pStyle w:val="Heading1"/>
        <w:spacing w:after="160" w:before="360"/>
      </w:pPr>
      <w:r>
        <w:rPr>
          <w:b/>
          <w:bCs/>
          <w:color w:val="1E3A5F"/>
        </w:rPr>
        <w:t xml:space="preserve">The Planning Clerk</w:t>
      </w:r>
    </w:p>
    <w:p>
      <w:pPr>
        <w:spacing w:after="100"/>
      </w:pPr>
      <w:r>
        <w:rPr>
          <w:sz w:val="22"/>
          <w:szCs w:val="22"/>
        </w:rPr>
        <w:t xml:space="preserve">You are the person at the planning counter and the keeper of the paper trail. You log in with the planning clerk account and open the Planning Clerk Portal. Your job is to receive files, take fees, send acknowledgements, keep correspondence, file notice certificates, and later dispatch approved permits or send refusal letters. You do not approve or refuse development yourself. That belongs to the EO path.</w:t>
      </w:r>
    </w:p>
    <w:p>
      <w:pPr>
        <w:spacing w:after="100"/>
      </w:pPr>
      <w:r>
        <w:rPr>
          <w:sz w:val="22"/>
          <w:szCs w:val="22"/>
        </w:rPr>
        <w:t xml:space="preserve">When a citizen brings a TPD pack or an online application arrives, you open Application receipt. You check that the forms are signed and the documents are present. You record the fee in Fees so the money is in the council register, not only in your notebook. Those fee rows are saved in the database. If you refresh the page or use another computer tomorrow, the receipt is still there.</w:t>
      </w:r>
    </w:p>
    <w:p>
      <w:pPr>
        <w:spacing w:after="100"/>
      </w:pPr>
      <w:r>
        <w:rPr>
          <w:sz w:val="22"/>
          <w:szCs w:val="22"/>
        </w:rPr>
        <w:t xml:space="preserve">You must issue an acknowledgement within five working days. Open Acknowledgements, create the letter, and when you post or hand it over, mark it sent. The dashboard warns you if an acknowledgement is overdue. For refusals after a council or EO decision, you have a seven-day letter clock. Open Refusals, write the reasons clearly, and mark sent when posted.</w:t>
      </w:r>
    </w:p>
    <w:p>
      <w:pPr>
        <w:spacing w:after="100"/>
      </w:pPr>
      <w:r>
        <w:rPr>
          <w:sz w:val="22"/>
          <w:szCs w:val="22"/>
        </w:rPr>
        <w:t xml:space="preserve">Public notices and neighbour (abutter) notices are your filing job too. When the newspaper certificate returns, log it under Public notices. When you deliver an adjacent-owner letter, log it in the abutter register. Correspondence is the diary of everything in and out — letters, emails, phone calls, and counter visits. Fill subject, party, and channel every time so nobody can say the council lost the message.</w:t>
      </w:r>
    </w:p>
    <w:p>
      <w:pPr>
        <w:spacing w:after="100"/>
      </w:pPr>
      <w:r>
        <w:rPr>
          <w:sz w:val="22"/>
          <w:szCs w:val="22"/>
        </w:rPr>
        <w:t xml:space="preserve">When the EO has approved a permit, you open Permit dispatch. You record whether the applicant collected it, whether you posted it, or whether you emailed it, and you keep a proof reference. When something is refused, you do not hide the reasons. You send the refusal letter and leave the trail in the system. Enforcement order typing and the appeals list are also on your menu when those files reach you.</w:t>
      </w:r>
    </w:p>
    <w:p>
      <w:pPr>
        <w:spacing w:after="100"/>
      </w:pPr>
      <w:r>
        <w:rPr>
          <w:sz w:val="22"/>
          <w:szCs w:val="22"/>
        </w:rPr>
        <w:t xml:space="preserve">In one sentence: you are the memory and the post office of planning — accurate, on time, and never the final decision-maker.</w:t>
      </w:r>
    </w:p>
    <w:p>
      <w:r>
        <w:br w:type="page"/>
      </w:r>
    </w:p>
    <w:p>
      <w:pPr>
        <w:pStyle w:val="Heading1"/>
        <w:spacing w:after="160" w:before="360"/>
      </w:pPr>
      <w:r>
        <w:rPr>
          <w:b/>
          <w:bCs/>
          <w:color w:val="1E3A5F"/>
        </w:rPr>
        <w:t xml:space="preserve">The Town Planner</w:t>
      </w:r>
    </w:p>
    <w:p>
      <w:pPr>
        <w:spacing w:after="100"/>
      </w:pPr>
      <w:r>
        <w:rPr>
          <w:sz w:val="22"/>
          <w:szCs w:val="22"/>
        </w:rPr>
        <w:t xml:space="preserve">You are the professional who assesses development applications. You log in as planner and open the Planner workspace. You will see a map and a console of cases. You pick a file from your queue and open the full case. You read what the citizen submitted, what the clerk received, and what fees or letters already exist.</w:t>
      </w:r>
    </w:p>
    <w:p>
      <w:pPr>
        <w:spacing w:after="100"/>
      </w:pPr>
      <w:r>
        <w:rPr>
          <w:sz w:val="22"/>
          <w:szCs w:val="22"/>
        </w:rPr>
        <w:t xml:space="preserve">You use GIS tools on the case. You select the parcel or stand and run site analysis. The system returns facts from PostGIS such as area and nearby layers. You generate a site screening PDF and put it on the file. That PDF is for the assessment pack, not a fake map drawing. If you need survey or GIS edits, you refer to those officers instead of inventing geometry.</w:t>
      </w:r>
    </w:p>
    <w:p>
      <w:pPr>
        <w:spacing w:after="100"/>
      </w:pPr>
      <w:r>
        <w:rPr>
          <w:sz w:val="22"/>
          <w:szCs w:val="22"/>
        </w:rPr>
        <w:t xml:space="preserve">You circulate referrals where the handbook requires them — for example environmental health or engineering. You write conditions from the condition library. You record public participation needs so the clerk can run notices. You keep notes clear enough that another planner or the EO can understand the file without calling you.</w:t>
      </w:r>
    </w:p>
    <w:p>
      <w:pPr>
        <w:spacing w:after="100"/>
      </w:pPr>
      <w:r>
        <w:rPr>
          <w:sz w:val="22"/>
          <w:szCs w:val="22"/>
        </w:rPr>
        <w:t xml:space="preserve">When you think the file is ready, you prepare a recommendation. You must not force a final approval if the system blocks you. If you try to approve and you are not the EO, the API returns an error that an EO decision is required. That is correct behaviour. Your job is to assess and recommend, not to stamp the final yes alone.</w:t>
      </w:r>
    </w:p>
    <w:p>
      <w:pPr>
        <w:spacing w:after="100"/>
      </w:pPr>
      <w:r>
        <w:rPr>
          <w:sz w:val="22"/>
          <w:szCs w:val="22"/>
        </w:rPr>
        <w:t xml:space="preserve">You may also work on statutory plans and the Planning Studio for layout design. Studio drawings are planning tools. They become council truth only after the proper GIS and survey checks. Always say clearly in notes what is draft and what is adopted.</w:t>
      </w:r>
    </w:p>
    <w:p>
      <w:pPr>
        <w:spacing w:after="100"/>
      </w:pPr>
      <w:r>
        <w:rPr>
          <w:sz w:val="22"/>
          <w:szCs w:val="22"/>
        </w:rPr>
        <w:t xml:space="preserve">In one sentence: you prepare a complete, honest assessment pack and hand determination to the EO — you do not bypass the decision gate.</w:t>
      </w:r>
    </w:p>
    <w:p>
      <w:r>
        <w:br w:type="page"/>
      </w:r>
    </w:p>
    <w:p>
      <w:pPr>
        <w:pStyle w:val="Heading1"/>
        <w:spacing w:after="160" w:before="360"/>
      </w:pPr>
      <w:r>
        <w:rPr>
          <w:b/>
          <w:bCs/>
          <w:color w:val="1E3A5F"/>
        </w:rPr>
        <w:t xml:space="preserve">The EO (Evaluating Officer / planning decision-maker)</w:t>
      </w:r>
    </w:p>
    <w:p>
      <w:pPr>
        <w:spacing w:after="100"/>
      </w:pPr>
      <w:r>
        <w:rPr>
          <w:sz w:val="22"/>
          <w:szCs w:val="22"/>
        </w:rPr>
        <w:t xml:space="preserve">You are the officer who determines development applications in this system. You log in as EO and open the EO Planning portal. You see registers, diligence, circulation, decision, permits, enforcement, and appeals. Planners may sit with you, but the system treats your role as the one that can complete approval.</w:t>
      </w:r>
    </w:p>
    <w:p>
      <w:pPr>
        <w:spacing w:after="100"/>
      </w:pPr>
      <w:r>
        <w:rPr>
          <w:sz w:val="22"/>
          <w:szCs w:val="22"/>
        </w:rPr>
        <w:t xml:space="preserve">Before you decide, you read the planner pack: plans, screening PDF, referrals, notices, and conditions. If something is missing, you send the file back with clear notes. Do not approve a hollow file. The citizen and the courts will judge the quality of your reasons.</w:t>
      </w:r>
    </w:p>
    <w:p>
      <w:pPr>
        <w:spacing w:after="100"/>
      </w:pPr>
      <w:r>
        <w:rPr>
          <w:sz w:val="22"/>
          <w:szCs w:val="22"/>
        </w:rPr>
        <w:t xml:space="preserve">When you approve or conditionally approve, the status history records that you did it. That unlocks clerk dispatch of the permit. When you refuse, you write plain reasons. The clerk then runs the refusal letter process. Your notes on status history are for staff; they are protected so random public callers cannot scrape internal comments.</w:t>
      </w:r>
    </w:p>
    <w:p>
      <w:pPr>
        <w:spacing w:after="100"/>
      </w:pPr>
      <w:r>
        <w:rPr>
          <w:sz w:val="22"/>
          <w:szCs w:val="22"/>
        </w:rPr>
        <w:t xml:space="preserve">You also oversee enforcement and appeals at planning level. Building complaints from citizens can appear in your map or panels so you see what is happening on the ground. You still do not replace the building inspector on site. You use their evidence when you decide stop-work or further action paths.</w:t>
      </w:r>
    </w:p>
    <w:p>
      <w:pPr>
        <w:spacing w:after="100"/>
      </w:pPr>
      <w:r>
        <w:rPr>
          <w:sz w:val="22"/>
          <w:szCs w:val="22"/>
        </w:rPr>
        <w:t xml:space="preserve">If a planner asks why they cannot approve, explain separation of duties: assessment versus determination. That protects the council. Do not share your EO password with planners to “just finish the queue.”</w:t>
      </w:r>
    </w:p>
    <w:p>
      <w:pPr>
        <w:spacing w:after="100"/>
      </w:pPr>
      <w:r>
        <w:rPr>
          <w:sz w:val="22"/>
          <w:szCs w:val="22"/>
        </w:rPr>
        <w:t xml:space="preserve">In one sentence: you own the yes, the no, and the conditions — and the system will show that it was you.</w:t>
      </w:r>
    </w:p>
    <w:p>
      <w:r>
        <w:br w:type="page"/>
      </w:r>
    </w:p>
    <w:p>
      <w:pPr>
        <w:pStyle w:val="Heading1"/>
        <w:spacing w:after="160" w:before="360"/>
      </w:pPr>
      <w:r>
        <w:rPr>
          <w:b/>
          <w:bCs/>
          <w:color w:val="1E3A5F"/>
        </w:rPr>
        <w:t xml:space="preserve">The GIS Officer</w:t>
      </w:r>
    </w:p>
    <w:p>
      <w:pPr>
        <w:spacing w:after="100"/>
      </w:pPr>
      <w:r>
        <w:rPr>
          <w:sz w:val="22"/>
          <w:szCs w:val="22"/>
        </w:rPr>
        <w:t xml:space="preserve">You are the custodian of the council’s spatial truth in the computer. You log in as GIS officer and open the GIS Officer Portal. You maintain layers, styles, master plan themes, and operational asset registers such as roads, WASH, and livestock. You do not invent stands or roads that do not exist in a source file.</w:t>
      </w:r>
    </w:p>
    <w:p>
      <w:pPr>
        <w:spacing w:after="100"/>
      </w:pPr>
      <w:r>
        <w:rPr>
          <w:sz w:val="22"/>
          <w:szCs w:val="22"/>
        </w:rPr>
        <w:t xml:space="preserve">When Council brings a GeoJSON or similar file, you use Import assets. First you run a dry-run. The system tells you how many rows it would insert and whether there are errors. Only when the dry-run is clean do you import for real. Empty registers are honest. A register with fake points is a lie on a map.</w:t>
      </w:r>
    </w:p>
    <w:p>
      <w:pPr>
        <w:spacing w:after="100"/>
      </w:pPr>
      <w:r>
        <w:rPr>
          <w:sz w:val="22"/>
          <w:szCs w:val="22"/>
        </w:rPr>
        <w:t xml:space="preserve">You publish themes and can produce council map schedule PDFs and ward profiles for meetings. Web maps read PostGIS vector tiles. Optional QGIS Server is for special print or WMS needs. If QGIS Server is down, you still keep the web map honest rather than pretending atlas prints exist.</w:t>
      </w:r>
    </w:p>
    <w:p>
      <w:pPr>
        <w:spacing w:after="100"/>
      </w:pPr>
      <w:r>
        <w:rPr>
          <w:sz w:val="22"/>
          <w:szCs w:val="22"/>
        </w:rPr>
        <w:t xml:space="preserve">Dangerous buttons — WFS publish, QML style upload, and spatial layer writes — now require your GIS or admin login. That stops strangers on the internet from overwriting styles or spawning server jobs. Do not disable those locks on production.</w:t>
      </w:r>
    </w:p>
    <w:p>
      <w:pPr>
        <w:spacing w:after="100"/>
      </w:pPr>
      <w:r>
        <w:rPr>
          <w:sz w:val="22"/>
          <w:szCs w:val="22"/>
        </w:rPr>
        <w:t xml:space="preserve">When planners argue about zone boundaries, you point them to zones_master, which mirrors the permit master zones table. When stands need a proper zone link, new work should use the integer zone link, not the old confused UUID field. You document sources in the layer notes.</w:t>
      </w:r>
    </w:p>
    <w:p>
      <w:pPr>
        <w:spacing w:after="100"/>
      </w:pPr>
      <w:r>
        <w:rPr>
          <w:sz w:val="22"/>
          <w:szCs w:val="22"/>
        </w:rPr>
        <w:t xml:space="preserve">In one sentence: you keep the map true, empty when empty, and locked against anonymous edits.</w:t>
      </w:r>
    </w:p>
    <w:p>
      <w:r>
        <w:br w:type="page"/>
      </w:r>
    </w:p>
    <w:p>
      <w:pPr>
        <w:pStyle w:val="Heading1"/>
        <w:spacing w:after="160" w:before="360"/>
      </w:pPr>
      <w:r>
        <w:rPr>
          <w:b/>
          <w:bCs/>
          <w:color w:val="1E3A5F"/>
        </w:rPr>
        <w:t xml:space="preserve">The Building Inspector</w:t>
      </w:r>
    </w:p>
    <w:p>
      <w:pPr>
        <w:spacing w:after="100"/>
      </w:pPr>
      <w:r>
        <w:rPr>
          <w:sz w:val="22"/>
          <w:szCs w:val="22"/>
        </w:rPr>
        <w:t xml:space="preserve">You are the field officer for building stages and illegal building complaints. You log in as building inspector and open the Inspector Workspace. Your dashboard shows bookings, stages, case files, complaints, and reports. You work on real sites, not only on the office map.</w:t>
      </w:r>
    </w:p>
    <w:p>
      <w:pPr>
        <w:spacing w:after="100"/>
      </w:pPr>
      <w:r>
        <w:rPr>
          <w:sz w:val="22"/>
          <w:szCs w:val="22"/>
        </w:rPr>
        <w:t xml:space="preserve">For a booked stage inspection you open the case, check the approved plans, and travel to the site. The system can help with routing. On site you complete the checklist, take photos, and capture GPS when you can. You pass, fail, or mark conditional work. You sync the result so the office file updates.</w:t>
      </w:r>
    </w:p>
    <w:p>
      <w:pPr>
        <w:spacing w:after="100"/>
      </w:pPr>
      <w:r>
        <w:rPr>
          <w:sz w:val="22"/>
          <w:szCs w:val="22"/>
        </w:rPr>
        <w:t xml:space="preserve">When a citizen lodges an unauthorised building complaint, you see it in your queue. You visit, gather evidence, and recommend the next step. You do not rewrite the EO’s permit decision. If works must stop, you raise enforcement through the proper case notes and orders path with planning.</w:t>
      </w:r>
    </w:p>
    <w:p>
      <w:pPr>
        <w:spacing w:after="100"/>
      </w:pPr>
      <w:r>
        <w:rPr>
          <w:sz w:val="22"/>
          <w:szCs w:val="22"/>
        </w:rPr>
        <w:t xml:space="preserve">You may open certificates and referrals sections when occupation or specialist input is needed. Keep language factual: what you saw, where, when, and what photo proves it. Opinions without evidence waste the EO’s time.</w:t>
      </w:r>
    </w:p>
    <w:p>
      <w:pPr>
        <w:spacing w:after="100"/>
      </w:pPr>
      <w:r>
        <w:rPr>
          <w:sz w:val="22"/>
          <w:szCs w:val="22"/>
        </w:rPr>
        <w:t xml:space="preserve">Your mobile day may lose signal. Capture what you can and sync when you are back online. Full offline queues are still being improved, so do not pretend a failed sync was saved. Check the case again in the office.</w:t>
      </w:r>
    </w:p>
    <w:p>
      <w:pPr>
        <w:spacing w:after="100"/>
      </w:pPr>
      <w:r>
        <w:rPr>
          <w:sz w:val="22"/>
          <w:szCs w:val="22"/>
        </w:rPr>
        <w:t xml:space="preserve">In one sentence: you prove what is on the ground and feed that proof into the file — you do not secretly approve planning applications.</w:t>
      </w:r>
    </w:p>
    <w:p>
      <w:r>
        <w:br w:type="page"/>
      </w:r>
    </w:p>
    <w:p>
      <w:pPr>
        <w:pStyle w:val="Heading1"/>
        <w:spacing w:after="160" w:before="360"/>
      </w:pPr>
      <w:r>
        <w:rPr>
          <w:b/>
          <w:bCs/>
          <w:color w:val="1E3A5F"/>
        </w:rPr>
        <w:t xml:space="preserve">The Environmental Health Officer (EHO)</w:t>
      </w:r>
    </w:p>
    <w:p>
      <w:pPr>
        <w:spacing w:after="100"/>
      </w:pPr>
      <w:r>
        <w:rPr>
          <w:sz w:val="22"/>
          <w:szCs w:val="22"/>
        </w:rPr>
        <w:t xml:space="preserve">You protect public health for the council. You log in as environmental health officer and open the EHO workspace. You deal with food premises, sanitation, water, pests, burial permits, clearances, and field programmes. Planning officers may read some of your registers; you are the one who writes health decisions.</w:t>
      </w:r>
    </w:p>
    <w:p>
      <w:pPr>
        <w:spacing w:after="100"/>
      </w:pPr>
      <w:r>
        <w:rPr>
          <w:sz w:val="22"/>
          <w:szCs w:val="22"/>
        </w:rPr>
        <w:t xml:space="preserve">A citizen may send a trading licence or nuisance ticket through the service desk. That ticket is only a request. It is not a licence by itself. You still inspect the premises. You record the inspection scope and verdict in the EHO system.</w:t>
      </w:r>
    </w:p>
    <w:p>
      <w:pPr>
        <w:spacing w:after="100"/>
      </w:pPr>
      <w:r>
        <w:rPr>
          <w:sz w:val="22"/>
          <w:szCs w:val="22"/>
        </w:rPr>
        <w:t xml:space="preserve">If the place fails, you serve a notice — for example abatement or closure — and record how you served it. You follow up until the person complies, you escalate, or you withdraw the notice for a documented reason. When someone earns a clearance or certificate, you register it carefully with dates.</w:t>
      </w:r>
    </w:p>
    <w:p>
      <w:pPr>
        <w:spacing w:after="100"/>
      </w:pPr>
      <w:r>
        <w:rPr>
          <w:sz w:val="22"/>
          <w:szCs w:val="22"/>
        </w:rPr>
        <w:t xml:space="preserve">You also run programmes such as refuse checks or spray runs. Those are area jobs, different from one-premises inspections. Log them so management can see coverage. Use GPS when you work in the field so the map matches your report.</w:t>
      </w:r>
    </w:p>
    <w:p>
      <w:pPr>
        <w:spacing w:after="100"/>
      </w:pPr>
      <w:r>
        <w:rPr>
          <w:sz w:val="22"/>
          <w:szCs w:val="22"/>
        </w:rPr>
        <w:t xml:space="preserve">You do not issue planning permits. If a planning referral asks for your comment, answer inside the referral path and keep health reasons clear. Share passwords with nobody. Health notices can close a business; treat the system as a legal notebook.</w:t>
      </w:r>
    </w:p>
    <w:p>
      <w:pPr>
        <w:spacing w:after="100"/>
      </w:pPr>
      <w:r>
        <w:rPr>
          <w:sz w:val="22"/>
          <w:szCs w:val="22"/>
        </w:rPr>
        <w:t xml:space="preserve">In one sentence: you inspect, notice, clear, and programme for health — tickets start the story, your register finishes it.</w:t>
      </w:r>
    </w:p>
    <w:p>
      <w:r>
        <w:br w:type="page"/>
      </w:r>
    </w:p>
    <w:p>
      <w:pPr>
        <w:pStyle w:val="Heading1"/>
        <w:spacing w:after="160" w:before="360"/>
      </w:pPr>
      <w:r>
        <w:rPr>
          <w:b/>
          <w:bCs/>
          <w:color w:val="1E3A5F"/>
        </w:rPr>
        <w:t xml:space="preserve">The Surveyor</w:t>
      </w:r>
    </w:p>
    <w:p>
      <w:pPr>
        <w:spacing w:after="100"/>
      </w:pPr>
      <w:r>
        <w:rPr>
          <w:sz w:val="22"/>
          <w:szCs w:val="22"/>
        </w:rPr>
        <w:t xml:space="preserve">You are the licensed survey professional linked to council jobs. You log in as surveyor. You have a map console for daily work and a Survey Task Manager workspace for heavier modules. Council work arrives as jobs — beacon checks, diagrams, and tasks tied to planning or GIS requests.</w:t>
      </w:r>
    </w:p>
    <w:p>
      <w:pPr>
        <w:spacing w:after="100"/>
      </w:pPr>
      <w:r>
        <w:rPr>
          <w:sz w:val="22"/>
          <w:szCs w:val="22"/>
        </w:rPr>
        <w:t xml:space="preserve">You open your jobs list, accept what is assigned, and carry out the field or office computations your professional rules require. You return coordinates and diagrams into the job record so planners and GIS officers can use them. You do not casually overwrite the council cadastre as if you were the Deeds registry.</w:t>
      </w:r>
    </w:p>
    <w:p>
      <w:pPr>
        <w:spacing w:after="100"/>
      </w:pPr>
      <w:r>
        <w:rPr>
          <w:sz w:val="22"/>
          <w:szCs w:val="22"/>
        </w:rPr>
        <w:t xml:space="preserve">Some advanced modules in the workspace still show “planned” or empty states. That means they are not finished production tools. Do not tell the client those modules are live if they only show a placeholder. Use the live jobs path and the modules that actually calculate and save.</w:t>
      </w:r>
    </w:p>
    <w:p>
      <w:pPr>
        <w:spacing w:after="100"/>
      </w:pPr>
      <w:r>
        <w:rPr>
          <w:sz w:val="22"/>
          <w:szCs w:val="22"/>
        </w:rPr>
        <w:t xml:space="preserve">When a citizen asks for a survey through the service desk, that ticket may need a registered surveyor chain. You clarify fees and scope outside or inside the job notes. Keep private survey client data out of the wrong council register.</w:t>
      </w:r>
    </w:p>
    <w:p>
      <w:pPr>
        <w:spacing w:after="100"/>
      </w:pPr>
      <w:r>
        <w:rPr>
          <w:sz w:val="22"/>
          <w:szCs w:val="22"/>
        </w:rPr>
        <w:t xml:space="preserve">Work with GIS when geometry must become an official layer. Your survey may be right on the ground and still need a controlled import before the public map changes. Agree who presses import.</w:t>
      </w:r>
    </w:p>
    <w:p>
      <w:pPr>
        <w:spacing w:after="100"/>
      </w:pPr>
      <w:r>
        <w:rPr>
          <w:sz w:val="22"/>
          <w:szCs w:val="22"/>
        </w:rPr>
        <w:t xml:space="preserve">In one sentence: you deliver survey truth into council jobs without pretending unfinished modules are finished.</w:t>
      </w:r>
    </w:p>
    <w:p>
      <w:r>
        <w:br w:type="page"/>
      </w:r>
    </w:p>
    <w:p>
      <w:pPr>
        <w:pStyle w:val="Heading1"/>
        <w:spacing w:after="160" w:before="360"/>
      </w:pPr>
      <w:r>
        <w:rPr>
          <w:b/>
          <w:bCs/>
          <w:color w:val="1E3A5F"/>
        </w:rPr>
        <w:t xml:space="preserve">The Admin / ICT officer</w:t>
      </w:r>
    </w:p>
    <w:p>
      <w:pPr>
        <w:spacing w:after="100"/>
      </w:pPr>
      <w:r>
        <w:rPr>
          <w:sz w:val="22"/>
          <w:szCs w:val="22"/>
        </w:rPr>
        <w:t xml:space="preserve">You keep the platform alive for everyone else. You log in as admin and open the Admin area. You create and invite staff users and assign roles: planner, EO, clerk, GIS, inspector, EHO, surveyor, or viewer. You do not casually give everyone admin rights.</w:t>
      </w:r>
    </w:p>
    <w:p>
      <w:pPr>
        <w:spacing w:after="100"/>
      </w:pPr>
      <w:r>
        <w:rPr>
          <w:sz w:val="22"/>
          <w:szCs w:val="22"/>
        </w:rPr>
        <w:t xml:space="preserve">You watch platform status pages. Those pages should tell the truth. If a microservice is missing, the status should say so. Do not fake green lights. You also manage site content pages for the public website and help with symbology registry access for GIS.</w:t>
      </w:r>
    </w:p>
    <w:p>
      <w:pPr>
        <w:spacing w:after="100"/>
      </w:pPr>
      <w:r>
        <w:rPr>
          <w:sz w:val="22"/>
          <w:szCs w:val="22"/>
        </w:rPr>
        <w:t xml:space="preserve">On the server you care about secrets and uptime. Production needs strong JWT and CAPTCHA secrets, HTTPS, database backups, and the migration allowlist run through the latest numbers. You probe /health for liveness and /ready for database and PostGIS before you send the public to the site.</w:t>
      </w:r>
    </w:p>
    <w:p>
      <w:pPr>
        <w:spacing w:after="100"/>
      </w:pPr>
      <w:r>
        <w:rPr>
          <w:sz w:val="22"/>
          <w:szCs w:val="22"/>
        </w:rPr>
        <w:t xml:space="preserve">You disable demo seed accounts on the public internet. Demo passwords are only for training machines. You make sure rate limits and CAPTCHA stay on so strangers cannot hammer login. When GIS asks to open a write API to the world, you say no — those routes stay role-locked.</w:t>
      </w:r>
    </w:p>
    <w:p>
      <w:pPr>
        <w:spacing w:after="100"/>
      </w:pPr>
      <w:r>
        <w:rPr>
          <w:sz w:val="22"/>
          <w:szCs w:val="22"/>
        </w:rPr>
        <w:t xml:space="preserve">When the map is empty after a new server install, you remember that big OSM basemap data is not created by small SQL migrations alone. You restore the approved dump or GPKG using the data report instructions. Then you re-check /ready and a sample tile.</w:t>
      </w:r>
    </w:p>
    <w:p>
      <w:pPr>
        <w:spacing w:after="100"/>
      </w:pPr>
      <w:r>
        <w:rPr>
          <w:sz w:val="22"/>
          <w:szCs w:val="22"/>
        </w:rPr>
        <w:t xml:space="preserve">In one sentence: you enable people and protect the system — honest status, strong secrets, and no demo passwords on the live council site.</w:t>
      </w:r>
    </w:p>
    <w:p>
      <w:r>
        <w:br w:type="page"/>
      </w:r>
    </w:p>
    <w:p>
      <w:pPr>
        <w:pStyle w:val="Heading1"/>
        <w:spacing w:after="160" w:before="360"/>
      </w:pPr>
      <w:r>
        <w:rPr>
          <w:b/>
          <w:bCs/>
          <w:color w:val="1E3A5F"/>
        </w:rPr>
        <w:t xml:space="preserve">How these people meet on one file (simple story)</w:t>
      </w:r>
    </w:p>
    <w:p>
      <w:pPr>
        <w:spacing w:after="100"/>
      </w:pPr>
      <w:r>
        <w:rPr>
          <w:sz w:val="22"/>
          <w:szCs w:val="22"/>
        </w:rPr>
        <w:t xml:space="preserve">A resident wants to extend a house. She registers, solves the CAPTCHA, and submits a development application with plans. She pays the fee reference the screen shows. She goes home and waits.</w:t>
      </w:r>
    </w:p>
    <w:p>
      <w:pPr>
        <w:spacing w:after="100"/>
      </w:pPr>
      <w:r>
        <w:rPr>
          <w:sz w:val="22"/>
          <w:szCs w:val="22"/>
        </w:rPr>
        <w:t xml:space="preserve">The planning clerk receives the file, logs the fee, and posts an acknowledgement within five working days. The town planner opens the case, runs the map screening, asks EHO for a comment if needed, and writes conditions. The planner tries to approve and is blocked until the EO decides. That is normal.</w:t>
      </w:r>
    </w:p>
    <w:p>
      <w:pPr>
        <w:spacing w:after="100"/>
      </w:pPr>
      <w:r>
        <w:rPr>
          <w:sz w:val="22"/>
          <w:szCs w:val="22"/>
        </w:rPr>
        <w:t xml:space="preserve">The EO reads the pack and approves with conditions. The clerk dispatches the permit. Months later the building inspector checks a stage on site and records a pass with photos. If a neighbour had reported illegal building next door, that complaint would have gone to the inspector while this legal file followed the EO path.</w:t>
      </w:r>
    </w:p>
    <w:p>
      <w:pPr>
        <w:spacing w:after="100"/>
      </w:pPr>
      <w:r>
        <w:rPr>
          <w:sz w:val="22"/>
          <w:szCs w:val="22"/>
        </w:rPr>
        <w:t xml:space="preserve">If the same resident later reports a sewage overflow, she lodges a service ticket. The EHO inspects and may serve a notice. Separately, if beacons are disputed, a surveyor job is raised and GIS only changes the public layer after a controlled update.</w:t>
      </w:r>
    </w:p>
    <w:p>
      <w:pPr>
        <w:spacing w:after="100"/>
      </w:pPr>
      <w:r>
        <w:rPr>
          <w:sz w:val="22"/>
          <w:szCs w:val="22"/>
        </w:rPr>
        <w:t xml:space="preserve">Admin never appears inside the planning decision, but if the website is down, Admin is the one who restores the database connection and confirms /ready before telling the public to try again. Every person has a lane. The system is built to keep those lanes clear.</w:t>
      </w:r>
    </w:p>
    <w:p>
      <w:r>
        <w:br w:type="page"/>
      </w:r>
    </w:p>
    <w:p>
      <w:pPr>
        <w:pStyle w:val="Heading1"/>
        <w:spacing w:after="160" w:before="360"/>
      </w:pPr>
      <w:r>
        <w:rPr>
          <w:b/>
          <w:bCs/>
          <w:color w:val="1E3A5F"/>
        </w:rPr>
        <w:t xml:space="preserve">4. Master development-control journey</w:t>
      </w:r>
    </w:p>
    <w:p>
      <w:pPr>
        <w:spacing w:after="100"/>
      </w:pPr>
      <w:r>
        <w:rPr>
          <w:sz w:val="22"/>
          <w:szCs w:val="22"/>
        </w:rPr>
        <w:t xml:space="preserve">This is the primary statutory path for a Form TPD.1-style development application under the RTCP Act framework as implemented in the platform.</w:t>
      </w:r>
    </w:p>
    <w:p>
      <w:pPr>
        <w:pStyle w:val="Heading2"/>
        <w:spacing w:after="120" w:before="280"/>
      </w:pPr>
      <w:r>
        <w:rPr>
          <w:b/>
          <w:bCs/>
          <w:color w:val="2563EB"/>
        </w:rPr>
        <w:t xml:space="preserve">4.1 Swimlane overview</w:t>
      </w:r>
    </w:p>
    <w:p>
      <w:pPr>
        <w:shd w:fill="F1F5F9" w:val="clear"/>
        <w:spacing w:after="0"/>
      </w:pPr>
      <w:r>
        <w:rPr>
          <w:rFonts w:ascii="Consolas" w:cs="Consolas" w:eastAsia="Consolas" w:hAnsi="Consolas"/>
          <w:sz w:val="16"/>
          <w:szCs w:val="16"/>
        </w:rPr>
        <w:t xml:space="preserve"> CITIZEN          CLERK            PLANNER           GIS/EHO         EO            INSPECTOR</w:t>
      </w:r>
    </w:p>
    <w:p>
      <w:pPr>
        <w:shd w:fill="F1F5F9" w:val="clear"/>
        <w:spacing w:after="0"/>
      </w:pPr>
      <w:r>
        <w:rPr>
          <w:rFonts w:ascii="Consolas" w:cs="Consolas" w:eastAsia="Consolas" w:hAnsi="Consolas"/>
          <w:sz w:val="16"/>
          <w:szCs w:val="16"/>
        </w:rPr>
        <w:t xml:space="preserve">   │                │                 │                │             │                 │</w:t>
      </w:r>
    </w:p>
    <w:p>
      <w:pPr>
        <w:shd w:fill="F1F5F9" w:val="clear"/>
        <w:spacing w:after="0"/>
      </w:pPr>
      <w:r>
        <w:rPr>
          <w:rFonts w:ascii="Consolas" w:cs="Consolas" w:eastAsia="Consolas" w:hAnsi="Consolas"/>
          <w:sz w:val="16"/>
          <w:szCs w:val="16"/>
        </w:rPr>
        <w:t xml:space="preserve">   │ apply+CAPTCHA  │                 │                │             │                 │</w:t>
      </w:r>
    </w:p>
    <w:p>
      <w:pPr>
        <w:shd w:fill="F1F5F9" w:val="clear"/>
        <w:spacing w:after="0"/>
      </w:pPr>
      <w:r>
        <w:rPr>
          <w:rFonts w:ascii="Consolas" w:cs="Consolas" w:eastAsia="Consolas" w:hAnsi="Consolas"/>
          <w:sz w:val="16"/>
          <w:szCs w:val="16"/>
        </w:rPr>
        <w:t xml:space="preserve">   ├───────────────►│ receive TPD     │                │             │                 │</w:t>
      </w:r>
    </w:p>
    <w:p>
      <w:pPr>
        <w:shd w:fill="F1F5F9" w:val="clear"/>
        <w:spacing w:after="0"/>
      </w:pPr>
      <w:r>
        <w:rPr>
          <w:rFonts w:ascii="Consolas" w:cs="Consolas" w:eastAsia="Consolas" w:hAnsi="Consolas"/>
          <w:sz w:val="16"/>
          <w:szCs w:val="16"/>
        </w:rPr>
        <w:t xml:space="preserve">   │                │ fee receipt     │                │             │                 │</w:t>
      </w:r>
    </w:p>
    <w:p>
      <w:pPr>
        <w:shd w:fill="F1F5F9" w:val="clear"/>
        <w:spacing w:after="0"/>
      </w:pPr>
      <w:r>
        <w:rPr>
          <w:rFonts w:ascii="Consolas" w:cs="Consolas" w:eastAsia="Consolas" w:hAnsi="Consolas"/>
          <w:sz w:val="16"/>
          <w:szCs w:val="16"/>
        </w:rPr>
        <w:t xml:space="preserve">   │                │ ack (5-day)     │                │             │                 │</w:t>
      </w:r>
    </w:p>
    <w:p>
      <w:pPr>
        <w:shd w:fill="F1F5F9" w:val="clear"/>
        <w:spacing w:after="0"/>
      </w:pPr>
      <w:r>
        <w:rPr>
          <w:rFonts w:ascii="Consolas" w:cs="Consolas" w:eastAsia="Consolas" w:hAnsi="Consolas"/>
          <w:sz w:val="16"/>
          <w:szCs w:val="16"/>
        </w:rPr>
        <w:t xml:space="preserve">   │                ├────────────────►│ case open      │             │                 │</w:t>
      </w:r>
    </w:p>
    <w:p>
      <w:pPr>
        <w:shd w:fill="F1F5F9" w:val="clear"/>
        <w:spacing w:after="0"/>
      </w:pPr>
      <w:r>
        <w:rPr>
          <w:rFonts w:ascii="Consolas" w:cs="Consolas" w:eastAsia="Consolas" w:hAnsi="Consolas"/>
          <w:sz w:val="16"/>
          <w:szCs w:val="16"/>
        </w:rPr>
        <w:t xml:space="preserve">   │                │                 ├───────────────►│ site PDF    │                 │</w:t>
      </w:r>
    </w:p>
    <w:p>
      <w:pPr>
        <w:shd w:fill="F1F5F9" w:val="clear"/>
        <w:spacing w:after="0"/>
      </w:pPr>
      <w:r>
        <w:rPr>
          <w:rFonts w:ascii="Consolas" w:cs="Consolas" w:eastAsia="Consolas" w:hAnsi="Consolas"/>
          <w:sz w:val="16"/>
          <w:szCs w:val="16"/>
        </w:rPr>
        <w:t xml:space="preserve">   │                │                 │◄───────────────┤             │                 │</w:t>
      </w:r>
    </w:p>
    <w:p>
      <w:pPr>
        <w:shd w:fill="F1F5F9" w:val="clear"/>
        <w:spacing w:after="0"/>
      </w:pPr>
      <w:r>
        <w:rPr>
          <w:rFonts w:ascii="Consolas" w:cs="Consolas" w:eastAsia="Consolas" w:hAnsi="Consolas"/>
          <w:sz w:val="16"/>
          <w:szCs w:val="16"/>
        </w:rPr>
        <w:t xml:space="preserve">   │                │                 │ referrals      │             │                 │</w:t>
      </w:r>
    </w:p>
    <w:p>
      <w:pPr>
        <w:shd w:fill="F1F5F9" w:val="clear"/>
        <w:spacing w:after="0"/>
      </w:pPr>
      <w:r>
        <w:rPr>
          <w:rFonts w:ascii="Consolas" w:cs="Consolas" w:eastAsia="Consolas" w:hAnsi="Consolas"/>
          <w:sz w:val="16"/>
          <w:szCs w:val="16"/>
        </w:rPr>
        <w:t xml:space="preserve">   │                │ public notice   │                │             │                 │</w:t>
      </w:r>
    </w:p>
    <w:p>
      <w:pPr>
        <w:shd w:fill="F1F5F9" w:val="clear"/>
        <w:spacing w:after="0"/>
      </w:pPr>
      <w:r>
        <w:rPr>
          <w:rFonts w:ascii="Consolas" w:cs="Consolas" w:eastAsia="Consolas" w:hAnsi="Consolas"/>
          <w:sz w:val="16"/>
          <w:szCs w:val="16"/>
        </w:rPr>
        <w:t xml:space="preserve">   │                │◄────────────────┤                │             │                 │</w:t>
      </w:r>
    </w:p>
    <w:p>
      <w:pPr>
        <w:shd w:fill="F1F5F9" w:val="clear"/>
        <w:spacing w:after="0"/>
      </w:pPr>
      <w:r>
        <w:rPr>
          <w:rFonts w:ascii="Consolas" w:cs="Consolas" w:eastAsia="Consolas" w:hAnsi="Consolas"/>
          <w:sz w:val="16"/>
          <w:szCs w:val="16"/>
        </w:rPr>
        <w:t xml:space="preserve">   │                │                 │ recommend      ├────────────►│ decide          │</w:t>
      </w:r>
    </w:p>
    <w:p>
      <w:pPr>
        <w:shd w:fill="F1F5F9" w:val="clear"/>
        <w:spacing w:after="0"/>
      </w:pPr>
      <w:r>
        <w:rPr>
          <w:rFonts w:ascii="Consolas" w:cs="Consolas" w:eastAsia="Consolas" w:hAnsi="Consolas"/>
          <w:sz w:val="16"/>
          <w:szCs w:val="16"/>
        </w:rPr>
        <w:t xml:space="preserve">   │                │                 │                │             │ approve/refuse  │</w:t>
      </w:r>
    </w:p>
    <w:p>
      <w:pPr>
        <w:shd w:fill="F1F5F9" w:val="clear"/>
        <w:spacing w:after="0"/>
      </w:pPr>
      <w:r>
        <w:rPr>
          <w:rFonts w:ascii="Consolas" w:cs="Consolas" w:eastAsia="Consolas" w:hAnsi="Consolas"/>
          <w:sz w:val="16"/>
          <w:szCs w:val="16"/>
        </w:rPr>
        <w:t xml:space="preserve">   │                │ dispatch/refuse │                │◄────────────┤                 │</w:t>
      </w:r>
    </w:p>
    <w:p>
      <w:pPr>
        <w:shd w:fill="F1F5F9" w:val="clear"/>
        <w:spacing w:after="0"/>
      </w:pPr>
      <w:r>
        <w:rPr>
          <w:rFonts w:ascii="Consolas" w:cs="Consolas" w:eastAsia="Consolas" w:hAnsi="Consolas"/>
          <w:sz w:val="16"/>
          <w:szCs w:val="16"/>
        </w:rPr>
        <w:t xml:space="preserve">   │◄───────────────┤ permit/letter   │                │             │                 │</w:t>
      </w:r>
    </w:p>
    <w:p>
      <w:pPr>
        <w:shd w:fill="F1F5F9" w:val="clear"/>
        <w:spacing w:after="0"/>
      </w:pPr>
      <w:r>
        <w:rPr>
          <w:rFonts w:ascii="Consolas" w:cs="Consolas" w:eastAsia="Consolas" w:hAnsi="Consolas"/>
          <w:sz w:val="16"/>
          <w:szCs w:val="16"/>
        </w:rPr>
        <w:t xml:space="preserve">   │ build…         │                 │                │             │  stages/booking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 occupation…    │                 │                │             │◄── pass/fail ───┤</w:t>
      </w:r>
    </w:p>
    <w:p>
      <w:pPr>
        <w:pStyle w:val="Heading2"/>
        <w:spacing w:after="120" w:before="280"/>
      </w:pPr>
      <w:r>
        <w:rPr>
          <w:b/>
          <w:bCs/>
          <w:color w:val="2563EB"/>
        </w:rPr>
        <w:t xml:space="preserve">4.2 Detailed steps</w:t>
      </w:r>
    </w:p>
    <w:p>
      <w:pPr>
        <w:spacing w:after="60"/>
        <w:ind w:left="360"/>
      </w:pPr>
      <w:r>
        <w:rPr>
          <w:sz w:val="21"/>
          <w:szCs w:val="21"/>
        </w:rPr>
        <w:t xml:space="preserve">1. Citizen registers (visual CAPTCHA) and starts a development application or selects a stand on the map.</w:t>
      </w:r>
    </w:p>
    <w:p>
      <w:pPr>
        <w:spacing w:after="60"/>
        <w:ind w:left="360"/>
      </w:pPr>
      <w:r>
        <w:rPr>
          <w:sz w:val="21"/>
          <w:szCs w:val="21"/>
        </w:rPr>
        <w:t xml:space="preserve">2. Clerk receives documents, verifies identity pack, stamps receipt, logs fee in planning_clerk.fee_receipt.</w:t>
      </w:r>
    </w:p>
    <w:p>
      <w:pPr>
        <w:spacing w:after="60"/>
        <w:ind w:left="360"/>
      </w:pPr>
      <w:r>
        <w:rPr>
          <w:sz w:val="21"/>
          <w:szCs w:val="21"/>
        </w:rPr>
        <w:t xml:space="preserve">3. Clerk opens acknowledgement letter (statutory 5 working-day clock) and writes Development Register entry.</w:t>
      </w:r>
    </w:p>
    <w:p>
      <w:pPr>
        <w:spacing w:after="60"/>
        <w:ind w:left="360"/>
      </w:pPr>
      <w:r>
        <w:rPr>
          <w:sz w:val="21"/>
          <w:szCs w:val="21"/>
        </w:rPr>
        <w:t xml:space="preserve">4. Planner opens Application 360 / case file; runs GIS site-context and generates screening PDF.</w:t>
      </w:r>
    </w:p>
    <w:p>
      <w:pPr>
        <w:spacing w:after="60"/>
        <w:ind w:left="360"/>
      </w:pPr>
      <w:r>
        <w:rPr>
          <w:sz w:val="21"/>
          <w:szCs w:val="21"/>
        </w:rPr>
        <w:t xml:space="preserve">5. Planner circulates referrals (EHO, Engineering, etc.) and records conditions.</w:t>
      </w:r>
    </w:p>
    <w:p>
      <w:pPr>
        <w:spacing w:after="60"/>
        <w:ind w:left="360"/>
      </w:pPr>
      <w:r>
        <w:rPr>
          <w:sz w:val="21"/>
          <w:szCs w:val="21"/>
        </w:rPr>
        <w:t xml:space="preserve">6. Where required, public notice / abutter notifications are logged by clerk (notice certificates).</w:t>
      </w:r>
    </w:p>
    <w:p>
      <w:pPr>
        <w:spacing w:after="60"/>
        <w:ind w:left="360"/>
      </w:pPr>
      <w:r>
        <w:rPr>
          <w:sz w:val="21"/>
          <w:szCs w:val="21"/>
        </w:rPr>
        <w:t xml:space="preserve">7. Planner prepares recommendation; cannot PATCH approve — API returns eo_decision_required.</w:t>
      </w:r>
    </w:p>
    <w:p>
      <w:pPr>
        <w:spacing w:after="60"/>
        <w:ind w:left="360"/>
      </w:pPr>
      <w:r>
        <w:rPr>
          <w:sz w:val="21"/>
          <w:szCs w:val="21"/>
        </w:rPr>
        <w:t xml:space="preserve">8. EO records determination; on approval, permit documents become issuable; clerk dispatches.</w:t>
      </w:r>
    </w:p>
    <w:p>
      <w:pPr>
        <w:spacing w:after="60"/>
        <w:ind w:left="360"/>
      </w:pPr>
      <w:r>
        <w:rPr>
          <w:sz w:val="21"/>
          <w:szCs w:val="21"/>
        </w:rPr>
        <w:t xml:space="preserve">9. On refusal, clerk issues refusal letter within the 7-day rule and logs reasons.</w:t>
      </w:r>
    </w:p>
    <w:p>
      <w:pPr>
        <w:spacing w:after="60"/>
        <w:ind w:left="360"/>
      </w:pPr>
      <w:r>
        <w:rPr>
          <w:sz w:val="21"/>
          <w:szCs w:val="21"/>
        </w:rPr>
        <w:t xml:space="preserve">10. Building inspector runs stage inspections; evidence stored against the case.</w:t>
      </w:r>
    </w:p>
    <w:p>
      <w:pPr>
        <w:spacing w:after="60"/>
        <w:ind w:left="360"/>
      </w:pPr>
      <w:r>
        <w:rPr>
          <w:sz w:val="21"/>
          <w:szCs w:val="21"/>
        </w:rPr>
        <w:t xml:space="preserve">11. Citizen tracks status online; appeals path available where a refusal/condition is contested.</w:t>
      </w:r>
    </w:p>
    <w:p>
      <w:pPr>
        <w:pStyle w:val="Heading2"/>
        <w:spacing w:after="120" w:before="280"/>
      </w:pPr>
      <w:r>
        <w:rPr>
          <w:b/>
          <w:bCs/>
          <w:color w:val="2563EB"/>
        </w:rPr>
        <w:t xml:space="preserve">4.3 Status vocabulary (normalised)</w:t>
      </w:r>
    </w:p>
    <w:p>
      <w:pPr>
        <w:spacing w:after="100"/>
      </w:pPr>
      <w:r>
        <w:rPr>
          <w:sz w:val="22"/>
          <w:szCs w:val="22"/>
        </w:rPr>
        <w:t xml:space="preserve">Application statuses are constrained to reference codes (submitted, under_review, pending_payment, approved, conditionally_approved, rejected, withdrawn, expired). Staff change status through the canonical status endpoint so history and notifications stay consistent.</w:t>
      </w:r>
    </w:p>
    <w:p>
      <w:r>
        <w:br w:type="page"/>
      </w:r>
    </w:p>
    <w:p>
      <w:pPr>
        <w:pStyle w:val="Heading1"/>
        <w:spacing w:after="160" w:before="360"/>
      </w:pPr>
      <w:r>
        <w:rPr>
          <w:b/>
          <w:bCs/>
          <w:color w:val="1E3A5F"/>
        </w:rPr>
        <w:t xml:space="preserve">5. Citizen portal &amp; service desk</w:t>
      </w:r>
    </w:p>
    <w:p>
      <w:pPr>
        <w:pStyle w:val="Heading2"/>
        <w:spacing w:after="120" w:before="280"/>
      </w:pPr>
      <w:r>
        <w:rPr>
          <w:b/>
          <w:bCs/>
          <w:color w:val="2563EB"/>
        </w:rPr>
        <w:t xml:space="preserve">5.1 Portal sections</w:t>
      </w:r>
    </w:p>
    <w:p>
      <w:pPr>
        <w:spacing w:after="60"/>
        <w:ind w:left="360"/>
      </w:pPr>
      <w:r>
        <w:rPr>
          <w:sz w:val="21"/>
          <w:szCs w:val="21"/>
        </w:rPr>
        <w:t xml:space="preserve">• Dashboard — workload summary for the signed-in resident</w:t>
      </w:r>
    </w:p>
    <w:p>
      <w:pPr>
        <w:spacing w:after="60"/>
        <w:ind w:left="360"/>
      </w:pPr>
      <w:r>
        <w:rPr>
          <w:sz w:val="21"/>
          <w:szCs w:val="21"/>
        </w:rPr>
        <w:t xml:space="preserve">• Services desk — full council counter catalogue</w:t>
      </w:r>
    </w:p>
    <w:p>
      <w:pPr>
        <w:spacing w:after="60"/>
        <w:ind w:left="360"/>
      </w:pPr>
      <w:r>
        <w:rPr>
          <w:sz w:val="21"/>
          <w:szCs w:val="21"/>
        </w:rPr>
        <w:t xml:space="preserve">• New application / Applications — development cases</w:t>
      </w:r>
    </w:p>
    <w:p>
      <w:pPr>
        <w:spacing w:after="60"/>
        <w:ind w:left="360"/>
      </w:pPr>
      <w:r>
        <w:rPr>
          <w:sz w:val="21"/>
          <w:szCs w:val="21"/>
        </w:rPr>
        <w:t xml:space="preserve">• Map — wards, parcels, stands (OSM basemap is reference only)</w:t>
      </w:r>
    </w:p>
    <w:p>
      <w:pPr>
        <w:spacing w:after="60"/>
        <w:ind w:left="360"/>
      </w:pPr>
      <w:r>
        <w:rPr>
          <w:sz w:val="21"/>
          <w:szCs w:val="21"/>
        </w:rPr>
        <w:t xml:space="preserve">• Documents, notices, payments, inspections, certificates, appeals</w:t>
      </w:r>
    </w:p>
    <w:p>
      <w:pPr>
        <w:spacing w:after="60"/>
        <w:ind w:left="360"/>
      </w:pPr>
      <w:r>
        <w:rPr>
          <w:sz w:val="21"/>
          <w:szCs w:val="21"/>
        </w:rPr>
        <w:t xml:space="preserve">• Complaints — unauthorised building reports</w:t>
      </w:r>
    </w:p>
    <w:p>
      <w:pPr>
        <w:spacing w:after="60"/>
        <w:ind w:left="360"/>
      </w:pPr>
      <w:r>
        <w:rPr>
          <w:sz w:val="21"/>
          <w:szCs w:val="21"/>
        </w:rPr>
        <w:t xml:space="preserve">• Service desk tickets — rates, trading licence, nuisance, roads, welfare, survey</w:t>
      </w:r>
    </w:p>
    <w:p>
      <w:pPr>
        <w:spacing w:after="60"/>
        <w:ind w:left="360"/>
      </w:pPr>
      <w:r>
        <w:rPr>
          <w:sz w:val="21"/>
          <w:szCs w:val="21"/>
        </w:rPr>
        <w:t xml:space="preserve">• Profile &amp; reference</w:t>
      </w:r>
    </w:p>
    <w:p>
      <w:pPr>
        <w:pStyle w:val="Heading2"/>
        <w:spacing w:after="120" w:before="280"/>
      </w:pPr>
      <w:r>
        <w:rPr>
          <w:b/>
          <w:bCs/>
          <w:color w:val="2563EB"/>
        </w:rPr>
        <w:t xml:space="preserve">5.2 Apply for development</w:t>
      </w:r>
    </w:p>
    <w:p>
      <w:pPr>
        <w:shd w:fill="F1F5F9" w:val="clear"/>
        <w:spacing w:after="0"/>
      </w:pPr>
      <w:r>
        <w:rPr>
          <w:rFonts w:ascii="Consolas" w:cs="Consolas" w:eastAsia="Consolas" w:hAnsi="Consolas"/>
          <w:sz w:val="16"/>
          <w:szCs w:val="16"/>
        </w:rPr>
        <w:t xml:space="preserve">  [Login/Register+CAPTCHA] → [Services: Development permit]</w:t>
      </w:r>
    </w:p>
    <w:p>
      <w:pPr>
        <w:shd w:fill="F1F5F9" w:val="clear"/>
        <w:spacing w:after="0"/>
      </w:pPr>
      <w:r>
        <w:rPr>
          <w:rFonts w:ascii="Consolas" w:cs="Consolas" w:eastAsia="Consolas" w:hAnsi="Consolas"/>
          <w:sz w:val="16"/>
          <w:szCs w:val="16"/>
        </w:rPr>
        <w:t xml:space="preserve">            → [New application form + uploads]</w:t>
      </w:r>
    </w:p>
    <w:p>
      <w:pPr>
        <w:shd w:fill="F1F5F9" w:val="clear"/>
        <w:spacing w:after="0"/>
      </w:pPr>
      <w:r>
        <w:rPr>
          <w:rFonts w:ascii="Consolas" w:cs="Consolas" w:eastAsia="Consolas" w:hAnsi="Consolas"/>
          <w:sz w:val="16"/>
          <w:szCs w:val="16"/>
        </w:rPr>
        <w:t xml:space="preserve">            → [Payment if required]</w:t>
      </w:r>
    </w:p>
    <w:p>
      <w:pPr>
        <w:shd w:fill="F1F5F9" w:val="clear"/>
        <w:spacing w:after="0"/>
      </w:pPr>
      <w:r>
        <w:rPr>
          <w:rFonts w:ascii="Consolas" w:cs="Consolas" w:eastAsia="Consolas" w:hAnsi="Consolas"/>
          <w:sz w:val="16"/>
          <w:szCs w:val="16"/>
        </w:rPr>
        <w:t xml:space="preserve">            → [Track in Applications]</w:t>
      </w:r>
    </w:p>
    <w:p>
      <w:pPr>
        <w:shd w:fill="F1F5F9" w:val="clear"/>
        <w:spacing w:after="0"/>
      </w:pPr>
      <w:r>
        <w:rPr>
          <w:rFonts w:ascii="Consolas" w:cs="Consolas" w:eastAsia="Consolas" w:hAnsi="Consolas"/>
          <w:sz w:val="16"/>
          <w:szCs w:val="16"/>
        </w:rPr>
        <w:t xml:space="preserve">            → [Respond to queries / upload missing docs]</w:t>
      </w:r>
    </w:p>
    <w:p>
      <w:pPr>
        <w:pStyle w:val="Heading2"/>
        <w:spacing w:after="120" w:before="280"/>
      </w:pPr>
      <w:r>
        <w:rPr>
          <w:b/>
          <w:bCs/>
          <w:color w:val="2563EB"/>
        </w:rPr>
        <w:t xml:space="preserve">5.3 Building complaint flow</w:t>
      </w:r>
    </w:p>
    <w:p>
      <w:pPr>
        <w:spacing w:after="60"/>
        <w:ind w:left="360"/>
      </w:pPr>
      <w:r>
        <w:rPr>
          <w:sz w:val="21"/>
          <w:szCs w:val="21"/>
        </w:rPr>
        <w:t xml:space="preserve">1. Citizen opens Complaints and describes location / stand / photos.</w:t>
      </w:r>
    </w:p>
    <w:p>
      <w:pPr>
        <w:spacing w:after="60"/>
        <w:ind w:left="360"/>
      </w:pPr>
      <w:r>
        <w:rPr>
          <w:sz w:val="21"/>
          <w:szCs w:val="21"/>
        </w:rPr>
        <w:t xml:space="preserve">2. API creates building_complaints row with reference (e.g. BC-YYYY-####).</w:t>
      </w:r>
    </w:p>
    <w:p>
      <w:pPr>
        <w:spacing w:after="60"/>
        <w:ind w:left="360"/>
      </w:pPr>
      <w:r>
        <w:rPr>
          <w:sz w:val="21"/>
          <w:szCs w:val="21"/>
        </w:rPr>
        <w:t xml:space="preserve">3. Inspector / EO queues see the complaint for follow-up.</w:t>
      </w:r>
    </w:p>
    <w:p>
      <w:pPr>
        <w:pStyle w:val="Heading2"/>
        <w:spacing w:after="120" w:before="280"/>
      </w:pPr>
      <w:r>
        <w:rPr>
          <w:b/>
          <w:bCs/>
          <w:color w:val="2563EB"/>
        </w:rPr>
        <w:t xml:space="preserve">5.4 Service desk ticket flow</w:t>
      </w:r>
    </w:p>
    <w:p>
      <w:pPr>
        <w:spacing w:after="100"/>
      </w:pPr>
      <w:r>
        <w:rPr>
          <w:sz w:val="22"/>
          <w:szCs w:val="22"/>
        </w:rPr>
        <w:t xml:space="preserve">Non-planning counters that are not full online modules still accept a tracked ticket so reception is not a dead end.</w:t>
      </w:r>
    </w:p>
    <w:p>
      <w:pPr>
        <w:shd w:fill="F1F5F9" w:val="clear"/>
        <w:spacing w:after="0"/>
      </w:pPr>
      <w:r>
        <w:rPr>
          <w:rFonts w:ascii="Consolas" w:cs="Consolas" w:eastAsia="Consolas" w:hAnsi="Consolas"/>
          <w:sz w:val="16"/>
          <w:szCs w:val="16"/>
        </w:rPr>
        <w:t xml:space="preserve">  Citizen selects service (rates / licence / nuisance / roads / welfare / survey)</w:t>
      </w:r>
    </w:p>
    <w:p>
      <w:pPr>
        <w:shd w:fill="F1F5F9" w:val="clear"/>
        <w:spacing w:after="0"/>
      </w:pPr>
      <w:r>
        <w:rPr>
          <w:rFonts w:ascii="Consolas" w:cs="Consolas" w:eastAsia="Consolas" w:hAnsi="Consolas"/>
          <w:sz w:val="16"/>
          <w:szCs w:val="16"/>
        </w:rPr>
        <w:t xml:space="preserve">       → ServiceDeskTicketSection posts /api/service-desk/tickets</w:t>
      </w:r>
    </w:p>
    <w:p>
      <w:pPr>
        <w:shd w:fill="F1F5F9" w:val="clear"/>
        <w:spacing w:after="0"/>
      </w:pPr>
      <w:r>
        <w:rPr>
          <w:rFonts w:ascii="Consolas" w:cs="Consolas" w:eastAsia="Consolas" w:hAnsi="Consolas"/>
          <w:sz w:val="16"/>
          <w:szCs w:val="16"/>
        </w:rPr>
        <w:t xml:space="preserve">       → Stored in council_ops.service_desk_ticket</w:t>
      </w:r>
    </w:p>
    <w:p>
      <w:pPr>
        <w:shd w:fill="F1F5F9" w:val="clear"/>
        <w:spacing w:after="0"/>
      </w:pPr>
      <w:r>
        <w:rPr>
          <w:rFonts w:ascii="Consolas" w:cs="Consolas" w:eastAsia="Consolas" w:hAnsi="Consolas"/>
          <w:sz w:val="16"/>
          <w:szCs w:val="16"/>
        </w:rPr>
        <w:t xml:space="preserve">       → Staff list via GET /api/service-desk/tickets</w:t>
      </w:r>
    </w:p>
    <w:p>
      <w:pPr>
        <w:shd w:fill="F1F5F9" w:val="clear"/>
        <w:spacing w:after="0"/>
      </w:pPr>
      <w:r>
        <w:rPr>
          <w:rFonts w:ascii="Consolas" w:cs="Consolas" w:eastAsia="Consolas" w:hAnsi="Consolas"/>
          <w:sz w:val="16"/>
          <w:szCs w:val="16"/>
        </w:rPr>
        <w:t xml:space="preserve">       → Citizen sees “My recent requests”</w:t>
      </w:r>
    </w:p>
    <w:p>
      <w:pPr>
        <w:pStyle w:val="Heading2"/>
        <w:spacing w:after="120" w:before="280"/>
      </w:pPr>
      <w:r>
        <w:rPr>
          <w:b/>
          <w:bCs/>
          <w:color w:val="2563EB"/>
        </w:rPr>
        <w:t xml:space="preserve">5.5 Map honesty</w:t>
      </w:r>
    </w:p>
    <w:p>
      <w:pPr>
        <w:spacing w:after="100"/>
      </w:pPr>
      <w:r>
        <w:rPr>
          <w:sz w:val="22"/>
          <w:szCs w:val="22"/>
        </w:rPr>
        <w:t xml:space="preserve">The citizen map uses PostGIS MVT for council layers. If tiles fail, the UI may fall back to an OSM reference basemap with a clear banner — OSM is never treated as Council cadastre truth.</w:t>
      </w:r>
    </w:p>
    <w:p>
      <w:r>
        <w:br w:type="page"/>
      </w:r>
    </w:p>
    <w:p>
      <w:pPr>
        <w:pStyle w:val="Heading1"/>
        <w:spacing w:after="160" w:before="360"/>
      </w:pPr>
      <w:r>
        <w:rPr>
          <w:b/>
          <w:bCs/>
          <w:color w:val="1E3A5F"/>
        </w:rPr>
        <w:t xml:space="preserve">6. Planning Clerk flows</w:t>
      </w:r>
    </w:p>
    <w:p>
      <w:pPr>
        <w:spacing w:after="100"/>
      </w:pPr>
      <w:r>
        <w:rPr>
          <w:sz w:val="22"/>
          <w:szCs w:val="22"/>
        </w:rPr>
        <w:t xml:space="preserve">Clerk work is administrative memory of the planning file. Registers live in Postgres schema planning_clerk (migration 124), not in the browser.</w:t>
      </w:r>
    </w:p>
    <w:p>
      <w:pPr>
        <w:pStyle w:val="Heading2"/>
        <w:spacing w:after="120" w:before="280"/>
      </w:pPr>
      <w:r>
        <w:rPr>
          <w:b/>
          <w:bCs/>
          <w:color w:val="2563EB"/>
        </w:rPr>
        <w:t xml:space="preserve">6.1 Section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Section</w:t>
            </w:r>
          </w:p>
        </w:tc>
        <w:tc>
          <w:tcPr>
            <w:tcW w:type="dxa" w:w="4500"/>
            <w:shd w:fill="1E3A5F" w:val="clear"/>
            <w:tcMar>
              <w:top w:type="dxa" w:w="60"/>
              <w:left w:type="dxa" w:w="80"/>
              <w:bottom w:type="dxa" w:w="60"/>
              <w:right w:type="dxa" w:w="80"/>
            </w:tcMar>
          </w:tcPr>
          <w:p>
            <w:r>
              <w:rPr>
                <w:b/>
                <w:bCs/>
                <w:color w:val="FFFFFF"/>
                <w:sz w:val="18"/>
                <w:szCs w:val="18"/>
              </w:rPr>
              <w:t xml:space="preserve">Register / action</w:t>
            </w:r>
          </w:p>
        </w:tc>
      </w:tr>
      <w:tr>
        <w:tc>
          <w:tcPr>
            <w:tcW w:type="dxa" w:w="4500"/>
            <w:tcMar>
              <w:top w:type="dxa" w:w="60"/>
              <w:left w:type="dxa" w:w="80"/>
              <w:bottom w:type="dxa" w:w="60"/>
              <w:right w:type="dxa" w:w="80"/>
            </w:tcMar>
          </w:tcPr>
          <w:p>
            <w:r>
              <w:rPr>
                <w:b w:val="false"/>
                <w:bCs w:val="false"/>
                <w:color w:val="000000"/>
                <w:sz w:val="18"/>
                <w:szCs w:val="18"/>
              </w:rPr>
              <w:t xml:space="preserve">Dashboard</w:t>
            </w:r>
          </w:p>
        </w:tc>
        <w:tc>
          <w:tcPr>
            <w:tcW w:type="dxa" w:w="4500"/>
            <w:tcMar>
              <w:top w:type="dxa" w:w="60"/>
              <w:left w:type="dxa" w:w="80"/>
              <w:bottom w:type="dxa" w:w="60"/>
              <w:right w:type="dxa" w:w="80"/>
            </w:tcMar>
          </w:tcPr>
          <w:p>
            <w:r>
              <w:rPr>
                <w:b w:val="false"/>
                <w:bCs w:val="false"/>
                <w:color w:val="000000"/>
                <w:sz w:val="18"/>
                <w:szCs w:val="18"/>
              </w:rPr>
              <w:t xml:space="preserve">Overdue acks / refusals due</w:t>
            </w:r>
          </w:p>
        </w:tc>
      </w:tr>
      <w:tr>
        <w:tc>
          <w:tcPr>
            <w:tcW w:type="dxa" w:w="4500"/>
            <w:tcMar>
              <w:top w:type="dxa" w:w="60"/>
              <w:left w:type="dxa" w:w="80"/>
              <w:bottom w:type="dxa" w:w="60"/>
              <w:right w:type="dxa" w:w="80"/>
            </w:tcMar>
          </w:tcPr>
          <w:p>
            <w:r>
              <w:rPr>
                <w:b w:val="false"/>
                <w:bCs w:val="false"/>
                <w:color w:val="000000"/>
                <w:sz w:val="18"/>
                <w:szCs w:val="18"/>
              </w:rPr>
              <w:t xml:space="preserve">Application receipt</w:t>
            </w:r>
          </w:p>
        </w:tc>
        <w:tc>
          <w:tcPr>
            <w:tcW w:type="dxa" w:w="4500"/>
            <w:tcMar>
              <w:top w:type="dxa" w:w="60"/>
              <w:left w:type="dxa" w:w="80"/>
              <w:bottom w:type="dxa" w:w="60"/>
              <w:right w:type="dxa" w:w="80"/>
            </w:tcMar>
          </w:tcPr>
          <w:p>
            <w:r>
              <w:rPr>
                <w:b w:val="false"/>
                <w:bCs w:val="false"/>
                <w:color w:val="000000"/>
                <w:sz w:val="18"/>
                <w:szCs w:val="18"/>
              </w:rPr>
              <w:t xml:space="preserve">Stamp inward TPD, link permit id</w:t>
            </w:r>
          </w:p>
        </w:tc>
      </w:tr>
      <w:tr>
        <w:tc>
          <w:tcPr>
            <w:tcW w:type="dxa" w:w="4500"/>
            <w:tcMar>
              <w:top w:type="dxa" w:w="60"/>
              <w:left w:type="dxa" w:w="80"/>
              <w:bottom w:type="dxa" w:w="60"/>
              <w:right w:type="dxa" w:w="80"/>
            </w:tcMar>
          </w:tcPr>
          <w:p>
            <w:r>
              <w:rPr>
                <w:b w:val="false"/>
                <w:bCs w:val="false"/>
                <w:color w:val="000000"/>
                <w:sz w:val="18"/>
                <w:szCs w:val="18"/>
              </w:rPr>
              <w:t xml:space="preserve">Document verification</w:t>
            </w:r>
          </w:p>
        </w:tc>
        <w:tc>
          <w:tcPr>
            <w:tcW w:type="dxa" w:w="4500"/>
            <w:tcMar>
              <w:top w:type="dxa" w:w="60"/>
              <w:left w:type="dxa" w:w="80"/>
              <w:bottom w:type="dxa" w:w="60"/>
              <w:right w:type="dxa" w:w="80"/>
            </w:tcMar>
          </w:tcPr>
          <w:p>
            <w:r>
              <w:rPr>
                <w:b w:val="false"/>
                <w:bCs w:val="false"/>
                <w:color w:val="000000"/>
                <w:sz w:val="18"/>
                <w:szCs w:val="18"/>
              </w:rPr>
              <w:t xml:space="preserve">Confirm officer checks on uploads</w:t>
            </w:r>
          </w:p>
        </w:tc>
      </w:tr>
      <w:tr>
        <w:tc>
          <w:tcPr>
            <w:tcW w:type="dxa" w:w="4500"/>
            <w:tcMar>
              <w:top w:type="dxa" w:w="60"/>
              <w:left w:type="dxa" w:w="80"/>
              <w:bottom w:type="dxa" w:w="60"/>
              <w:right w:type="dxa" w:w="80"/>
            </w:tcMar>
          </w:tcPr>
          <w:p>
            <w:r>
              <w:rPr>
                <w:b w:val="false"/>
                <w:bCs w:val="false"/>
                <w:color w:val="000000"/>
                <w:sz w:val="18"/>
                <w:szCs w:val="18"/>
              </w:rPr>
              <w:t xml:space="preserve">Development Register</w:t>
            </w:r>
          </w:p>
        </w:tc>
        <w:tc>
          <w:tcPr>
            <w:tcW w:type="dxa" w:w="4500"/>
            <w:tcMar>
              <w:top w:type="dxa" w:w="60"/>
              <w:left w:type="dxa" w:w="80"/>
              <w:bottom w:type="dxa" w:w="60"/>
              <w:right w:type="dxa" w:w="80"/>
            </w:tcMar>
          </w:tcPr>
          <w:p>
            <w:r>
              <w:rPr>
                <w:b w:val="false"/>
                <w:bCs w:val="false"/>
                <w:color w:val="000000"/>
                <w:sz w:val="18"/>
                <w:szCs w:val="18"/>
              </w:rPr>
              <w:t xml:space="preserve">Public inspection register view</w:t>
            </w:r>
          </w:p>
        </w:tc>
      </w:tr>
      <w:tr>
        <w:tc>
          <w:tcPr>
            <w:tcW w:type="dxa" w:w="4500"/>
            <w:tcMar>
              <w:top w:type="dxa" w:w="60"/>
              <w:left w:type="dxa" w:w="80"/>
              <w:bottom w:type="dxa" w:w="60"/>
              <w:right w:type="dxa" w:w="80"/>
            </w:tcMar>
          </w:tcPr>
          <w:p>
            <w:r>
              <w:rPr>
                <w:b w:val="false"/>
                <w:bCs w:val="false"/>
                <w:color w:val="000000"/>
                <w:sz w:val="18"/>
                <w:szCs w:val="18"/>
              </w:rPr>
              <w:t xml:space="preserve">Acknowledgements</w:t>
            </w:r>
          </w:p>
        </w:tc>
        <w:tc>
          <w:tcPr>
            <w:tcW w:type="dxa" w:w="4500"/>
            <w:tcMar>
              <w:top w:type="dxa" w:w="60"/>
              <w:left w:type="dxa" w:w="80"/>
              <w:bottom w:type="dxa" w:w="60"/>
              <w:right w:type="dxa" w:w="80"/>
            </w:tcMar>
          </w:tcPr>
          <w:p>
            <w:r>
              <w:rPr>
                <w:b w:val="false"/>
                <w:bCs w:val="false"/>
                <w:color w:val="000000"/>
                <w:sz w:val="18"/>
                <w:szCs w:val="18"/>
              </w:rPr>
              <w:t xml:space="preserve">5-day letters; mark sent</w:t>
            </w:r>
          </w:p>
        </w:tc>
      </w:tr>
      <w:tr>
        <w:tc>
          <w:tcPr>
            <w:tcW w:type="dxa" w:w="4500"/>
            <w:tcMar>
              <w:top w:type="dxa" w:w="60"/>
              <w:left w:type="dxa" w:w="80"/>
              <w:bottom w:type="dxa" w:w="60"/>
              <w:right w:type="dxa" w:w="80"/>
            </w:tcMar>
          </w:tcPr>
          <w:p>
            <w:r>
              <w:rPr>
                <w:b w:val="false"/>
                <w:bCs w:val="false"/>
                <w:color w:val="000000"/>
                <w:sz w:val="18"/>
                <w:szCs w:val="18"/>
              </w:rPr>
              <w:t xml:space="preserve">Correspondence</w:t>
            </w:r>
          </w:p>
        </w:tc>
        <w:tc>
          <w:tcPr>
            <w:tcW w:type="dxa" w:w="4500"/>
            <w:tcMar>
              <w:top w:type="dxa" w:w="60"/>
              <w:left w:type="dxa" w:w="80"/>
              <w:bottom w:type="dxa" w:w="60"/>
              <w:right w:type="dxa" w:w="80"/>
            </w:tcMar>
          </w:tcPr>
          <w:p>
            <w:r>
              <w:rPr>
                <w:b w:val="false"/>
                <w:bCs w:val="false"/>
                <w:color w:val="000000"/>
                <w:sz w:val="18"/>
                <w:szCs w:val="18"/>
              </w:rPr>
              <w:t xml:space="preserve">In/out log</w:t>
            </w:r>
          </w:p>
        </w:tc>
      </w:tr>
      <w:tr>
        <w:tc>
          <w:tcPr>
            <w:tcW w:type="dxa" w:w="4500"/>
            <w:tcMar>
              <w:top w:type="dxa" w:w="60"/>
              <w:left w:type="dxa" w:w="80"/>
              <w:bottom w:type="dxa" w:w="60"/>
              <w:right w:type="dxa" w:w="80"/>
            </w:tcMar>
          </w:tcPr>
          <w:p>
            <w:r>
              <w:rPr>
                <w:b w:val="false"/>
                <w:bCs w:val="false"/>
                <w:color w:val="000000"/>
                <w:sz w:val="18"/>
                <w:szCs w:val="18"/>
              </w:rPr>
              <w:t xml:space="preserve">Public notices</w:t>
            </w:r>
          </w:p>
        </w:tc>
        <w:tc>
          <w:tcPr>
            <w:tcW w:type="dxa" w:w="4500"/>
            <w:tcMar>
              <w:top w:type="dxa" w:w="60"/>
              <w:left w:type="dxa" w:w="80"/>
              <w:bottom w:type="dxa" w:w="60"/>
              <w:right w:type="dxa" w:w="80"/>
            </w:tcMar>
          </w:tcPr>
          <w:p>
            <w:r>
              <w:rPr>
                <w:b w:val="false"/>
                <w:bCs w:val="false"/>
                <w:color w:val="000000"/>
                <w:sz w:val="18"/>
                <w:szCs w:val="18"/>
              </w:rPr>
              <w:t xml:space="preserve">Newspaper certificates + abutters</w:t>
            </w:r>
          </w:p>
        </w:tc>
      </w:tr>
      <w:tr>
        <w:tc>
          <w:tcPr>
            <w:tcW w:type="dxa" w:w="4500"/>
            <w:tcMar>
              <w:top w:type="dxa" w:w="60"/>
              <w:left w:type="dxa" w:w="80"/>
              <w:bottom w:type="dxa" w:w="60"/>
              <w:right w:type="dxa" w:w="80"/>
            </w:tcMar>
          </w:tcPr>
          <w:p>
            <w:r>
              <w:rPr>
                <w:b w:val="false"/>
                <w:bCs w:val="false"/>
                <w:color w:val="000000"/>
                <w:sz w:val="18"/>
                <w:szCs w:val="18"/>
              </w:rPr>
              <w:t xml:space="preserve">Fees</w:t>
            </w:r>
          </w:p>
        </w:tc>
        <w:tc>
          <w:tcPr>
            <w:tcW w:type="dxa" w:w="4500"/>
            <w:tcMar>
              <w:top w:type="dxa" w:w="60"/>
              <w:left w:type="dxa" w:w="80"/>
              <w:bottom w:type="dxa" w:w="60"/>
              <w:right w:type="dxa" w:w="80"/>
            </w:tcMar>
          </w:tcPr>
          <w:p>
            <w:r>
              <w:rPr>
                <w:b w:val="false"/>
                <w:bCs w:val="false"/>
                <w:color w:val="000000"/>
                <w:sz w:val="18"/>
                <w:szCs w:val="18"/>
              </w:rPr>
              <w:t xml:space="preserve">Fee receipts by kind</w:t>
            </w:r>
          </w:p>
        </w:tc>
      </w:tr>
      <w:tr>
        <w:tc>
          <w:tcPr>
            <w:tcW w:type="dxa" w:w="4500"/>
            <w:tcMar>
              <w:top w:type="dxa" w:w="60"/>
              <w:left w:type="dxa" w:w="80"/>
              <w:bottom w:type="dxa" w:w="60"/>
              <w:right w:type="dxa" w:w="80"/>
            </w:tcMar>
          </w:tcPr>
          <w:p>
            <w:r>
              <w:rPr>
                <w:b w:val="false"/>
                <w:bCs w:val="false"/>
                <w:color w:val="000000"/>
                <w:sz w:val="18"/>
                <w:szCs w:val="18"/>
              </w:rPr>
              <w:t xml:space="preserve">Permit dispatch</w:t>
            </w:r>
          </w:p>
        </w:tc>
        <w:tc>
          <w:tcPr>
            <w:tcW w:type="dxa" w:w="4500"/>
            <w:tcMar>
              <w:top w:type="dxa" w:w="60"/>
              <w:left w:type="dxa" w:w="80"/>
              <w:bottom w:type="dxa" w:w="60"/>
              <w:right w:type="dxa" w:w="80"/>
            </w:tcMar>
          </w:tcPr>
          <w:p>
            <w:r>
              <w:rPr>
                <w:b w:val="false"/>
                <w:bCs w:val="false"/>
                <w:color w:val="000000"/>
                <w:sz w:val="18"/>
                <w:szCs w:val="18"/>
              </w:rPr>
              <w:t xml:space="preserve">Delivery method + proof</w:t>
            </w:r>
          </w:p>
        </w:tc>
      </w:tr>
      <w:tr>
        <w:tc>
          <w:tcPr>
            <w:tcW w:type="dxa" w:w="4500"/>
            <w:tcMar>
              <w:top w:type="dxa" w:w="60"/>
              <w:left w:type="dxa" w:w="80"/>
              <w:bottom w:type="dxa" w:w="60"/>
              <w:right w:type="dxa" w:w="80"/>
            </w:tcMar>
          </w:tcPr>
          <w:p>
            <w:r>
              <w:rPr>
                <w:b w:val="false"/>
                <w:bCs w:val="false"/>
                <w:color w:val="000000"/>
                <w:sz w:val="18"/>
                <w:szCs w:val="18"/>
              </w:rPr>
              <w:t xml:space="preserve">Refusals</w:t>
            </w:r>
          </w:p>
        </w:tc>
        <w:tc>
          <w:tcPr>
            <w:tcW w:type="dxa" w:w="4500"/>
            <w:tcMar>
              <w:top w:type="dxa" w:w="60"/>
              <w:left w:type="dxa" w:w="80"/>
              <w:bottom w:type="dxa" w:w="60"/>
              <w:right w:type="dxa" w:w="80"/>
            </w:tcMar>
          </w:tcPr>
          <w:p>
            <w:r>
              <w:rPr>
                <w:b w:val="false"/>
                <w:bCs w:val="false"/>
                <w:color w:val="000000"/>
                <w:sz w:val="18"/>
                <w:szCs w:val="18"/>
              </w:rPr>
              <w:t xml:space="preserve">7-day letters after resolution</w:t>
            </w:r>
          </w:p>
        </w:tc>
      </w:tr>
      <w:tr>
        <w:tc>
          <w:tcPr>
            <w:tcW w:type="dxa" w:w="4500"/>
            <w:tcMar>
              <w:top w:type="dxa" w:w="60"/>
              <w:left w:type="dxa" w:w="80"/>
              <w:bottom w:type="dxa" w:w="60"/>
              <w:right w:type="dxa" w:w="80"/>
            </w:tcMar>
          </w:tcPr>
          <w:p>
            <w:r>
              <w:rPr>
                <w:b w:val="false"/>
                <w:bCs w:val="false"/>
                <w:color w:val="000000"/>
                <w:sz w:val="18"/>
                <w:szCs w:val="18"/>
              </w:rPr>
              <w:t xml:space="preserve">Enforcement records</w:t>
            </w:r>
          </w:p>
        </w:tc>
        <w:tc>
          <w:tcPr>
            <w:tcW w:type="dxa" w:w="4500"/>
            <w:tcMar>
              <w:top w:type="dxa" w:w="60"/>
              <w:left w:type="dxa" w:w="80"/>
              <w:bottom w:type="dxa" w:w="60"/>
              <w:right w:type="dxa" w:w="80"/>
            </w:tcMar>
          </w:tcPr>
          <w:p>
            <w:r>
              <w:rPr>
                <w:b w:val="false"/>
                <w:bCs w:val="false"/>
                <w:color w:val="000000"/>
                <w:sz w:val="18"/>
                <w:szCs w:val="18"/>
              </w:rPr>
              <w:t xml:space="preserve">Typing Sec 32/34 style orders</w:t>
            </w:r>
          </w:p>
        </w:tc>
      </w:tr>
      <w:tr>
        <w:tc>
          <w:tcPr>
            <w:tcW w:type="dxa" w:w="4500"/>
            <w:tcMar>
              <w:top w:type="dxa" w:w="60"/>
              <w:left w:type="dxa" w:w="80"/>
              <w:bottom w:type="dxa" w:w="60"/>
              <w:right w:type="dxa" w:w="80"/>
            </w:tcMar>
          </w:tcPr>
          <w:p>
            <w:r>
              <w:rPr>
                <w:b w:val="false"/>
                <w:bCs w:val="false"/>
                <w:color w:val="000000"/>
                <w:sz w:val="18"/>
                <w:szCs w:val="18"/>
              </w:rPr>
              <w:t xml:space="preserve">Appeals</w:t>
            </w:r>
          </w:p>
        </w:tc>
        <w:tc>
          <w:tcPr>
            <w:tcW w:type="dxa" w:w="4500"/>
            <w:tcMar>
              <w:top w:type="dxa" w:w="60"/>
              <w:left w:type="dxa" w:w="80"/>
              <w:bottom w:type="dxa" w:w="60"/>
              <w:right w:type="dxa" w:w="80"/>
            </w:tcMar>
          </w:tcPr>
          <w:p>
            <w:r>
              <w:rPr>
                <w:b w:val="false"/>
                <w:bCs w:val="false"/>
                <w:color w:val="000000"/>
                <w:sz w:val="18"/>
                <w:szCs w:val="18"/>
              </w:rPr>
              <w:t xml:space="preserve">Appeals register handoff</w:t>
            </w:r>
          </w:p>
        </w:tc>
      </w:tr>
    </w:tbl>
    <w:p>
      <w:pPr>
        <w:pStyle w:val="Heading2"/>
        <w:spacing w:after="120" w:before="280"/>
      </w:pPr>
      <w:r>
        <w:rPr>
          <w:b/>
          <w:bCs/>
          <w:color w:val="2563EB"/>
        </w:rPr>
        <w:t xml:space="preserve">6.2 Fee + acknowledgement sequence</w:t>
      </w:r>
    </w:p>
    <w:p>
      <w:pPr>
        <w:shd w:fill="F1F5F9" w:val="clear"/>
        <w:spacing w:after="0"/>
      </w:pPr>
      <w:r>
        <w:rPr>
          <w:rFonts w:ascii="Consolas" w:cs="Consolas" w:eastAsia="Consolas" w:hAnsi="Consolas"/>
          <w:sz w:val="16"/>
          <w:szCs w:val="16"/>
        </w:rPr>
        <w:t xml:space="preserve">  Receive file → Issue fee receipt (application / scrutiny / notice / …)</w:t>
      </w:r>
    </w:p>
    <w:p>
      <w:pPr>
        <w:shd w:fill="F1F5F9" w:val="clear"/>
        <w:spacing w:after="0"/>
      </w:pPr>
      <w:r>
        <w:rPr>
          <w:rFonts w:ascii="Consolas" w:cs="Consolas" w:eastAsia="Consolas" w:hAnsi="Consolas"/>
          <w:sz w:val="16"/>
          <w:szCs w:val="16"/>
        </w:rPr>
        <w:t xml:space="preserve">              → Create acknowledgement (due = +5 working days)</w:t>
      </w:r>
    </w:p>
    <w:p>
      <w:pPr>
        <w:shd w:fill="F1F5F9" w:val="clear"/>
        <w:spacing w:after="0"/>
      </w:pPr>
      <w:r>
        <w:rPr>
          <w:rFonts w:ascii="Consolas" w:cs="Consolas" w:eastAsia="Consolas" w:hAnsi="Consolas"/>
          <w:sz w:val="16"/>
          <w:szCs w:val="16"/>
        </w:rPr>
        <w:t xml:space="preserve">              → Post letter → markAcknowledgementSent</w:t>
      </w:r>
    </w:p>
    <w:p>
      <w:pPr>
        <w:shd w:fill="F1F5F9" w:val="clear"/>
        <w:spacing w:after="0"/>
      </w:pPr>
      <w:r>
        <w:rPr>
          <w:rFonts w:ascii="Consolas" w:cs="Consolas" w:eastAsia="Consolas" w:hAnsi="Consolas"/>
          <w:sz w:val="16"/>
          <w:szCs w:val="16"/>
        </w:rPr>
        <w:t xml:space="preserve">              → Case visible on planner register</w:t>
      </w:r>
    </w:p>
    <w:p>
      <w:pPr>
        <w:pStyle w:val="Heading2"/>
        <w:spacing w:after="120" w:before="280"/>
      </w:pPr>
      <w:r>
        <w:rPr>
          <w:b/>
          <w:bCs/>
          <w:color w:val="2563EB"/>
        </w:rPr>
        <w:t xml:space="preserve">6.3 Dispatch after EO approval</w:t>
      </w:r>
    </w:p>
    <w:p>
      <w:pPr>
        <w:spacing w:after="60"/>
        <w:ind w:left="360"/>
      </w:pPr>
      <w:r>
        <w:rPr>
          <w:sz w:val="21"/>
          <w:szCs w:val="21"/>
        </w:rPr>
        <w:t xml:space="preserve">1. EO determination = approved / conditionally approved.</w:t>
      </w:r>
    </w:p>
    <w:p>
      <w:pPr>
        <w:spacing w:after="60"/>
        <w:ind w:left="360"/>
      </w:pPr>
      <w:r>
        <w:rPr>
          <w:sz w:val="21"/>
          <w:szCs w:val="21"/>
        </w:rPr>
        <w:t xml:space="preserve">2. Clerk opens Permit dispatch; records collected / post / courier / email.</w:t>
      </w:r>
    </w:p>
    <w:p>
      <w:pPr>
        <w:spacing w:after="60"/>
        <w:ind w:left="360"/>
      </w:pPr>
      <w:r>
        <w:rPr>
          <w:sz w:val="21"/>
          <w:szCs w:val="21"/>
        </w:rPr>
        <w:t xml:space="preserve">3. Citizen can download/receive permit artefacts; inspector stages unlock as configured.</w:t>
      </w:r>
    </w:p>
    <w:p>
      <w:pPr>
        <w:pStyle w:val="Heading2"/>
        <w:spacing w:after="120" w:before="280"/>
      </w:pPr>
      <w:r>
        <w:rPr>
          <w:b/>
          <w:bCs/>
          <w:color w:val="2563EB"/>
        </w:rPr>
        <w:t xml:space="preserve">6.4 API surface</w:t>
      </w:r>
    </w:p>
    <w:p>
      <w:pPr>
        <w:spacing w:after="60"/>
        <w:ind w:left="360"/>
      </w:pPr>
      <w:r>
        <w:rPr>
          <w:sz w:val="21"/>
          <w:szCs w:val="21"/>
        </w:rPr>
        <w:t xml:space="preserve">• GET/POST /api/clerk/correspondence, fee-receipts, acknowledgements, dispatches, refusals, notice-certificates, abutter-notifications</w:t>
      </w:r>
    </w:p>
    <w:p>
      <w:pPr>
        <w:spacing w:after="60"/>
        <w:ind w:left="360"/>
      </w:pPr>
      <w:r>
        <w:rPr>
          <w:sz w:val="21"/>
          <w:szCs w:val="21"/>
        </w:rPr>
        <w:t xml:space="preserve">• PATCH …/acknowledgements/:id/mark-sent and …/refusals/:id/mark-sent</w:t>
      </w:r>
    </w:p>
    <w:p>
      <w:r>
        <w:br w:type="page"/>
      </w:r>
    </w:p>
    <w:p>
      <w:pPr>
        <w:pStyle w:val="Heading1"/>
        <w:spacing w:after="160" w:before="360"/>
      </w:pPr>
      <w:r>
        <w:rPr>
          <w:b/>
          <w:bCs/>
          <w:color w:val="1E3A5F"/>
        </w:rPr>
        <w:t xml:space="preserve">7. Town Planner flows</w:t>
      </w:r>
    </w:p>
    <w:p>
      <w:pPr>
        <w:pStyle w:val="Heading2"/>
        <w:spacing w:after="120" w:before="280"/>
      </w:pPr>
      <w:r>
        <w:rPr>
          <w:b/>
          <w:bCs/>
          <w:color w:val="2563EB"/>
        </w:rPr>
        <w:t xml:space="preserve">7.1 Workspace</w:t>
      </w:r>
    </w:p>
    <w:p>
      <w:pPr>
        <w:spacing w:after="100"/>
      </w:pPr>
      <w:r>
        <w:rPr>
          <w:sz w:val="22"/>
          <w:szCs w:val="22"/>
        </w:rPr>
        <w:t xml:space="preserve">PlannerShell combines the Vungu map (VunguPlannerView) with the console (case queues, statutory sections). Studio opens for parcel-level design work.</w:t>
      </w:r>
    </w:p>
    <w:p>
      <w:pPr>
        <w:pStyle w:val="Heading2"/>
        <w:spacing w:after="120" w:before="280"/>
      </w:pPr>
      <w:r>
        <w:rPr>
          <w:b/>
          <w:bCs/>
          <w:color w:val="2563EB"/>
        </w:rPr>
        <w:t xml:space="preserve">7.2 Daily loop</w:t>
      </w:r>
    </w:p>
    <w:p>
      <w:pPr>
        <w:shd w:fill="F1F5F9" w:val="clear"/>
        <w:spacing w:after="0"/>
      </w:pPr>
      <w:r>
        <w:rPr>
          <w:rFonts w:ascii="Consolas" w:cs="Consolas" w:eastAsia="Consolas" w:hAnsi="Consolas"/>
          <w:sz w:val="16"/>
          <w:szCs w:val="16"/>
        </w:rPr>
        <w:t xml:space="preserve">  Open /planner → Dashboard queue</w:t>
      </w:r>
    </w:p>
    <w:p>
      <w:pPr>
        <w:shd w:fill="F1F5F9" w:val="clear"/>
        <w:spacing w:after="0"/>
      </w:pPr>
      <w:r>
        <w:rPr>
          <w:rFonts w:ascii="Consolas" w:cs="Consolas" w:eastAsia="Consolas" w:hAnsi="Consolas"/>
          <w:sz w:val="16"/>
          <w:szCs w:val="16"/>
        </w:rPr>
        <w:t xml:space="preserve">       → Select case → Application 360</w:t>
      </w:r>
    </w:p>
    <w:p>
      <w:pPr>
        <w:shd w:fill="F1F5F9" w:val="clear"/>
        <w:spacing w:after="0"/>
      </w:pPr>
      <w:r>
        <w:rPr>
          <w:rFonts w:ascii="Consolas" w:cs="Consolas" w:eastAsia="Consolas" w:hAnsi="Consolas"/>
          <w:sz w:val="16"/>
          <w:szCs w:val="16"/>
        </w:rPr>
        <w:t xml:space="preserve">       → GIS Analyse → site-context → Generate site report PDF</w:t>
      </w:r>
    </w:p>
    <w:p>
      <w:pPr>
        <w:shd w:fill="F1F5F9" w:val="clear"/>
        <w:spacing w:after="0"/>
      </w:pPr>
      <w:r>
        <w:rPr>
          <w:rFonts w:ascii="Consolas" w:cs="Consolas" w:eastAsia="Consolas" w:hAnsi="Consolas"/>
          <w:sz w:val="16"/>
          <w:szCs w:val="16"/>
        </w:rPr>
        <w:t xml:space="preserve">       → Referrals / conditions / participation</w:t>
      </w:r>
    </w:p>
    <w:p>
      <w:pPr>
        <w:shd w:fill="F1F5F9" w:val="clear"/>
        <w:spacing w:after="0"/>
      </w:pPr>
      <w:r>
        <w:rPr>
          <w:rFonts w:ascii="Consolas" w:cs="Consolas" w:eastAsia="Consolas" w:hAnsi="Consolas"/>
          <w:sz w:val="16"/>
          <w:szCs w:val="16"/>
        </w:rPr>
        <w:t xml:space="preserve">       → Recommendation package</w:t>
      </w:r>
    </w:p>
    <w:p>
      <w:pPr>
        <w:shd w:fill="F1F5F9" w:val="clear"/>
        <w:spacing w:after="0"/>
      </w:pPr>
      <w:r>
        <w:rPr>
          <w:rFonts w:ascii="Consolas" w:cs="Consolas" w:eastAsia="Consolas" w:hAnsi="Consolas"/>
          <w:sz w:val="16"/>
          <w:szCs w:val="16"/>
        </w:rPr>
        <w:t xml:space="preserve">       → Hand to EO (cannot self-approve)</w:t>
      </w:r>
    </w:p>
    <w:p>
      <w:pPr>
        <w:pStyle w:val="Heading2"/>
        <w:spacing w:after="120" w:before="280"/>
      </w:pPr>
      <w:r>
        <w:rPr>
          <w:b/>
          <w:bCs/>
          <w:color w:val="2563EB"/>
        </w:rPr>
        <w:t xml:space="preserve">7.3 Site screening</w:t>
      </w:r>
    </w:p>
    <w:p>
      <w:pPr>
        <w:spacing w:after="60"/>
        <w:ind w:left="360"/>
      </w:pPr>
      <w:r>
        <w:rPr>
          <w:sz w:val="21"/>
          <w:szCs w:val="21"/>
        </w:rPr>
        <w:t xml:space="preserve">1. POST /api/planning/site-context with layer + fid (e.g. vungu_parcels).</w:t>
      </w:r>
    </w:p>
    <w:p>
      <w:pPr>
        <w:spacing w:after="60"/>
        <w:ind w:left="360"/>
      </w:pPr>
      <w:r>
        <w:rPr>
          <w:sz w:val="21"/>
          <w:szCs w:val="21"/>
        </w:rPr>
        <w:t xml:space="preserve">2. Server returns parcel metrics intersecting council layers.</w:t>
      </w:r>
    </w:p>
    <w:p>
      <w:pPr>
        <w:spacing w:after="60"/>
        <w:ind w:left="360"/>
      </w:pPr>
      <w:r>
        <w:rPr>
          <w:sz w:val="21"/>
          <w:szCs w:val="21"/>
        </w:rPr>
        <w:t xml:space="preserve">3. PDF endpoint produces a screening report for the file.</w:t>
      </w:r>
    </w:p>
    <w:p>
      <w:pPr>
        <w:pStyle w:val="Heading2"/>
        <w:spacing w:after="120" w:before="280"/>
      </w:pPr>
      <w:r>
        <w:rPr>
          <w:b/>
          <w:bCs/>
          <w:color w:val="2563EB"/>
        </w:rPr>
        <w:t xml:space="preserve">7.4 Planning Studio</w:t>
      </w:r>
    </w:p>
    <w:p>
      <w:pPr>
        <w:spacing w:after="100"/>
      </w:pPr>
      <w:r>
        <w:rPr>
          <w:sz w:val="22"/>
          <w:szCs w:val="22"/>
        </w:rPr>
        <w:t xml:space="preserve">Studio supports subdivision / layout tools (roads, stands, DXF interchange). Outputs must reconcile with GIS SSOT before being treated as council truth — surveyor/GIS sign-off paths apply.</w:t>
      </w:r>
    </w:p>
    <w:p>
      <w:pPr>
        <w:pStyle w:val="Heading2"/>
        <w:spacing w:after="120" w:before="280"/>
      </w:pPr>
      <w:r>
        <w:rPr>
          <w:b/>
          <w:bCs/>
          <w:color w:val="2563EB"/>
        </w:rPr>
        <w:t xml:space="preserve">7.5 Statutory shell</w:t>
      </w:r>
    </w:p>
    <w:p>
      <w:pPr>
        <w:spacing w:after="100"/>
      </w:pPr>
      <w:r>
        <w:rPr>
          <w:sz w:val="22"/>
          <w:szCs w:val="22"/>
        </w:rPr>
        <w:t xml:space="preserve">Statutory workflow sections cover plan-making steps distinct from development control permits. Plans are stored in spatial_planning.statutory_plan.</w:t>
      </w:r>
    </w:p>
    <w:p>
      <w:r>
        <w:br w:type="page"/>
      </w:r>
    </w:p>
    <w:p>
      <w:pPr>
        <w:pStyle w:val="Heading1"/>
        <w:spacing w:after="160" w:before="360"/>
      </w:pPr>
      <w:r>
        <w:rPr>
          <w:b/>
          <w:bCs/>
          <w:color w:val="1E3A5F"/>
        </w:rPr>
        <w:t xml:space="preserve">8. EO Planning decision gate</w:t>
      </w:r>
    </w:p>
    <w:p>
      <w:pPr>
        <w:pStyle w:val="Heading2"/>
        <w:spacing w:after="120" w:before="280"/>
      </w:pPr>
      <w:r>
        <w:rPr>
          <w:b/>
          <w:bCs/>
          <w:color w:val="2563EB"/>
        </w:rPr>
        <w:t xml:space="preserve">8.1 Why the gate exists</w:t>
      </w:r>
    </w:p>
    <w:p>
      <w:pPr>
        <w:spacing w:after="100"/>
      </w:pPr>
      <w:r>
        <w:rPr>
          <w:sz w:val="22"/>
          <w:szCs w:val="22"/>
        </w:rPr>
        <w:t xml:space="preserve">Separation of duties: planners assess; the EO (or assigned decision-maker) determines. The API enforces this on approve transitions.</w:t>
      </w:r>
    </w:p>
    <w:p>
      <w:pPr>
        <w:shd w:fill="F1F5F9" w:val="clear"/>
        <w:spacing w:after="0"/>
      </w:pPr>
      <w:r>
        <w:rPr>
          <w:rFonts w:ascii="Consolas" w:cs="Consolas" w:eastAsia="Consolas" w:hAnsi="Consolas"/>
          <w:sz w:val="16"/>
          <w:szCs w:val="16"/>
        </w:rPr>
        <w:t xml:space="preserve">  Planner PATCH status=approved</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[EO gate] ──no──► HTTP 403 eo_decision_required</w:t>
      </w:r>
    </w:p>
    <w:p>
      <w:pPr>
        <w:shd w:fill="F1F5F9" w:val="clear"/>
        <w:spacing w:after="0"/>
      </w:pPr>
      <w:r>
        <w:rPr>
          <w:rFonts w:ascii="Consolas" w:cs="Consolas" w:eastAsia="Consolas" w:hAnsi="Consolas"/>
          <w:sz w:val="16"/>
          <w:szCs w:val="16"/>
        </w:rPr>
        <w:t xml:space="preserve">        │ yes (role=eo + decision recorded)</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Status history + notifications + clerk dispatch unlocked</w:t>
      </w:r>
    </w:p>
    <w:p>
      <w:pPr>
        <w:pStyle w:val="Heading2"/>
        <w:spacing w:after="120" w:before="280"/>
      </w:pPr>
      <w:r>
        <w:rPr>
          <w:b/>
          <w:bCs/>
          <w:color w:val="2563EB"/>
        </w:rPr>
        <w:t xml:space="preserve">8.2 EO portal sections (summary)</w:t>
      </w:r>
    </w:p>
    <w:p>
      <w:pPr>
        <w:spacing w:after="60"/>
        <w:ind w:left="360"/>
      </w:pPr>
      <w:r>
        <w:rPr>
          <w:sz w:val="21"/>
          <w:szCs w:val="21"/>
        </w:rPr>
        <w:t xml:space="preserve">• Register / intake / diligence / notification / circulation</w:t>
      </w:r>
    </w:p>
    <w:p>
      <w:pPr>
        <w:spacing w:after="60"/>
        <w:ind w:left="360"/>
      </w:pPr>
      <w:r>
        <w:rPr>
          <w:sz w:val="21"/>
          <w:szCs w:val="21"/>
        </w:rPr>
        <w:t xml:space="preserve">• Committee / decision / permits / enforcement / appeals</w:t>
      </w:r>
    </w:p>
    <w:p>
      <w:pPr>
        <w:spacing w:after="60"/>
        <w:ind w:left="360"/>
      </w:pPr>
      <w:r>
        <w:rPr>
          <w:sz w:val="21"/>
          <w:szCs w:val="21"/>
        </w:rPr>
        <w:t xml:space="preserve">• Plans / reports / reference / settings</w:t>
      </w:r>
    </w:p>
    <w:p>
      <w:pPr>
        <w:pStyle w:val="Heading2"/>
        <w:spacing w:after="120" w:before="280"/>
      </w:pPr>
      <w:r>
        <w:rPr>
          <w:b/>
          <w:bCs/>
          <w:color w:val="2563EB"/>
        </w:rPr>
        <w:t xml:space="preserve">8.3 Complaints visibility</w:t>
      </w:r>
    </w:p>
    <w:p>
      <w:pPr>
        <w:spacing w:after="100"/>
      </w:pPr>
      <w:r>
        <w:rPr>
          <w:sz w:val="22"/>
          <w:szCs w:val="22"/>
        </w:rPr>
        <w:t xml:space="preserve">EO map panels can load live building complaints so determination and enforcement context stay linked to citizen reports.</w:t>
      </w:r>
    </w:p>
    <w:p>
      <w:r>
        <w:br w:type="page"/>
      </w:r>
    </w:p>
    <w:p>
      <w:pPr>
        <w:pStyle w:val="Heading1"/>
        <w:spacing w:after="160" w:before="360"/>
      </w:pPr>
      <w:r>
        <w:rPr>
          <w:b/>
          <w:bCs/>
          <w:color w:val="1E3A5F"/>
        </w:rPr>
        <w:t xml:space="preserve">9. GIS Officer flows</w:t>
      </w:r>
    </w:p>
    <w:p>
      <w:pPr>
        <w:pStyle w:val="Heading2"/>
        <w:spacing w:after="120" w:before="280"/>
      </w:pPr>
      <w:r>
        <w:rPr>
          <w:b/>
          <w:bCs/>
          <w:color w:val="2563EB"/>
        </w:rPr>
        <w:t xml:space="preserve">9.1 Responsibilities</w:t>
      </w:r>
    </w:p>
    <w:p>
      <w:pPr>
        <w:spacing w:after="100"/>
      </w:pPr>
      <w:r>
        <w:rPr>
          <w:sz w:val="22"/>
          <w:szCs w:val="22"/>
        </w:rPr>
        <w:t xml:space="preserve">Maintain authoritative spatial layers, styles, and operational asset registers. Never invent geometries; import with dry-run first.</w:t>
      </w:r>
    </w:p>
    <w:p>
      <w:pPr>
        <w:pStyle w:val="Heading2"/>
        <w:spacing w:after="120" w:before="280"/>
      </w:pPr>
      <w:r>
        <w:rPr>
          <w:b/>
          <w:bCs/>
          <w:color w:val="2563EB"/>
        </w:rPr>
        <w:t xml:space="preserve">9.2 Ops registers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Register</w:t>
            </w:r>
          </w:p>
        </w:tc>
        <w:tc>
          <w:tcPr>
            <w:tcW w:type="dxa" w:w="3000"/>
            <w:shd w:fill="1E3A5F" w:val="clear"/>
            <w:tcMar>
              <w:top w:type="dxa" w:w="60"/>
              <w:left w:type="dxa" w:w="80"/>
              <w:bottom w:type="dxa" w:w="60"/>
              <w:right w:type="dxa" w:w="80"/>
            </w:tcMar>
          </w:tcPr>
          <w:p>
            <w:r>
              <w:rPr>
                <w:b/>
                <w:bCs/>
                <w:color w:val="FFFFFF"/>
                <w:sz w:val="18"/>
                <w:szCs w:val="18"/>
              </w:rPr>
              <w:t xml:space="preserve">API</w:t>
            </w:r>
          </w:p>
        </w:tc>
        <w:tc>
          <w:tcPr>
            <w:tcW w:type="dxa" w:w="3000"/>
            <w:shd w:fill="1E3A5F" w:val="clear"/>
            <w:tcMar>
              <w:top w:type="dxa" w:w="60"/>
              <w:left w:type="dxa" w:w="80"/>
              <w:bottom w:type="dxa" w:w="60"/>
              <w:right w:type="dxa" w:w="80"/>
            </w:tcMar>
          </w:tcPr>
          <w:p>
            <w:r>
              <w:rPr>
                <w:b/>
                <w:bCs/>
                <w:color w:val="FFFFFF"/>
                <w:sz w:val="18"/>
                <w:szCs w:val="18"/>
              </w:rPr>
              <w:t xml:space="preserve">UI</w:t>
            </w:r>
          </w:p>
        </w:tc>
      </w:tr>
      <w:tr>
        <w:tc>
          <w:tcPr>
            <w:tcW w:type="dxa" w:w="3000"/>
            <w:tcMar>
              <w:top w:type="dxa" w:w="60"/>
              <w:left w:type="dxa" w:w="80"/>
              <w:bottom w:type="dxa" w:w="60"/>
              <w:right w:type="dxa" w:w="80"/>
            </w:tcMar>
          </w:tcPr>
          <w:p>
            <w:r>
              <w:rPr>
                <w:b w:val="false"/>
                <w:bCs w:val="false"/>
                <w:color w:val="000000"/>
                <w:sz w:val="18"/>
                <w:szCs w:val="18"/>
              </w:rPr>
              <w:t xml:space="preserve">Roads &amp; Works</w:t>
            </w:r>
          </w:p>
        </w:tc>
        <w:tc>
          <w:tcPr>
            <w:tcW w:type="dxa" w:w="3000"/>
            <w:tcMar>
              <w:top w:type="dxa" w:w="60"/>
              <w:left w:type="dxa" w:w="80"/>
              <w:bottom w:type="dxa" w:w="60"/>
              <w:right w:type="dxa" w:w="80"/>
            </w:tcMar>
          </w:tcPr>
          <w:p>
            <w:r>
              <w:rPr>
                <w:b w:val="false"/>
                <w:bCs w:val="false"/>
                <w:color w:val="000000"/>
                <w:sz w:val="18"/>
                <w:szCs w:val="18"/>
              </w:rPr>
              <w:t xml:space="preserve">/api/ops/roads</w:t>
            </w:r>
          </w:p>
        </w:tc>
        <w:tc>
          <w:tcPr>
            <w:tcW w:type="dxa" w:w="3000"/>
            <w:tcMar>
              <w:top w:type="dxa" w:w="60"/>
              <w:left w:type="dxa" w:w="80"/>
              <w:bottom w:type="dxa" w:w="60"/>
              <w:right w:type="dxa" w:w="80"/>
            </w:tcMar>
          </w:tcPr>
          <w:p>
            <w:r>
              <w:rPr>
                <w:b w:val="false"/>
                <w:bCs w:val="false"/>
                <w:color w:val="000000"/>
                <w:sz w:val="18"/>
                <w:szCs w:val="18"/>
              </w:rPr>
              <w:t xml:space="preserve">RoadsWorksSection</w:t>
            </w:r>
          </w:p>
        </w:tc>
      </w:tr>
      <w:tr>
        <w:tc>
          <w:tcPr>
            <w:tcW w:type="dxa" w:w="3000"/>
            <w:tcMar>
              <w:top w:type="dxa" w:w="60"/>
              <w:left w:type="dxa" w:w="80"/>
              <w:bottom w:type="dxa" w:w="60"/>
              <w:right w:type="dxa" w:w="80"/>
            </w:tcMar>
          </w:tcPr>
          <w:p>
            <w:r>
              <w:rPr>
                <w:b w:val="false"/>
                <w:bCs w:val="false"/>
                <w:color w:val="000000"/>
                <w:sz w:val="18"/>
                <w:szCs w:val="18"/>
              </w:rPr>
              <w:t xml:space="preserve">WASH</w:t>
            </w:r>
          </w:p>
        </w:tc>
        <w:tc>
          <w:tcPr>
            <w:tcW w:type="dxa" w:w="3000"/>
            <w:tcMar>
              <w:top w:type="dxa" w:w="60"/>
              <w:left w:type="dxa" w:w="80"/>
              <w:bottom w:type="dxa" w:w="60"/>
              <w:right w:type="dxa" w:w="80"/>
            </w:tcMar>
          </w:tcPr>
          <w:p>
            <w:r>
              <w:rPr>
                <w:b w:val="false"/>
                <w:bCs w:val="false"/>
                <w:color w:val="000000"/>
                <w:sz w:val="18"/>
                <w:szCs w:val="18"/>
              </w:rPr>
              <w:t xml:space="preserve">/api/ops/wash</w:t>
            </w:r>
          </w:p>
        </w:tc>
        <w:tc>
          <w:tcPr>
            <w:tcW w:type="dxa" w:w="3000"/>
            <w:tcMar>
              <w:top w:type="dxa" w:w="60"/>
              <w:left w:type="dxa" w:w="80"/>
              <w:bottom w:type="dxa" w:w="60"/>
              <w:right w:type="dxa" w:w="80"/>
            </w:tcMar>
          </w:tcPr>
          <w:p>
            <w:r>
              <w:rPr>
                <w:b w:val="false"/>
                <w:bCs w:val="false"/>
                <w:color w:val="000000"/>
                <w:sz w:val="18"/>
                <w:szCs w:val="18"/>
              </w:rPr>
              <w:t xml:space="preserve">WashAssetsSection</w:t>
            </w:r>
          </w:p>
        </w:tc>
      </w:tr>
      <w:tr>
        <w:tc>
          <w:tcPr>
            <w:tcW w:type="dxa" w:w="3000"/>
            <w:tcMar>
              <w:top w:type="dxa" w:w="60"/>
              <w:left w:type="dxa" w:w="80"/>
              <w:bottom w:type="dxa" w:w="60"/>
              <w:right w:type="dxa" w:w="80"/>
            </w:tcMar>
          </w:tcPr>
          <w:p>
            <w:r>
              <w:rPr>
                <w:b w:val="false"/>
                <w:bCs w:val="false"/>
                <w:color w:val="000000"/>
                <w:sz w:val="18"/>
                <w:szCs w:val="18"/>
              </w:rPr>
              <w:t xml:space="preserve">Livestock</w:t>
            </w:r>
          </w:p>
        </w:tc>
        <w:tc>
          <w:tcPr>
            <w:tcW w:type="dxa" w:w="3000"/>
            <w:tcMar>
              <w:top w:type="dxa" w:w="60"/>
              <w:left w:type="dxa" w:w="80"/>
              <w:bottom w:type="dxa" w:w="60"/>
              <w:right w:type="dxa" w:w="80"/>
            </w:tcMar>
          </w:tcPr>
          <w:p>
            <w:r>
              <w:rPr>
                <w:b w:val="false"/>
                <w:bCs w:val="false"/>
                <w:color w:val="000000"/>
                <w:sz w:val="18"/>
                <w:szCs w:val="18"/>
              </w:rPr>
              <w:t xml:space="preserve">/api/ops/livestock</w:t>
            </w:r>
          </w:p>
        </w:tc>
        <w:tc>
          <w:tcPr>
            <w:tcW w:type="dxa" w:w="3000"/>
            <w:tcMar>
              <w:top w:type="dxa" w:w="60"/>
              <w:left w:type="dxa" w:w="80"/>
              <w:bottom w:type="dxa" w:w="60"/>
              <w:right w:type="dxa" w:w="80"/>
            </w:tcMar>
          </w:tcPr>
          <w:p>
            <w:r>
              <w:rPr>
                <w:b w:val="false"/>
                <w:bCs w:val="false"/>
                <w:color w:val="000000"/>
                <w:sz w:val="18"/>
                <w:szCs w:val="18"/>
              </w:rPr>
              <w:t xml:space="preserve">LivestockSection</w:t>
            </w:r>
          </w:p>
        </w:tc>
      </w:tr>
      <w:tr>
        <w:tc>
          <w:tcPr>
            <w:tcW w:type="dxa" w:w="3000"/>
            <w:tcMar>
              <w:top w:type="dxa" w:w="60"/>
              <w:left w:type="dxa" w:w="80"/>
              <w:bottom w:type="dxa" w:w="60"/>
              <w:right w:type="dxa" w:w="80"/>
            </w:tcMar>
          </w:tcPr>
          <w:p>
            <w:r>
              <w:rPr>
                <w:b w:val="false"/>
                <w:bCs w:val="false"/>
                <w:color w:val="000000"/>
                <w:sz w:val="18"/>
                <w:szCs w:val="18"/>
              </w:rPr>
              <w:t xml:space="preserve">Import</w:t>
            </w:r>
          </w:p>
        </w:tc>
        <w:tc>
          <w:tcPr>
            <w:tcW w:type="dxa" w:w="3000"/>
            <w:tcMar>
              <w:top w:type="dxa" w:w="60"/>
              <w:left w:type="dxa" w:w="80"/>
              <w:bottom w:type="dxa" w:w="60"/>
              <w:right w:type="dxa" w:w="80"/>
            </w:tcMar>
          </w:tcPr>
          <w:p>
            <w:r>
              <w:rPr>
                <w:b w:val="false"/>
                <w:bCs w:val="false"/>
                <w:color w:val="000000"/>
                <w:sz w:val="18"/>
                <w:szCs w:val="18"/>
              </w:rPr>
              <w:t xml:space="preserve">/api/ops/import (dry-run)</w:t>
            </w:r>
          </w:p>
        </w:tc>
        <w:tc>
          <w:tcPr>
            <w:tcW w:type="dxa" w:w="3000"/>
            <w:tcMar>
              <w:top w:type="dxa" w:w="60"/>
              <w:left w:type="dxa" w:w="80"/>
              <w:bottom w:type="dxa" w:w="60"/>
              <w:right w:type="dxa" w:w="80"/>
            </w:tcMar>
          </w:tcPr>
          <w:p>
            <w:r>
              <w:rPr>
                <w:b w:val="false"/>
                <w:bCs w:val="false"/>
                <w:color w:val="000000"/>
                <w:sz w:val="18"/>
                <w:szCs w:val="18"/>
              </w:rPr>
              <w:t xml:space="preserve">OpsImportSection</w:t>
            </w:r>
          </w:p>
        </w:tc>
      </w:tr>
      <w:tr>
        <w:tc>
          <w:tcPr>
            <w:tcW w:type="dxa" w:w="3000"/>
            <w:tcMar>
              <w:top w:type="dxa" w:w="60"/>
              <w:left w:type="dxa" w:w="80"/>
              <w:bottom w:type="dxa" w:w="60"/>
              <w:right w:type="dxa" w:w="80"/>
            </w:tcMar>
          </w:tcPr>
          <w:p>
            <w:r>
              <w:rPr>
                <w:b w:val="false"/>
                <w:bCs w:val="false"/>
                <w:color w:val="000000"/>
                <w:sz w:val="18"/>
                <w:szCs w:val="18"/>
              </w:rPr>
              <w:t xml:space="preserve">Master themes</w:t>
            </w:r>
          </w:p>
        </w:tc>
        <w:tc>
          <w:tcPr>
            <w:tcW w:type="dxa" w:w="3000"/>
            <w:tcMar>
              <w:top w:type="dxa" w:w="60"/>
              <w:left w:type="dxa" w:w="80"/>
              <w:bottom w:type="dxa" w:w="60"/>
              <w:right w:type="dxa" w:w="80"/>
            </w:tcMar>
          </w:tcPr>
          <w:p>
            <w:r>
              <w:rPr>
                <w:b w:val="false"/>
                <w:bCs w:val="false"/>
                <w:color w:val="000000"/>
                <w:sz w:val="18"/>
                <w:szCs w:val="18"/>
              </w:rPr>
              <w:t xml:space="preserve">/api/ops/master-themes</w:t>
            </w:r>
          </w:p>
        </w:tc>
        <w:tc>
          <w:tcPr>
            <w:tcW w:type="dxa" w:w="3000"/>
            <w:tcMar>
              <w:top w:type="dxa" w:w="60"/>
              <w:left w:type="dxa" w:w="80"/>
              <w:bottom w:type="dxa" w:w="60"/>
              <w:right w:type="dxa" w:w="80"/>
            </w:tcMar>
          </w:tcPr>
          <w:p>
            <w:r>
              <w:rPr>
                <w:b w:val="false"/>
                <w:bCs w:val="false"/>
                <w:color w:val="000000"/>
                <w:sz w:val="18"/>
                <w:szCs w:val="18"/>
              </w:rPr>
              <w:t xml:space="preserve">MasterThemesSection</w:t>
            </w:r>
          </w:p>
        </w:tc>
      </w:tr>
      <w:tr>
        <w:tc>
          <w:tcPr>
            <w:tcW w:type="dxa" w:w="3000"/>
            <w:tcMar>
              <w:top w:type="dxa" w:w="60"/>
              <w:left w:type="dxa" w:w="80"/>
              <w:bottom w:type="dxa" w:w="60"/>
              <w:right w:type="dxa" w:w="80"/>
            </w:tcMar>
          </w:tcPr>
          <w:p>
            <w:r>
              <w:rPr>
                <w:b w:val="false"/>
                <w:bCs w:val="false"/>
                <w:color w:val="000000"/>
                <w:sz w:val="18"/>
                <w:szCs w:val="18"/>
              </w:rPr>
              <w:t xml:space="preserve">Council map PDF</w:t>
            </w:r>
          </w:p>
        </w:tc>
        <w:tc>
          <w:tcPr>
            <w:tcW w:type="dxa" w:w="3000"/>
            <w:tcMar>
              <w:top w:type="dxa" w:w="60"/>
              <w:left w:type="dxa" w:w="80"/>
              <w:bottom w:type="dxa" w:w="60"/>
              <w:right w:type="dxa" w:w="80"/>
            </w:tcMar>
          </w:tcPr>
          <w:p>
            <w:r>
              <w:rPr>
                <w:b w:val="false"/>
                <w:bCs w:val="false"/>
                <w:color w:val="000000"/>
                <w:sz w:val="18"/>
                <w:szCs w:val="18"/>
              </w:rPr>
              <w:t xml:space="preserve">/api/ops/council-map-report</w:t>
            </w:r>
          </w:p>
        </w:tc>
        <w:tc>
          <w:tcPr>
            <w:tcW w:type="dxa" w:w="3000"/>
            <w:tcMar>
              <w:top w:type="dxa" w:w="60"/>
              <w:left w:type="dxa" w:w="80"/>
              <w:bottom w:type="dxa" w:w="60"/>
              <w:right w:type="dxa" w:w="80"/>
            </w:tcMar>
          </w:tcPr>
          <w:p>
            <w:r>
              <w:rPr>
                <w:b w:val="false"/>
                <w:bCs w:val="false"/>
                <w:color w:val="000000"/>
                <w:sz w:val="18"/>
                <w:szCs w:val="18"/>
              </w:rPr>
              <w:t xml:space="preserve">GIS portal</w:t>
            </w:r>
          </w:p>
        </w:tc>
      </w:tr>
    </w:tbl>
    <w:p>
      <w:pPr>
        <w:pStyle w:val="Heading2"/>
        <w:spacing w:after="120" w:before="280"/>
      </w:pPr>
      <w:r>
        <w:rPr>
          <w:b/>
          <w:bCs/>
          <w:color w:val="2563EB"/>
        </w:rPr>
        <w:t xml:space="preserve">9.3 Import flow</w:t>
      </w:r>
    </w:p>
    <w:p>
      <w:pPr>
        <w:shd w:fill="F1F5F9" w:val="clear"/>
        <w:spacing w:after="0"/>
      </w:pPr>
      <w:r>
        <w:rPr>
          <w:rFonts w:ascii="Consolas" w:cs="Consolas" w:eastAsia="Consolas" w:hAnsi="Consolas"/>
          <w:sz w:val="16"/>
          <w:szCs w:val="16"/>
        </w:rPr>
        <w:t xml:space="preserve">  Prepare GeoJSON (Council truth)</w:t>
      </w:r>
    </w:p>
    <w:p>
      <w:pPr>
        <w:shd w:fill="F1F5F9" w:val="clear"/>
        <w:spacing w:after="0"/>
      </w:pPr>
      <w:r>
        <w:rPr>
          <w:rFonts w:ascii="Consolas" w:cs="Consolas" w:eastAsia="Consolas" w:hAnsi="Consolas"/>
          <w:sz w:val="16"/>
          <w:szCs w:val="16"/>
        </w:rPr>
        <w:t xml:space="preserve">     → POST import dry_run=true → review would_insert / errors</w:t>
      </w:r>
    </w:p>
    <w:p>
      <w:pPr>
        <w:shd w:fill="F1F5F9" w:val="clear"/>
        <w:spacing w:after="0"/>
      </w:pPr>
      <w:r>
        <w:rPr>
          <w:rFonts w:ascii="Consolas" w:cs="Consolas" w:eastAsia="Consolas" w:hAnsi="Consolas"/>
          <w:sz w:val="16"/>
          <w:szCs w:val="16"/>
        </w:rPr>
        <w:t xml:space="preserve">     → POST import dry_run=false → rows in council_ops.*</w:t>
      </w:r>
    </w:p>
    <w:p>
      <w:pPr>
        <w:shd w:fill="F1F5F9" w:val="clear"/>
        <w:spacing w:after="0"/>
      </w:pPr>
      <w:r>
        <w:rPr>
          <w:rFonts w:ascii="Consolas" w:cs="Consolas" w:eastAsia="Consolas" w:hAnsi="Consolas"/>
          <w:sz w:val="16"/>
          <w:szCs w:val="16"/>
        </w:rPr>
        <w:t xml:space="preserve">     → Refresh register UI + map themes</w:t>
      </w:r>
    </w:p>
    <w:p>
      <w:pPr>
        <w:pStyle w:val="Heading2"/>
        <w:spacing w:after="120" w:before="280"/>
      </w:pPr>
      <w:r>
        <w:rPr>
          <w:b/>
          <w:bCs/>
          <w:color w:val="2563EB"/>
        </w:rPr>
        <w:t xml:space="preserve">9.4 Tile pipeline</w:t>
      </w:r>
    </w:p>
    <w:p>
      <w:pPr>
        <w:spacing w:after="100"/>
      </w:pPr>
      <w:r>
        <w:rPr>
          <w:sz w:val="22"/>
          <w:szCs w:val="22"/>
        </w:rPr>
        <w:t xml:space="preserve">MVT tiles are generated with parameterized SQL, GiST bbox filters, zoom-aware simplification, and per-layer SRID (storage 4326). Missing tables return empty 204 tiles rather than breaking the map.</w:t>
      </w:r>
    </w:p>
    <w:p>
      <w:pPr>
        <w:pStyle w:val="Heading2"/>
        <w:spacing w:after="120" w:before="280"/>
      </w:pPr>
      <w:r>
        <w:rPr>
          <w:b/>
          <w:bCs/>
          <w:color w:val="2563EB"/>
        </w:rPr>
        <w:t xml:space="preserve">9.5 Protected write APIs</w:t>
      </w:r>
    </w:p>
    <w:p>
      <w:pPr>
        <w:spacing w:after="100"/>
      </w:pPr>
      <w:r>
        <w:rPr>
          <w:sz w:val="22"/>
          <w:szCs w:val="22"/>
        </w:rPr>
        <w:t xml:space="preserve">After supervisor rectification, WFS publish, dynamic-layer QML upload, and spatial layer/feature writes require admin or gis_officer JWT roles.</w:t>
      </w:r>
    </w:p>
    <w:p>
      <w:r>
        <w:br w:type="page"/>
      </w:r>
    </w:p>
    <w:p>
      <w:pPr>
        <w:pStyle w:val="Heading1"/>
        <w:spacing w:after="160" w:before="360"/>
      </w:pPr>
      <w:r>
        <w:rPr>
          <w:b/>
          <w:bCs/>
          <w:color w:val="1E3A5F"/>
        </w:rPr>
        <w:t xml:space="preserve">10. Building Inspector flows</w:t>
      </w:r>
    </w:p>
    <w:p>
      <w:pPr>
        <w:pStyle w:val="Heading2"/>
        <w:spacing w:after="120" w:before="280"/>
      </w:pPr>
      <w:r>
        <w:rPr>
          <w:b/>
          <w:bCs/>
          <w:color w:val="2563EB"/>
        </w:rPr>
        <w:t xml:space="preserve">10.1 Console</w:t>
      </w:r>
    </w:p>
    <w:p>
      <w:pPr>
        <w:spacing w:after="60"/>
        <w:ind w:left="360"/>
      </w:pPr>
      <w:r>
        <w:rPr>
          <w:sz w:val="21"/>
          <w:szCs w:val="21"/>
        </w:rPr>
        <w:t xml:space="preserve">• Dashboard / bookings / stages / preconstruction</w:t>
      </w:r>
    </w:p>
    <w:p>
      <w:pPr>
        <w:spacing w:after="60"/>
        <w:ind w:left="360"/>
      </w:pPr>
      <w:r>
        <w:rPr>
          <w:sz w:val="21"/>
          <w:szCs w:val="21"/>
        </w:rPr>
        <w:t xml:space="preserve">• Case file / plans / enforcement / complaints</w:t>
      </w:r>
    </w:p>
    <w:p>
      <w:pPr>
        <w:spacing w:after="60"/>
        <w:ind w:left="360"/>
      </w:pPr>
      <w:r>
        <w:rPr>
          <w:sz w:val="21"/>
          <w:szCs w:val="21"/>
        </w:rPr>
        <w:t xml:space="preserve">• Certificates / referrals / reports / reference / settings</w:t>
      </w:r>
    </w:p>
    <w:p>
      <w:pPr>
        <w:pStyle w:val="Heading2"/>
        <w:spacing w:after="120" w:before="280"/>
      </w:pPr>
      <w:r>
        <w:rPr>
          <w:b/>
          <w:bCs/>
          <w:color w:val="2563EB"/>
        </w:rPr>
        <w:t xml:space="preserve">10.2 Stage inspection loop</w:t>
      </w:r>
    </w:p>
    <w:p>
      <w:pPr>
        <w:shd w:fill="F1F5F9" w:val="clear"/>
        <w:spacing w:after="0"/>
      </w:pPr>
      <w:r>
        <w:rPr>
          <w:rFonts w:ascii="Consolas" w:cs="Consolas" w:eastAsia="Consolas" w:hAnsi="Consolas"/>
          <w:sz w:val="16"/>
          <w:szCs w:val="16"/>
        </w:rPr>
        <w:t xml:space="preserve">  Queue item → Open inspection → Navigate to site (routing graph)</w:t>
      </w:r>
    </w:p>
    <w:p>
      <w:pPr>
        <w:shd w:fill="F1F5F9" w:val="clear"/>
        <w:spacing w:after="0"/>
      </w:pPr>
      <w:r>
        <w:rPr>
          <w:rFonts w:ascii="Consolas" w:cs="Consolas" w:eastAsia="Consolas" w:hAnsi="Consolas"/>
          <w:sz w:val="16"/>
          <w:szCs w:val="16"/>
        </w:rPr>
        <w:t xml:space="preserve">     → Capture checklist + photos + GPS</w:t>
      </w:r>
    </w:p>
    <w:p>
      <w:pPr>
        <w:shd w:fill="F1F5F9" w:val="clear"/>
        <w:spacing w:after="0"/>
      </w:pPr>
      <w:r>
        <w:rPr>
          <w:rFonts w:ascii="Consolas" w:cs="Consolas" w:eastAsia="Consolas" w:hAnsi="Consolas"/>
          <w:sz w:val="16"/>
          <w:szCs w:val="16"/>
        </w:rPr>
        <w:t xml:space="preserve">     → Score / verdict → Sync to server</w:t>
      </w:r>
    </w:p>
    <w:p>
      <w:pPr>
        <w:shd w:fill="F1F5F9" w:val="clear"/>
        <w:spacing w:after="0"/>
      </w:pPr>
      <w:r>
        <w:rPr>
          <w:rFonts w:ascii="Consolas" w:cs="Consolas" w:eastAsia="Consolas" w:hAnsi="Consolas"/>
          <w:sz w:val="16"/>
          <w:szCs w:val="16"/>
        </w:rPr>
        <w:t xml:space="preserve">     → Trigger next stage or enforcement flag</w:t>
      </w:r>
    </w:p>
    <w:p>
      <w:pPr>
        <w:pStyle w:val="Heading2"/>
        <w:spacing w:after="120" w:before="280"/>
      </w:pPr>
      <w:r>
        <w:rPr>
          <w:b/>
          <w:bCs/>
          <w:color w:val="2563EB"/>
        </w:rPr>
        <w:t xml:space="preserve">10.3 Complaints</w:t>
      </w:r>
    </w:p>
    <w:p>
      <w:pPr>
        <w:spacing w:after="100"/>
      </w:pPr>
      <w:r>
        <w:rPr>
          <w:sz w:val="22"/>
          <w:szCs w:val="22"/>
        </w:rPr>
        <w:t xml:space="preserve">Citizen unauthorised-building tickets appear for fielding. Inspectors must not change EO determinations; they record evidence and stage outcomes.</w:t>
      </w:r>
    </w:p>
    <w:p>
      <w:r>
        <w:br w:type="page"/>
      </w:r>
    </w:p>
    <w:p>
      <w:pPr>
        <w:pStyle w:val="Heading1"/>
        <w:spacing w:after="160" w:before="360"/>
      </w:pPr>
      <w:r>
        <w:rPr>
          <w:b/>
          <w:bCs/>
          <w:color w:val="1E3A5F"/>
        </w:rPr>
        <w:t xml:space="preserve">11. Environmental Health (EHO) flows</w:t>
      </w:r>
    </w:p>
    <w:p>
      <w:pPr>
        <w:pStyle w:val="Heading2"/>
        <w:spacing w:after="120" w:before="280"/>
      </w:pPr>
      <w:r>
        <w:rPr>
          <w:b/>
          <w:bCs/>
          <w:color w:val="2563EB"/>
        </w:rPr>
        <w:t xml:space="preserve">11.1 Operational record</w:t>
      </w:r>
    </w:p>
    <w:p>
      <w:pPr>
        <w:spacing w:after="100"/>
      </w:pPr>
      <w:r>
        <w:rPr>
          <w:sz w:val="22"/>
          <w:szCs w:val="22"/>
        </w:rPr>
        <w:t xml:space="preserve">EHO APIs under /api/eho cover notices, inspections, food handlers, burial permits, clearances, programmes, and a dashboard summary. Writing is env_officer/admin; other planning roles may read where needed.</w:t>
      </w:r>
    </w:p>
    <w:p>
      <w:pPr>
        <w:pStyle w:val="Heading2"/>
        <w:spacing w:after="120" w:before="280"/>
      </w:pPr>
      <w:r>
        <w:rPr>
          <w:b/>
          <w:bCs/>
          <w:color w:val="2563EB"/>
        </w:rPr>
        <w:t xml:space="preserve">11.2 Typical licence / notice path</w:t>
      </w:r>
    </w:p>
    <w:p>
      <w:pPr>
        <w:shd w:fill="F1F5F9" w:val="clear"/>
        <w:spacing w:after="0"/>
      </w:pPr>
      <w:r>
        <w:rPr>
          <w:rFonts w:ascii="Consolas" w:cs="Consolas" w:eastAsia="Consolas" w:hAnsi="Consolas"/>
          <w:sz w:val="16"/>
          <w:szCs w:val="16"/>
        </w:rPr>
        <w:t xml:space="preserve">  Premises / trading ticket (citizen service desk or counter)</w:t>
      </w:r>
    </w:p>
    <w:p>
      <w:pPr>
        <w:shd w:fill="F1F5F9" w:val="clear"/>
        <w:spacing w:after="0"/>
      </w:pPr>
      <w:r>
        <w:rPr>
          <w:rFonts w:ascii="Consolas" w:cs="Consolas" w:eastAsia="Consolas" w:hAnsi="Consolas"/>
          <w:sz w:val="16"/>
          <w:szCs w:val="16"/>
        </w:rPr>
        <w:t xml:space="preserve">     → EHO inspection (scope: food_hygiene / sanitation / …)</w:t>
      </w:r>
    </w:p>
    <w:p>
      <w:pPr>
        <w:shd w:fill="F1F5F9" w:val="clear"/>
        <w:spacing w:after="0"/>
      </w:pPr>
      <w:r>
        <w:rPr>
          <w:rFonts w:ascii="Consolas" w:cs="Consolas" w:eastAsia="Consolas" w:hAnsi="Consolas"/>
          <w:sz w:val="16"/>
          <w:szCs w:val="16"/>
        </w:rPr>
        <w:t xml:space="preserve">     → Pass / conditional / fail</w:t>
      </w:r>
    </w:p>
    <w:p>
      <w:pPr>
        <w:shd w:fill="F1F5F9" w:val="clear"/>
        <w:spacing w:after="0"/>
      </w:pPr>
      <w:r>
        <w:rPr>
          <w:rFonts w:ascii="Consolas" w:cs="Consolas" w:eastAsia="Consolas" w:hAnsi="Consolas"/>
          <w:sz w:val="16"/>
          <w:szCs w:val="16"/>
        </w:rPr>
        <w:t xml:space="preserve">     → Notice (abatement / closure / …) if required</w:t>
      </w:r>
    </w:p>
    <w:p>
      <w:pPr>
        <w:shd w:fill="F1F5F9" w:val="clear"/>
        <w:spacing w:after="0"/>
      </w:pPr>
      <w:r>
        <w:rPr>
          <w:rFonts w:ascii="Consolas" w:cs="Consolas" w:eastAsia="Consolas" w:hAnsi="Consolas"/>
          <w:sz w:val="16"/>
          <w:szCs w:val="16"/>
        </w:rPr>
        <w:t xml:space="preserve">     → Clearance / certificate register entry</w:t>
      </w:r>
    </w:p>
    <w:p>
      <w:pPr>
        <w:pStyle w:val="Heading2"/>
        <w:spacing w:after="120" w:before="280"/>
      </w:pPr>
      <w:r>
        <w:rPr>
          <w:b/>
          <w:bCs/>
          <w:color w:val="2563EB"/>
        </w:rPr>
        <w:t xml:space="preserve">11.3 Programmes</w:t>
      </w:r>
    </w:p>
    <w:p>
      <w:pPr>
        <w:spacing w:after="100"/>
      </w:pPr>
      <w:r>
        <w:rPr>
          <w:sz w:val="22"/>
          <w:szCs w:val="22"/>
        </w:rPr>
        <w:t xml:space="preserve">Field programmes (refuse, spray, latrine, education, …) are logged with optional GPS. They are operational memory under the Public Health Act — the officer decides; the system records.</w:t>
      </w:r>
    </w:p>
    <w:p>
      <w:r>
        <w:br w:type="page"/>
      </w:r>
    </w:p>
    <w:p>
      <w:pPr>
        <w:pStyle w:val="Heading1"/>
        <w:spacing w:after="160" w:before="360"/>
      </w:pPr>
      <w:r>
        <w:rPr>
          <w:b/>
          <w:bCs/>
          <w:color w:val="1E3A5F"/>
        </w:rPr>
        <w:t xml:space="preserve">12. Surveyor flows</w:t>
      </w:r>
    </w:p>
    <w:p>
      <w:pPr>
        <w:pStyle w:val="Heading2"/>
        <w:spacing w:after="120" w:before="280"/>
      </w:pPr>
      <w:r>
        <w:rPr>
          <w:b/>
          <w:bCs/>
          <w:color w:val="2563EB"/>
        </w:rPr>
        <w:t xml:space="preserve">12.1 Two surfaces</w:t>
      </w:r>
    </w:p>
    <w:p>
      <w:pPr>
        <w:spacing w:after="60"/>
        <w:ind w:left="360"/>
      </w:pPr>
      <w:r>
        <w:rPr>
          <w:sz w:val="21"/>
          <w:szCs w:val="21"/>
        </w:rPr>
        <w:t xml:space="preserve">• /surveyor — map console + task queue for council work</w:t>
      </w:r>
    </w:p>
    <w:p>
      <w:pPr>
        <w:spacing w:after="60"/>
        <w:ind w:left="360"/>
      </w:pPr>
      <w:r>
        <w:rPr>
          <w:sz w:val="21"/>
          <w:szCs w:val="21"/>
        </w:rPr>
        <w:t xml:space="preserve">• /surveyor-workspace — Survey Task Manager modules</w:t>
      </w:r>
    </w:p>
    <w:p>
      <w:pPr>
        <w:pStyle w:val="Heading2"/>
        <w:spacing w:after="120" w:before="280"/>
      </w:pPr>
      <w:r>
        <w:rPr>
          <w:b/>
          <w:bCs/>
          <w:color w:val="2563EB"/>
        </w:rPr>
        <w:t xml:space="preserve">12.2 Council job path (production)</w:t>
      </w:r>
    </w:p>
    <w:p>
      <w:pPr>
        <w:shd w:fill="F1F5F9" w:val="clear"/>
        <w:spacing w:after="0"/>
      </w:pPr>
      <w:r>
        <w:rPr>
          <w:rFonts w:ascii="Consolas" w:cs="Consolas" w:eastAsia="Consolas" w:hAnsi="Consolas"/>
          <w:sz w:val="16"/>
          <w:szCs w:val="16"/>
        </w:rPr>
        <w:t xml:space="preserve">  Planner/GIS requests survey → Job in /api/surveyor/jobs</w:t>
      </w:r>
    </w:p>
    <w:p>
      <w:pPr>
        <w:shd w:fill="F1F5F9" w:val="clear"/>
        <w:spacing w:after="0"/>
      </w:pPr>
      <w:r>
        <w:rPr>
          <w:rFonts w:ascii="Consolas" w:cs="Consolas" w:eastAsia="Consolas" w:hAnsi="Consolas"/>
          <w:sz w:val="16"/>
          <w:szCs w:val="16"/>
        </w:rPr>
        <w:t xml:space="preserve">     → Surveyor accepts → Field / compute modules</w:t>
      </w:r>
    </w:p>
    <w:p>
      <w:pPr>
        <w:shd w:fill="F1F5F9" w:val="clear"/>
        <w:spacing w:after="0"/>
      </w:pPr>
      <w:r>
        <w:rPr>
          <w:rFonts w:ascii="Consolas" w:cs="Consolas" w:eastAsia="Consolas" w:hAnsi="Consolas"/>
          <w:sz w:val="16"/>
          <w:szCs w:val="16"/>
        </w:rPr>
        <w:t xml:space="preserve">     → Deliver diagram / coordinates → Link back to case</w:t>
      </w:r>
    </w:p>
    <w:p>
      <w:pPr>
        <w:pStyle w:val="Heading2"/>
        <w:spacing w:after="120" w:before="280"/>
      </w:pPr>
      <w:r>
        <w:rPr>
          <w:b/>
          <w:bCs/>
          <w:color w:val="2563EB"/>
        </w:rPr>
        <w:t xml:space="preserve">12.3 Planned modules</w:t>
      </w:r>
    </w:p>
    <w:p>
      <w:pPr>
        <w:spacing w:after="100"/>
      </w:pPr>
      <w:r>
        <w:rPr>
          <w:sz w:val="22"/>
          <w:szCs w:val="22"/>
        </w:rPr>
        <w:t xml:space="preserve">Mining/topo/CAD “Planned” modules show empty states rather than crashing. They are not claimed as live council production paths until commissioned.</w:t>
      </w:r>
    </w:p>
    <w:p>
      <w:r>
        <w:br w:type="page"/>
      </w:r>
    </w:p>
    <w:p>
      <w:pPr>
        <w:pStyle w:val="Heading1"/>
        <w:spacing w:after="160" w:before="360"/>
      </w:pPr>
      <w:r>
        <w:rPr>
          <w:b/>
          <w:bCs/>
          <w:color w:val="1E3A5F"/>
        </w:rPr>
        <w:t xml:space="preserve">13. Admin / ICT flows</w:t>
      </w:r>
    </w:p>
    <w:p>
      <w:pPr>
        <w:pStyle w:val="Heading2"/>
        <w:spacing w:after="120" w:before="280"/>
      </w:pPr>
      <w:r>
        <w:rPr>
          <w:b/>
          <w:bCs/>
          <w:color w:val="2563EB"/>
        </w:rPr>
        <w:t xml:space="preserve">13.1 Duties</w:t>
      </w:r>
    </w:p>
    <w:p>
      <w:pPr>
        <w:spacing w:after="60"/>
        <w:ind w:left="360"/>
      </w:pPr>
      <w:r>
        <w:rPr>
          <w:sz w:val="21"/>
          <w:szCs w:val="21"/>
        </w:rPr>
        <w:t xml:space="preserve">• Invite and assign staff roles (planner, eo, clerk, gis, inspector, eho, surveyor, viewer)</w:t>
      </w:r>
    </w:p>
    <w:p>
      <w:pPr>
        <w:spacing w:after="60"/>
        <w:ind w:left="360"/>
      </w:pPr>
      <w:r>
        <w:rPr>
          <w:sz w:val="21"/>
          <w:szCs w:val="21"/>
        </w:rPr>
        <w:t xml:space="preserve">• Site content / CMS pages under /council/:slug</w:t>
      </w:r>
    </w:p>
    <w:p>
      <w:pPr>
        <w:spacing w:after="60"/>
        <w:ind w:left="360"/>
      </w:pPr>
      <w:r>
        <w:rPr>
          <w:sz w:val="21"/>
          <w:szCs w:val="21"/>
        </w:rPr>
        <w:t xml:space="preserve">• Platform status (Phase 2 probes — honest, not fake OPERATIONAL)</w:t>
      </w:r>
    </w:p>
    <w:p>
      <w:pPr>
        <w:spacing w:after="60"/>
        <w:ind w:left="360"/>
      </w:pPr>
      <w:r>
        <w:rPr>
          <w:sz w:val="21"/>
          <w:szCs w:val="21"/>
        </w:rPr>
        <w:t xml:space="preserve">• Security dashboard, symbology registry, land-use admin tools</w:t>
      </w:r>
    </w:p>
    <w:p>
      <w:pPr>
        <w:pStyle w:val="Heading2"/>
        <w:spacing w:after="120" w:before="280"/>
      </w:pPr>
      <w:r>
        <w:rPr>
          <w:b/>
          <w:bCs/>
          <w:color w:val="2563EB"/>
        </w:rPr>
        <w:t xml:space="preserve">13.2 Production checklist (ICT)</w:t>
      </w:r>
    </w:p>
    <w:p>
      <w:pPr>
        <w:spacing w:after="60"/>
        <w:ind w:left="360"/>
      </w:pPr>
      <w:r>
        <w:rPr>
          <w:sz w:val="21"/>
          <w:szCs w:val="21"/>
        </w:rPr>
        <w:t xml:space="preserve">1. Set NODE_ENV=production, JWT_SECRET, CAPTCHA_SECRET, DATABASE_URL.</w:t>
      </w:r>
    </w:p>
    <w:p>
      <w:pPr>
        <w:spacing w:after="60"/>
        <w:ind w:left="360"/>
      </w:pPr>
      <w:r>
        <w:rPr>
          <w:sz w:val="21"/>
          <w:szCs w:val="21"/>
        </w:rPr>
        <w:t xml:space="preserve">2. Run migrate-render.js through 128.</w:t>
      </w:r>
    </w:p>
    <w:p>
      <w:pPr>
        <w:spacing w:after="60"/>
        <w:ind w:left="360"/>
      </w:pPr>
      <w:r>
        <w:rPr>
          <w:sz w:val="21"/>
          <w:szCs w:val="21"/>
        </w:rPr>
        <w:t xml:space="preserve">3. Restore basemap GPKG/dump if map layers empty.</w:t>
      </w:r>
    </w:p>
    <w:p>
      <w:pPr>
        <w:spacing w:after="60"/>
        <w:ind w:left="360"/>
      </w:pPr>
      <w:r>
        <w:rPr>
          <w:sz w:val="21"/>
          <w:szCs w:val="21"/>
        </w:rPr>
        <w:t xml:space="preserve">4. Point NGINX at frontend/dist; proxy /api; TLS.</w:t>
      </w:r>
    </w:p>
    <w:p>
      <w:pPr>
        <w:spacing w:after="60"/>
        <w:ind w:left="360"/>
      </w:pPr>
      <w:r>
        <w:rPr>
          <w:sz w:val="21"/>
          <w:szCs w:val="21"/>
        </w:rPr>
        <w:t xml:space="preserve">5. Probe /health and /ready; run production-module-loop against staging.</w:t>
      </w:r>
    </w:p>
    <w:p>
      <w:pPr>
        <w:spacing w:after="60"/>
        <w:ind w:left="360"/>
      </w:pPr>
      <w:r>
        <w:rPr>
          <w:sz w:val="21"/>
          <w:szCs w:val="21"/>
        </w:rPr>
        <w:t xml:space="preserve">6. DEMO_SEED_ENABLED=false; remove demo passwords from public sites.</w:t>
      </w:r>
    </w:p>
    <w:p>
      <w:r>
        <w:br w:type="page"/>
      </w:r>
    </w:p>
    <w:p>
      <w:pPr>
        <w:pStyle w:val="Heading1"/>
        <w:spacing w:after="160" w:before="360"/>
      </w:pPr>
      <w:r>
        <w:rPr>
          <w:b/>
          <w:bCs/>
          <w:color w:val="1E3A5F"/>
        </w:rPr>
        <w:t xml:space="preserve">14. Statutory plans &amp; public participation</w:t>
      </w:r>
    </w:p>
    <w:p>
      <w:pPr>
        <w:spacing w:after="100"/>
      </w:pPr>
      <w:r>
        <w:rPr>
          <w:sz w:val="22"/>
          <w:szCs w:val="22"/>
        </w:rPr>
        <w:t xml:space="preserve">Plan-making is separate from development control. Statutory plans live in spatial_planning.statutory_plan and are edited through planner/EO plan sections.</w:t>
      </w:r>
    </w:p>
    <w:p>
      <w:pPr>
        <w:shd w:fill="F1F5F9" w:val="clear"/>
        <w:spacing w:after="0"/>
      </w:pPr>
      <w:r>
        <w:rPr>
          <w:rFonts w:ascii="Consolas" w:cs="Consolas" w:eastAsia="Consolas" w:hAnsi="Consolas"/>
          <w:sz w:val="16"/>
          <w:szCs w:val="16"/>
        </w:rPr>
        <w:t xml:space="preserve">  Draft plan → Internal review → Public participation window</w:t>
      </w:r>
    </w:p>
    <w:p>
      <w:pPr>
        <w:shd w:fill="F1F5F9" w:val="clear"/>
        <w:spacing w:after="0"/>
      </w:pPr>
      <w:r>
        <w:rPr>
          <w:rFonts w:ascii="Consolas" w:cs="Consolas" w:eastAsia="Consolas" w:hAnsi="Consolas"/>
          <w:sz w:val="16"/>
          <w:szCs w:val="16"/>
        </w:rPr>
        <w:t xml:space="preserve">     → Objections log → Committee / EO consideration</w:t>
      </w:r>
    </w:p>
    <w:p>
      <w:pPr>
        <w:shd w:fill="F1F5F9" w:val="clear"/>
        <w:spacing w:after="0"/>
      </w:pPr>
      <w:r>
        <w:rPr>
          <w:rFonts w:ascii="Consolas" w:cs="Consolas" w:eastAsia="Consolas" w:hAnsi="Consolas"/>
          <w:sz w:val="16"/>
          <w:szCs w:val="16"/>
        </w:rPr>
        <w:t xml:space="preserve">     → Adopt / amend → Publish map schedule (themes / PDF)</w:t>
      </w:r>
    </w:p>
    <w:p>
      <w:pPr>
        <w:spacing w:after="100"/>
      </w:pPr>
      <w:r>
        <w:rPr>
          <w:sz w:val="22"/>
          <w:szCs w:val="22"/>
        </w:rPr>
        <w:t xml:space="preserve">Public participation artefacts (notices, certificates) are filed by the clerk against the relevant plan or permit file.</w:t>
      </w:r>
    </w:p>
    <w:p>
      <w:r>
        <w:br w:type="page"/>
      </w:r>
    </w:p>
    <w:p>
      <w:pPr>
        <w:pStyle w:val="Heading1"/>
        <w:spacing w:after="160" w:before="360"/>
      </w:pPr>
      <w:r>
        <w:rPr>
          <w:b/>
          <w:bCs/>
          <w:color w:val="1E3A5F"/>
        </w:rPr>
        <w:t xml:space="preserve">15. Appeals &amp; enforcement</w:t>
      </w:r>
    </w:p>
    <w:p>
      <w:pPr>
        <w:pStyle w:val="Heading2"/>
        <w:spacing w:after="120" w:before="280"/>
      </w:pPr>
      <w:r>
        <w:rPr>
          <w:b/>
          <w:bCs/>
          <w:color w:val="2563EB"/>
        </w:rPr>
        <w:t xml:space="preserve">15.1 Appeals</w:t>
      </w:r>
    </w:p>
    <w:p>
      <w:pPr>
        <w:spacing w:after="100"/>
      </w:pPr>
      <w:r>
        <w:rPr>
          <w:sz w:val="22"/>
          <w:szCs w:val="22"/>
        </w:rPr>
        <w:t xml:space="preserve">Appeals against refusals or conditions are tracked in the appeals register. Clerk and EO portals both expose appeals sections; API routes under /api/appeals support the register.</w:t>
      </w:r>
    </w:p>
    <w:p>
      <w:pPr>
        <w:pStyle w:val="Heading2"/>
        <w:spacing w:after="120" w:before="280"/>
      </w:pPr>
      <w:r>
        <w:rPr>
          <w:b/>
          <w:bCs/>
          <w:color w:val="2563EB"/>
        </w:rPr>
        <w:t xml:space="preserve">15.2 Enforcement</w:t>
      </w:r>
    </w:p>
    <w:p>
      <w:pPr>
        <w:shd w:fill="F1F5F9" w:val="clear"/>
        <w:spacing w:after="0"/>
      </w:pPr>
      <w:r>
        <w:rPr>
          <w:rFonts w:ascii="Consolas" w:cs="Consolas" w:eastAsia="Consolas" w:hAnsi="Consolas"/>
          <w:sz w:val="16"/>
          <w:szCs w:val="16"/>
        </w:rPr>
        <w:t xml:space="preserve">  Breach observed (inspector/citizen/EHO)</w:t>
      </w:r>
    </w:p>
    <w:p>
      <w:pPr>
        <w:shd w:fill="F1F5F9" w:val="clear"/>
        <w:spacing w:after="0"/>
      </w:pPr>
      <w:r>
        <w:rPr>
          <w:rFonts w:ascii="Consolas" w:cs="Consolas" w:eastAsia="Consolas" w:hAnsi="Consolas"/>
          <w:sz w:val="16"/>
          <w:szCs w:val="16"/>
        </w:rPr>
        <w:t xml:space="preserve">     → Case / complaint / notice</w:t>
      </w:r>
    </w:p>
    <w:p>
      <w:pPr>
        <w:shd w:fill="F1F5F9" w:val="clear"/>
        <w:spacing w:after="0"/>
      </w:pPr>
      <w:r>
        <w:rPr>
          <w:rFonts w:ascii="Consolas" w:cs="Consolas" w:eastAsia="Consolas" w:hAnsi="Consolas"/>
          <w:sz w:val="16"/>
          <w:szCs w:val="16"/>
        </w:rPr>
        <w:t xml:space="preserve">     → Enforcement mapping (GIS) + evidence certificate PDF</w:t>
      </w:r>
    </w:p>
    <w:p>
      <w:pPr>
        <w:shd w:fill="F1F5F9" w:val="clear"/>
        <w:spacing w:after="0"/>
      </w:pPr>
      <w:r>
        <w:rPr>
          <w:rFonts w:ascii="Consolas" w:cs="Consolas" w:eastAsia="Consolas" w:hAnsi="Consolas"/>
          <w:sz w:val="16"/>
          <w:szCs w:val="16"/>
        </w:rPr>
        <w:t xml:space="preserve">     → Order typing (clerk/EO) → Compliance revisit</w:t>
      </w:r>
    </w:p>
    <w:p>
      <w:r>
        <w:br w:type="page"/>
      </w:r>
    </w:p>
    <w:p>
      <w:pPr>
        <w:pStyle w:val="Heading1"/>
        <w:spacing w:after="160" w:before="360"/>
      </w:pPr>
      <w:r>
        <w:rPr>
          <w:b/>
          <w:bCs/>
          <w:color w:val="1E3A5F"/>
        </w:rPr>
        <w:t xml:space="preserve">16. Data SSOT &amp; normalisation</w:t>
      </w:r>
    </w:p>
    <w:p>
      <w:pPr>
        <w:pStyle w:val="Heading2"/>
        <w:spacing w:after="120" w:before="280"/>
      </w:pPr>
      <w:r>
        <w:rPr>
          <w:b/>
          <w:bCs/>
          <w:color w:val="2563EB"/>
        </w:rPr>
        <w:t xml:space="preserve">16.1 Canonical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Concept</w:t>
            </w:r>
          </w:p>
        </w:tc>
        <w:tc>
          <w:tcPr>
            <w:tcW w:type="dxa" w:w="4500"/>
            <w:shd w:fill="1E3A5F" w:val="clear"/>
            <w:tcMar>
              <w:top w:type="dxa" w:w="60"/>
              <w:left w:type="dxa" w:w="80"/>
              <w:bottom w:type="dxa" w:w="60"/>
              <w:right w:type="dxa" w:w="80"/>
            </w:tcMar>
          </w:tcPr>
          <w:p>
            <w:r>
              <w:rPr>
                <w:b/>
                <w:bCs/>
                <w:color w:val="FFFFFF"/>
                <w:sz w:val="18"/>
                <w:szCs w:val="18"/>
              </w:rPr>
              <w:t xml:space="preserve">SSOT</w:t>
            </w:r>
          </w:p>
        </w:tc>
      </w:tr>
      <w:tr>
        <w:tc>
          <w:tcPr>
            <w:tcW w:type="dxa" w:w="4500"/>
            <w:tcMar>
              <w:top w:type="dxa" w:w="60"/>
              <w:left w:type="dxa" w:w="80"/>
              <w:bottom w:type="dxa" w:w="60"/>
              <w:right w:type="dxa" w:w="80"/>
            </w:tcMar>
          </w:tcPr>
          <w:p>
            <w:r>
              <w:rPr>
                <w:b w:val="false"/>
                <w:bCs w:val="false"/>
                <w:color w:val="000000"/>
                <w:sz w:val="18"/>
                <w:szCs w:val="18"/>
              </w:rPr>
              <w:t xml:space="preserve">Peri-urban zones</w:t>
            </w:r>
          </w:p>
        </w:tc>
        <w:tc>
          <w:tcPr>
            <w:tcW w:type="dxa" w:w="4500"/>
            <w:tcMar>
              <w:top w:type="dxa" w:w="60"/>
              <w:left w:type="dxa" w:w="80"/>
              <w:bottom w:type="dxa" w:w="60"/>
              <w:right w:type="dxa" w:w="80"/>
            </w:tcMar>
          </w:tcPr>
          <w:p>
            <w:r>
              <w:rPr>
                <w:b w:val="false"/>
                <w:bCs w:val="false"/>
                <w:color w:val="000000"/>
                <w:sz w:val="18"/>
                <w:szCs w:val="18"/>
              </w:rPr>
              <w:t xml:space="preserve">proposed_peri_urban_zones + view zones_master</w:t>
            </w:r>
          </w:p>
        </w:tc>
      </w:tr>
      <w:tr>
        <w:tc>
          <w:tcPr>
            <w:tcW w:type="dxa" w:w="4500"/>
            <w:tcMar>
              <w:top w:type="dxa" w:w="60"/>
              <w:left w:type="dxa" w:w="80"/>
              <w:bottom w:type="dxa" w:w="60"/>
              <w:right w:type="dxa" w:w="80"/>
            </w:tcMar>
          </w:tcPr>
          <w:p>
            <w:r>
              <w:rPr>
                <w:b w:val="false"/>
                <w:bCs w:val="false"/>
                <w:color w:val="000000"/>
                <w:sz w:val="18"/>
                <w:szCs w:val="18"/>
              </w:rPr>
              <w:t xml:space="preserve">Stands</w:t>
            </w:r>
          </w:p>
        </w:tc>
        <w:tc>
          <w:tcPr>
            <w:tcW w:type="dxa" w:w="4500"/>
            <w:tcMar>
              <w:top w:type="dxa" w:w="60"/>
              <w:left w:type="dxa" w:w="80"/>
              <w:bottom w:type="dxa" w:w="60"/>
              <w:right w:type="dxa" w:w="80"/>
            </w:tcMar>
          </w:tcPr>
          <w:p>
            <w:r>
              <w:rPr>
                <w:b w:val="false"/>
                <w:bCs w:val="false"/>
                <w:color w:val="000000"/>
                <w:sz w:val="18"/>
                <w:szCs w:val="18"/>
              </w:rPr>
              <w:t xml:space="preserve">stands + view v_stands (use zone_id_int)</w:t>
            </w:r>
          </w:p>
        </w:tc>
      </w:tr>
      <w:tr>
        <w:tc>
          <w:tcPr>
            <w:tcW w:type="dxa" w:w="4500"/>
            <w:tcMar>
              <w:top w:type="dxa" w:w="60"/>
              <w:left w:type="dxa" w:w="80"/>
              <w:bottom w:type="dxa" w:w="60"/>
              <w:right w:type="dxa" w:w="80"/>
            </w:tcMar>
          </w:tcPr>
          <w:p>
            <w:r>
              <w:rPr>
                <w:b w:val="false"/>
                <w:bCs w:val="false"/>
                <w:color w:val="000000"/>
                <w:sz w:val="18"/>
                <w:szCs w:val="18"/>
              </w:rPr>
              <w:t xml:space="preserve">Users</w:t>
            </w:r>
          </w:p>
        </w:tc>
        <w:tc>
          <w:tcPr>
            <w:tcW w:type="dxa" w:w="4500"/>
            <w:tcMar>
              <w:top w:type="dxa" w:w="60"/>
              <w:left w:type="dxa" w:w="80"/>
              <w:bottom w:type="dxa" w:w="60"/>
              <w:right w:type="dxa" w:w="80"/>
            </w:tcMar>
          </w:tcPr>
          <w:p>
            <w:r>
              <w:rPr>
                <w:b w:val="false"/>
                <w:bCs w:val="false"/>
                <w:color w:val="000000"/>
                <w:sz w:val="18"/>
                <w:szCs w:val="18"/>
              </w:rPr>
              <w:t xml:space="preserve">public.users + user_profiles</w:t>
            </w:r>
          </w:p>
        </w:tc>
      </w:tr>
      <w:tr>
        <w:tc>
          <w:tcPr>
            <w:tcW w:type="dxa" w:w="4500"/>
            <w:tcMar>
              <w:top w:type="dxa" w:w="60"/>
              <w:left w:type="dxa" w:w="80"/>
              <w:bottom w:type="dxa" w:w="60"/>
              <w:right w:type="dxa" w:w="80"/>
            </w:tcMar>
          </w:tcPr>
          <w:p>
            <w:r>
              <w:rPr>
                <w:b w:val="false"/>
                <w:bCs w:val="false"/>
                <w:color w:val="000000"/>
                <w:sz w:val="18"/>
                <w:szCs w:val="18"/>
              </w:rPr>
              <w:t xml:space="preserve">Development control</w:t>
            </w:r>
          </w:p>
        </w:tc>
        <w:tc>
          <w:tcPr>
            <w:tcW w:type="dxa" w:w="4500"/>
            <w:tcMar>
              <w:top w:type="dxa" w:w="60"/>
              <w:left w:type="dxa" w:w="80"/>
              <w:bottom w:type="dxa" w:w="60"/>
              <w:right w:type="dxa" w:w="80"/>
            </w:tcMar>
          </w:tcPr>
          <w:p>
            <w:r>
              <w:rPr>
                <w:b w:val="false"/>
                <w:bCs w:val="false"/>
                <w:color w:val="000000"/>
                <w:sz w:val="18"/>
                <w:szCs w:val="18"/>
              </w:rPr>
              <w:t xml:space="preserve">spatial_planning.permit_application</w:t>
            </w:r>
          </w:p>
        </w:tc>
      </w:tr>
      <w:tr>
        <w:tc>
          <w:tcPr>
            <w:tcW w:type="dxa" w:w="4500"/>
            <w:tcMar>
              <w:top w:type="dxa" w:w="60"/>
              <w:left w:type="dxa" w:w="80"/>
              <w:bottom w:type="dxa" w:w="60"/>
              <w:right w:type="dxa" w:w="80"/>
            </w:tcMar>
          </w:tcPr>
          <w:p>
            <w:r>
              <w:rPr>
                <w:b w:val="false"/>
                <w:bCs w:val="false"/>
                <w:color w:val="000000"/>
                <w:sz w:val="18"/>
                <w:szCs w:val="18"/>
              </w:rPr>
              <w:t xml:space="preserve">Council assets</w:t>
            </w:r>
          </w:p>
        </w:tc>
        <w:tc>
          <w:tcPr>
            <w:tcW w:type="dxa" w:w="4500"/>
            <w:tcMar>
              <w:top w:type="dxa" w:w="60"/>
              <w:left w:type="dxa" w:w="80"/>
              <w:bottom w:type="dxa" w:w="60"/>
              <w:right w:type="dxa" w:w="80"/>
            </w:tcMar>
          </w:tcPr>
          <w:p>
            <w:r>
              <w:rPr>
                <w:b w:val="false"/>
                <w:bCs w:val="false"/>
                <w:color w:val="000000"/>
                <w:sz w:val="18"/>
                <w:szCs w:val="18"/>
              </w:rPr>
              <w:t xml:space="preserve">council_ops.*</w:t>
            </w:r>
          </w:p>
        </w:tc>
      </w:tr>
      <w:tr>
        <w:tc>
          <w:tcPr>
            <w:tcW w:type="dxa" w:w="4500"/>
            <w:tcMar>
              <w:top w:type="dxa" w:w="60"/>
              <w:left w:type="dxa" w:w="80"/>
              <w:bottom w:type="dxa" w:w="60"/>
              <w:right w:type="dxa" w:w="80"/>
            </w:tcMar>
          </w:tcPr>
          <w:p>
            <w:r>
              <w:rPr>
                <w:b w:val="false"/>
                <w:bCs w:val="false"/>
                <w:color w:val="000000"/>
                <w:sz w:val="18"/>
                <w:szCs w:val="18"/>
              </w:rPr>
              <w:t xml:space="preserve">Clerk registers</w:t>
            </w:r>
          </w:p>
        </w:tc>
        <w:tc>
          <w:tcPr>
            <w:tcW w:type="dxa" w:w="4500"/>
            <w:tcMar>
              <w:top w:type="dxa" w:w="60"/>
              <w:left w:type="dxa" w:w="80"/>
              <w:bottom w:type="dxa" w:w="60"/>
              <w:right w:type="dxa" w:w="80"/>
            </w:tcMar>
          </w:tcPr>
          <w:p>
            <w:r>
              <w:rPr>
                <w:b w:val="false"/>
                <w:bCs w:val="false"/>
                <w:color w:val="000000"/>
                <w:sz w:val="18"/>
                <w:szCs w:val="18"/>
              </w:rPr>
              <w:t xml:space="preserve">planning_clerk.*</w:t>
            </w:r>
          </w:p>
        </w:tc>
      </w:tr>
    </w:tbl>
    <w:p>
      <w:pPr>
        <w:pStyle w:val="Heading2"/>
        <w:spacing w:after="120" w:before="280"/>
      </w:pPr>
      <w:r>
        <w:rPr>
          <w:b/>
          <w:bCs/>
          <w:color w:val="2563EB"/>
        </w:rPr>
        <w:t xml:space="preserve">16.2 3NF package</w:t>
      </w:r>
    </w:p>
    <w:p>
      <w:pPr>
        <w:spacing w:after="60"/>
        <w:ind w:left="360"/>
      </w:pPr>
      <w:r>
        <w:rPr>
          <w:sz w:val="21"/>
          <w:szCs w:val="21"/>
        </w:rPr>
        <w:t xml:space="preserve">• ref_stand_statuses, ref_scale_categories, ref_use_scales, ref_zone_types, ref_application_statuses</w:t>
      </w:r>
    </w:p>
    <w:p>
      <w:pPr>
        <w:spacing w:after="60"/>
        <w:ind w:left="360"/>
      </w:pPr>
      <w:r>
        <w:rPr>
          <w:sz w:val="21"/>
          <w:szCs w:val="21"/>
        </w:rPr>
        <w:t xml:space="preserve">• ward_fid FK; status_code / use_scale_code</w:t>
      </w:r>
    </w:p>
    <w:p>
      <w:pPr>
        <w:spacing w:after="60"/>
        <w:ind w:left="360"/>
      </w:pPr>
      <w:r>
        <w:rPr>
          <w:sz w:val="21"/>
          <w:szCs w:val="21"/>
        </w:rPr>
        <w:t xml:space="preserve">• user_profiles separated from auth columns</w:t>
      </w:r>
    </w:p>
    <w:p>
      <w:pPr>
        <w:spacing w:after="60"/>
        <w:ind w:left="360"/>
      </w:pPr>
      <w:r>
        <w:rPr>
          <w:sz w:val="21"/>
          <w:szCs w:val="21"/>
        </w:rPr>
        <w:t xml:space="preserve">• zone_id_int integer FK — do not join legacy UUID zone_id to serial zone ids</w:t>
      </w:r>
    </w:p>
    <w:p>
      <w:pPr>
        <w:pStyle w:val="Heading2"/>
        <w:spacing w:after="120" w:before="280"/>
      </w:pPr>
      <w:r>
        <w:rPr>
          <w:b/>
          <w:bCs/>
          <w:color w:val="2563EB"/>
        </w:rPr>
        <w:t xml:space="preserve">16.3 Dump-only honesty</w:t>
      </w:r>
    </w:p>
    <w:p>
      <w:pPr>
        <w:spacing w:after="100"/>
      </w:pPr>
      <w:r>
        <w:rPr>
          <w:sz w:val="22"/>
          <w:szCs w:val="22"/>
        </w:rPr>
        <w:t xml:space="preserve">OSM buildings/roads and some ward/district polygons are not created by migrations. Fresh environments need a documented restore. Empty operational registers are intentional until import.</w:t>
      </w:r>
    </w:p>
    <w:p>
      <w:r>
        <w:br w:type="page"/>
      </w:r>
    </w:p>
    <w:p>
      <w:pPr>
        <w:pStyle w:val="Heading1"/>
        <w:spacing w:after="160" w:before="360"/>
      </w:pPr>
      <w:r>
        <w:rPr>
          <w:b/>
          <w:bCs/>
          <w:color w:val="1E3A5F"/>
        </w:rPr>
        <w:t xml:space="preserve">17. Security, CAPTCHA &amp; rate limits</w:t>
      </w:r>
    </w:p>
    <w:p>
      <w:pPr>
        <w:pStyle w:val="Heading2"/>
        <w:spacing w:after="120" w:before="280"/>
      </w:pPr>
      <w:r>
        <w:rPr>
          <w:b/>
          <w:bCs/>
          <w:color w:val="2563EB"/>
        </w:rPr>
        <w:t xml:space="preserve">17.1 Auth</w:t>
      </w:r>
    </w:p>
    <w:p>
      <w:pPr>
        <w:spacing w:after="60"/>
        <w:ind w:left="360"/>
      </w:pPr>
      <w:r>
        <w:rPr>
          <w:sz w:val="21"/>
          <w:szCs w:val="21"/>
        </w:rPr>
        <w:t xml:space="preserve">• JWT access tokens with optional session id for logout/revocation</w:t>
      </w:r>
    </w:p>
    <w:p>
      <w:pPr>
        <w:spacing w:after="60"/>
        <w:ind w:left="360"/>
      </w:pPr>
      <w:r>
        <w:rPr>
          <w:sz w:val="21"/>
          <w:szCs w:val="21"/>
        </w:rPr>
        <w:t xml:space="preserve">• Visual CAPTCHA on register/login (demo@vungu.test bypass only when not production)</w:t>
      </w:r>
    </w:p>
    <w:p>
      <w:pPr>
        <w:spacing w:after="60"/>
        <w:ind w:left="360"/>
      </w:pPr>
      <w:r>
        <w:rPr>
          <w:sz w:val="21"/>
          <w:szCs w:val="21"/>
        </w:rPr>
        <w:t xml:space="preserve">• Role checks via requireRole / requireAuth preHandlers</w:t>
      </w:r>
    </w:p>
    <w:p>
      <w:pPr>
        <w:pStyle w:val="Heading2"/>
        <w:spacing w:after="120" w:before="280"/>
      </w:pPr>
      <w:r>
        <w:rPr>
          <w:b/>
          <w:bCs/>
          <w:color w:val="2563EB"/>
        </w:rPr>
        <w:t xml:space="preserve">17.2 Hardened writes (supervisor audit)</w:t>
      </w:r>
    </w:p>
    <w:p>
      <w:pPr>
        <w:spacing w:after="60"/>
        <w:ind w:left="360"/>
      </w:pPr>
      <w:r>
        <w:rPr>
          <w:sz w:val="21"/>
          <w:szCs w:val="21"/>
        </w:rPr>
        <w:t xml:space="preserve">• WFS publisher, dynamic-layer QML, spatial writes → admin/gis_officer</w:t>
      </w:r>
    </w:p>
    <w:p>
      <w:pPr>
        <w:spacing w:after="60"/>
        <w:ind w:left="360"/>
      </w:pPr>
      <w:r>
        <w:rPr>
          <w:sz w:val="21"/>
          <w:szCs w:val="21"/>
        </w:rPr>
        <w:t xml:space="preserve">• Application status-history GET → STAFF_ROLES</w:t>
      </w:r>
    </w:p>
    <w:p>
      <w:pPr>
        <w:spacing w:after="60"/>
        <w:ind w:left="360"/>
      </w:pPr>
      <w:r>
        <w:rPr>
          <w:sz w:val="21"/>
          <w:szCs w:val="21"/>
        </w:rPr>
        <w:t xml:space="preserve">• OGC cache clear → admin/gis_officer</w:t>
      </w:r>
    </w:p>
    <w:p>
      <w:pPr>
        <w:pStyle w:val="Heading2"/>
        <w:spacing w:after="120" w:before="280"/>
      </w:pPr>
      <w:r>
        <w:rPr>
          <w:b/>
          <w:bCs/>
          <w:color w:val="2563EB"/>
        </w:rPr>
        <w:t xml:space="preserve">17.3 Rate limits</w:t>
      </w:r>
    </w:p>
    <w:p>
      <w:pPr>
        <w:spacing w:after="100"/>
      </w:pPr>
      <w:r>
        <w:rPr>
          <w:sz w:val="22"/>
          <w:szCs w:val="22"/>
        </w:rPr>
        <w:t xml:space="preserve">Global and auth-scoped limits return HTTP 429 with retry messaging. Health/ready and tile/map-search paths are allow-listed appropriately.</w:t>
      </w:r>
    </w:p>
    <w:p>
      <w:r>
        <w:br w:type="page"/>
      </w:r>
    </w:p>
    <w:p>
      <w:pPr>
        <w:pStyle w:val="Heading1"/>
        <w:spacing w:after="160" w:before="360"/>
      </w:pPr>
      <w:r>
        <w:rPr>
          <w:b/>
          <w:bCs/>
          <w:color w:val="1E3A5F"/>
        </w:rPr>
        <w:t xml:space="preserve">18. Deployment &amp; smoke tests</w:t>
      </w:r>
    </w:p>
    <w:p>
      <w:pPr>
        <w:pStyle w:val="Heading2"/>
        <w:spacing w:after="120" w:before="280"/>
      </w:pPr>
      <w:r>
        <w:rPr>
          <w:b/>
          <w:bCs/>
          <w:color w:val="2563EB"/>
        </w:rPr>
        <w:t xml:space="preserve">18.1 Minimal smoke</w:t>
      </w:r>
    </w:p>
    <w:p>
      <w:pPr>
        <w:spacing w:after="60"/>
        <w:ind w:left="360"/>
      </w:pPr>
      <w:r>
        <w:rPr>
          <w:sz w:val="21"/>
          <w:szCs w:val="21"/>
        </w:rPr>
        <w:t xml:space="preserve">1. GET /health → ok</w:t>
      </w:r>
    </w:p>
    <w:p>
      <w:pPr>
        <w:spacing w:after="60"/>
        <w:ind w:left="360"/>
      </w:pPr>
      <w:r>
        <w:rPr>
          <w:sz w:val="21"/>
          <w:szCs w:val="21"/>
        </w:rPr>
        <w:t xml:space="preserve">2. GET /ready → ready</w:t>
      </w:r>
    </w:p>
    <w:p>
      <w:pPr>
        <w:spacing w:after="60"/>
        <w:ind w:left="360"/>
      </w:pPr>
      <w:r>
        <w:rPr>
          <w:sz w:val="21"/>
          <w:szCs w:val="21"/>
        </w:rPr>
        <w:t xml:space="preserve">3. node scripts/production-module-loop.js → expect all modules PASS</w:t>
      </w:r>
    </w:p>
    <w:p>
      <w:pPr>
        <w:spacing w:after="60"/>
        <w:ind w:left="360"/>
      </w:pPr>
      <w:r>
        <w:rPr>
          <w:sz w:val="21"/>
          <w:szCs w:val="21"/>
        </w:rPr>
        <w:t xml:space="preserve">4. Browser: login each demo role; open home section; confirm no white screen</w:t>
      </w:r>
    </w:p>
    <w:p>
      <w:pPr>
        <w:pStyle w:val="Heading2"/>
        <w:spacing w:after="120" w:before="280"/>
      </w:pPr>
      <w:r>
        <w:rPr>
          <w:b/>
          <w:bCs/>
          <w:color w:val="2563EB"/>
        </w:rPr>
        <w:t xml:space="preserve">18.2 Interaction checks</w:t>
      </w:r>
    </w:p>
    <w:p>
      <w:pPr>
        <w:spacing w:after="60"/>
        <w:ind w:left="360"/>
      </w:pPr>
      <w:r>
        <w:rPr>
          <w:sz w:val="21"/>
          <w:szCs w:val="21"/>
        </w:rPr>
        <w:t xml:space="preserve">• Citizen complaint creates BC- reference</w:t>
      </w:r>
    </w:p>
    <w:p>
      <w:pPr>
        <w:spacing w:after="60"/>
        <w:ind w:left="360"/>
      </w:pPr>
      <w:r>
        <w:rPr>
          <w:sz w:val="21"/>
          <w:szCs w:val="21"/>
        </w:rPr>
        <w:t xml:space="preserve">• Planner approve blocked without EO</w:t>
      </w:r>
    </w:p>
    <w:p>
      <w:pPr>
        <w:spacing w:after="60"/>
        <w:ind w:left="360"/>
      </w:pPr>
      <w:r>
        <w:rPr>
          <w:sz w:val="21"/>
          <w:szCs w:val="21"/>
        </w:rPr>
        <w:t xml:space="preserve">• Clerk fee persists after refresh</w:t>
      </w:r>
    </w:p>
    <w:p>
      <w:pPr>
        <w:spacing w:after="60"/>
        <w:ind w:left="360"/>
      </w:pPr>
      <w:r>
        <w:rPr>
          <w:sz w:val="21"/>
          <w:szCs w:val="21"/>
        </w:rPr>
        <w:t xml:space="preserve">• GIS dry-run import returns would_insert</w:t>
      </w:r>
    </w:p>
    <w:p>
      <w:pPr>
        <w:spacing w:after="60"/>
        <w:ind w:left="360"/>
      </w:pPr>
      <w:r>
        <w:rPr>
          <w:sz w:val="21"/>
          <w:szCs w:val="21"/>
        </w:rPr>
        <w:t xml:space="preserve">• Service desk ticket POST returns 201</w:t>
      </w:r>
    </w:p>
    <w:p>
      <w:r>
        <w:br w:type="page"/>
      </w:r>
    </w:p>
    <w:p>
      <w:pPr>
        <w:pStyle w:val="Heading1"/>
        <w:spacing w:after="160" w:before="360"/>
      </w:pPr>
      <w:r>
        <w:rPr>
          <w:b/>
          <w:bCs/>
          <w:color w:val="1E3A5F"/>
        </w:rPr>
        <w:t xml:space="preserve">19. Training deep-dive — Citizen journey variants</w:t>
      </w:r>
    </w:p>
    <w:p>
      <w:pPr>
        <w:pStyle w:val="Heading2"/>
        <w:spacing w:after="120" w:before="280"/>
      </w:pPr>
      <w:r>
        <w:rPr>
          <w:b/>
          <w:bCs/>
          <w:color w:val="2563EB"/>
        </w:rPr>
        <w:t xml:space="preserve">19.1 Stand interest vs development permit</w:t>
      </w:r>
    </w:p>
    <w:p>
      <w:pPr>
        <w:spacing w:after="100"/>
      </w:pPr>
      <w:r>
        <w:rPr>
          <w:sz w:val="22"/>
          <w:szCs w:val="22"/>
        </w:rPr>
        <w:t xml:space="preserve">Stand allocation interest and development permits are different legal paths. Interest expresses demand for an available stand and still closes at Housing with stamped forms. A development permit assumes authority over land (title, lease, or allocation letter) and engages statutory planning clocks.</w:t>
      </w:r>
    </w:p>
    <w:p>
      <w:pPr>
        <w:shd w:fill="F1F5F9" w:val="clear"/>
        <w:spacing w:after="0"/>
      </w:pPr>
      <w:r>
        <w:rPr>
          <w:rFonts w:ascii="Consolas" w:cs="Consolas" w:eastAsia="Consolas" w:hAnsi="Consolas"/>
          <w:sz w:val="16"/>
          <w:szCs w:val="16"/>
        </w:rPr>
        <w:t xml:space="preserve">  [Map: available stand] ──interest──► Housing counter (allocation)</w:t>
      </w:r>
    </w:p>
    <w:p>
      <w:pPr>
        <w:shd w:fill="F1F5F9" w:val="clear"/>
        <w:spacing w:after="0"/>
      </w:pPr>
      <w:r>
        <w:rPr>
          <w:rFonts w:ascii="Consolas" w:cs="Consolas" w:eastAsia="Consolas" w:hAnsi="Consolas"/>
          <w:sz w:val="16"/>
          <w:szCs w:val="16"/>
        </w:rPr>
        <w:t xml:space="preserve">  [Parcel + authority] ──TPD.1──► Planning DC path (this manual §4)</w:t>
      </w:r>
    </w:p>
    <w:p>
      <w:pPr>
        <w:pStyle w:val="Heading2"/>
        <w:spacing w:after="120" w:before="280"/>
      </w:pPr>
      <w:r>
        <w:rPr>
          <w:b/>
          <w:bCs/>
          <w:color w:val="2563EB"/>
        </w:rPr>
        <w:t xml:space="preserve">19.2 Payment touchpoints</w:t>
      </w:r>
    </w:p>
    <w:p>
      <w:pPr>
        <w:spacing w:after="100"/>
      </w:pPr>
      <w:r>
        <w:rPr>
          <w:sz w:val="22"/>
          <w:szCs w:val="22"/>
        </w:rPr>
        <w:t xml:space="preserve">Where fees apply (application, scrutiny, notice, occupation), the citizen payments views initiate a payment reference. Drivers may be manual or Paynow depending on environment. Card/Apple/Google tiles may show coming-soon until configured. Clerk fee receipts remain the counter SSOT for cash/EcoCash logged at reception.</w:t>
      </w:r>
    </w:p>
    <w:p>
      <w:pPr>
        <w:pStyle w:val="Heading2"/>
        <w:spacing w:after="120" w:before="280"/>
      </w:pPr>
      <w:r>
        <w:rPr>
          <w:b/>
          <w:bCs/>
          <w:color w:val="2563EB"/>
        </w:rPr>
        <w:t xml:space="preserve">19.3 Residency &amp; KYC</w:t>
      </w:r>
    </w:p>
    <w:p>
      <w:pPr>
        <w:spacing w:after="100"/>
      </w:pPr>
      <w:r>
        <w:rPr>
          <w:sz w:val="22"/>
          <w:szCs w:val="22"/>
        </w:rPr>
        <w:t xml:space="preserve">Some services require residency verification. The residency module collects proof; Ministry Lands UI is labelled simulation and must not be presented as the national Deeds registry.</w:t>
      </w:r>
    </w:p>
    <w:p>
      <w:pPr>
        <w:spacing w:after="80"/>
      </w:pPr>
    </w:p>
    <w:p>
      <w:pPr>
        <w:pStyle w:val="Heading2"/>
        <w:spacing w:after="120" w:before="280"/>
      </w:pPr>
      <w:r>
        <w:rPr>
          <w:b/>
          <w:bCs/>
          <w:color w:val="2563EB"/>
        </w:rPr>
        <w:t xml:space="preserve">19.4 Worked example — lodge a nuisance ticket</w:t>
      </w:r>
    </w:p>
    <w:p>
      <w:pPr>
        <w:spacing w:after="60"/>
        <w:ind w:left="360"/>
      </w:pPr>
      <w:r>
        <w:rPr>
          <w:sz w:val="21"/>
          <w:szCs w:val="21"/>
        </w:rPr>
        <w:t xml:space="preserve">1. Sign in as citizen/viewer.</w:t>
      </w:r>
    </w:p>
    <w:p>
      <w:pPr>
        <w:spacing w:after="60"/>
        <w:ind w:left="360"/>
      </w:pPr>
      <w:r>
        <w:rPr>
          <w:sz w:val="21"/>
          <w:szCs w:val="21"/>
        </w:rPr>
        <w:t xml:space="preserve">2. Open Services → Nuisance / sanitation complaint.</w:t>
      </w:r>
    </w:p>
    <w:p>
      <w:pPr>
        <w:spacing w:after="60"/>
        <w:ind w:left="360"/>
      </w:pPr>
      <w:r>
        <w:rPr>
          <w:sz w:val="21"/>
          <w:szCs w:val="21"/>
        </w:rPr>
        <w:t xml:space="preserve">3. Complete location, phone, and details; submit.</w:t>
      </w:r>
    </w:p>
    <w:p>
      <w:pPr>
        <w:spacing w:after="60"/>
        <w:ind w:left="360"/>
      </w:pPr>
      <w:r>
        <w:rPr>
          <w:sz w:val="21"/>
          <w:szCs w:val="21"/>
        </w:rPr>
        <w:t xml:space="preserve">4. Note ticket id under My recent requests.</w:t>
      </w:r>
    </w:p>
    <w:p>
      <w:pPr>
        <w:spacing w:after="60"/>
        <w:ind w:left="360"/>
      </w:pPr>
      <w:r>
        <w:rPr>
          <w:sz w:val="21"/>
          <w:szCs w:val="21"/>
        </w:rPr>
        <w:t xml:space="preserve">5. EHO staff later lists tickets via GET /api/service-desk/tickets and opens a health inspection if warranted.</w:t>
      </w:r>
    </w:p>
    <w:p>
      <w:r>
        <w:br w:type="page"/>
      </w:r>
    </w:p>
    <w:p>
      <w:pPr>
        <w:pStyle w:val="Heading1"/>
        <w:spacing w:after="160" w:before="360"/>
      </w:pPr>
      <w:r>
        <w:rPr>
          <w:b/>
          <w:bCs/>
          <w:color w:val="1E3A5F"/>
        </w:rPr>
        <w:t xml:space="preserve">20. Training deep-dive — Clerk day book</w:t>
      </w:r>
    </w:p>
    <w:p>
      <w:pPr>
        <w:pStyle w:val="Heading2"/>
        <w:spacing w:after="120" w:before="280"/>
      </w:pPr>
      <w:r>
        <w:rPr>
          <w:b/>
          <w:bCs/>
          <w:color w:val="2563EB"/>
        </w:rPr>
        <w:t xml:space="preserve">20.1 Morning checklist</w:t>
      </w:r>
    </w:p>
    <w:p>
      <w:pPr>
        <w:spacing w:after="60"/>
        <w:ind w:left="360"/>
      </w:pPr>
      <w:r>
        <w:rPr>
          <w:sz w:val="21"/>
          <w:szCs w:val="21"/>
        </w:rPr>
        <w:t xml:space="preserve">• Dashboard: acknowledgements overdue? refusals due?</w:t>
      </w:r>
    </w:p>
    <w:p>
      <w:pPr>
        <w:spacing w:after="60"/>
        <w:ind w:left="360"/>
      </w:pPr>
      <w:r>
        <w:rPr>
          <w:sz w:val="21"/>
          <w:szCs w:val="21"/>
        </w:rPr>
        <w:t xml:space="preserve">• Inward tray: new online applications vs counter TPD packs</w:t>
      </w:r>
    </w:p>
    <w:p>
      <w:pPr>
        <w:spacing w:after="60"/>
        <w:ind w:left="360"/>
      </w:pPr>
      <w:r>
        <w:rPr>
          <w:sz w:val="21"/>
          <w:szCs w:val="21"/>
        </w:rPr>
        <w:t xml:space="preserve">• Fee reconciliation: yesterday’s receipts vs bank/EcoCash slip</w:t>
      </w:r>
    </w:p>
    <w:p>
      <w:pPr>
        <w:spacing w:after="60"/>
        <w:ind w:left="360"/>
      </w:pPr>
      <w:r>
        <w:rPr>
          <w:sz w:val="21"/>
          <w:szCs w:val="21"/>
        </w:rPr>
        <w:t xml:space="preserve">• Dispatch shelf: approved permits awaiting collection</w:t>
      </w:r>
    </w:p>
    <w:p>
      <w:pPr>
        <w:pStyle w:val="Heading2"/>
        <w:spacing w:after="120" w:before="280"/>
      </w:pPr>
      <w:r>
        <w:rPr>
          <w:b/>
          <w:bCs/>
          <w:color w:val="2563EB"/>
        </w:rPr>
        <w:t xml:space="preserve">20.2 Worked example — acknowledge a new file</w:t>
      </w:r>
    </w:p>
    <w:p>
      <w:pPr>
        <w:spacing w:after="60"/>
        <w:ind w:left="360"/>
      </w:pPr>
      <w:r>
        <w:rPr>
          <w:sz w:val="21"/>
          <w:szCs w:val="21"/>
        </w:rPr>
        <w:t xml:space="preserve">1. Login demo.clerk@vungu.test → Acknowledgements.</w:t>
      </w:r>
    </w:p>
    <w:p>
      <w:pPr>
        <w:spacing w:after="60"/>
        <w:ind w:left="360"/>
      </w:pPr>
      <w:r>
        <w:rPr>
          <w:sz w:val="21"/>
          <w:szCs w:val="21"/>
        </w:rPr>
        <w:t xml:space="preserve">2. Create letter with permit_application_id and register number.</w:t>
      </w:r>
    </w:p>
    <w:p>
      <w:pPr>
        <w:spacing w:after="60"/>
        <w:ind w:left="360"/>
      </w:pPr>
      <w:r>
        <w:rPr>
          <w:sz w:val="21"/>
          <w:szCs w:val="21"/>
        </w:rPr>
        <w:t xml:space="preserve">3. System stores due_by = plus working days from received_at.</w:t>
      </w:r>
    </w:p>
    <w:p>
      <w:pPr>
        <w:spacing w:after="60"/>
        <w:ind w:left="360"/>
      </w:pPr>
      <w:r>
        <w:rPr>
          <w:sz w:val="21"/>
          <w:szCs w:val="21"/>
        </w:rPr>
        <w:t xml:space="preserve">4. Print/post; click mark sent when posted.</w:t>
      </w:r>
    </w:p>
    <w:p>
      <w:pPr>
        <w:spacing w:after="60"/>
        <w:ind w:left="360"/>
      </w:pPr>
      <w:r>
        <w:rPr>
          <w:sz w:val="21"/>
          <w:szCs w:val="21"/>
        </w:rPr>
        <w:t xml:space="preserve">5. Refresh — record remains (Postgres), not only this browser.</w:t>
      </w:r>
    </w:p>
    <w:p>
      <w:pPr>
        <w:pStyle w:val="Heading2"/>
        <w:spacing w:after="120" w:before="280"/>
      </w:pPr>
      <w:r>
        <w:rPr>
          <w:b/>
          <w:bCs/>
          <w:color w:val="2563EB"/>
        </w:rPr>
        <w:t xml:space="preserve">20.3 Correspondence hygiene</w:t>
      </w:r>
    </w:p>
    <w:p>
      <w:pPr>
        <w:spacing w:after="100"/>
      </w:pPr>
      <w:r>
        <w:rPr>
          <w:sz w:val="22"/>
          <w:szCs w:val="22"/>
        </w:rPr>
        <w:t xml:space="preserve">Every inbound letter/email/phone note that affects the file should appear in correspondence with direction, channel, party, and subject. This protects the council when timelines or “we never got your letter” disputes arise.</w:t>
      </w:r>
    </w:p>
    <w:p>
      <w:pPr>
        <w:shd w:fill="F1F5F9" w:val="clear"/>
        <w:spacing w:after="0"/>
      </w:pPr>
      <w:r>
        <w:rPr>
          <w:rFonts w:ascii="Consolas" w:cs="Consolas" w:eastAsia="Consolas" w:hAnsi="Consolas"/>
          <w:sz w:val="16"/>
          <w:szCs w:val="16"/>
        </w:rPr>
        <w:t xml:space="preserve">  IN  letter/email/phone/in_person  → correspondence (direction=in)</w:t>
      </w:r>
    </w:p>
    <w:p>
      <w:pPr>
        <w:shd w:fill="F1F5F9" w:val="clear"/>
        <w:spacing w:after="0"/>
      </w:pPr>
      <w:r>
        <w:rPr>
          <w:rFonts w:ascii="Consolas" w:cs="Consolas" w:eastAsia="Consolas" w:hAnsi="Consolas"/>
          <w:sz w:val="16"/>
          <w:szCs w:val="16"/>
        </w:rPr>
        <w:t xml:space="preserve">  OUT acknowledgement/refusal/dispatch → correspondence (direction=out)</w:t>
      </w:r>
    </w:p>
    <w:p>
      <w:pPr>
        <w:shd w:fill="F1F5F9" w:val="clear"/>
        <w:spacing w:after="0"/>
      </w:pPr>
      <w:r>
        <w:rPr>
          <w:rFonts w:ascii="Consolas" w:cs="Consolas" w:eastAsia="Consolas" w:hAnsi="Consolas"/>
          <w:sz w:val="16"/>
          <w:szCs w:val="16"/>
        </w:rPr>
        <w:t xml:space="preserve">       + specialised register row (ack / refusal / dispatch)</w:t>
      </w:r>
    </w:p>
    <w:p>
      <w:r>
        <w:br w:type="page"/>
      </w:r>
    </w:p>
    <w:p>
      <w:pPr>
        <w:pStyle w:val="Heading1"/>
        <w:spacing w:after="160" w:before="360"/>
      </w:pPr>
      <w:r>
        <w:rPr>
          <w:b/>
          <w:bCs/>
          <w:color w:val="1E3A5F"/>
        </w:rPr>
        <w:t xml:space="preserve">21. Training deep-dive — Planner assessment pack</w:t>
      </w:r>
    </w:p>
    <w:p>
      <w:pPr>
        <w:pStyle w:val="Heading2"/>
        <w:spacing w:after="120" w:before="280"/>
      </w:pPr>
      <w:r>
        <w:rPr>
          <w:b/>
          <w:bCs/>
          <w:color w:val="2563EB"/>
        </w:rPr>
        <w:t xml:space="preserve">21.1 Minimum pack before EO</w:t>
      </w:r>
    </w:p>
    <w:p>
      <w:pPr>
        <w:spacing w:after="60"/>
        <w:ind w:left="360"/>
      </w:pPr>
      <w:r>
        <w:rPr>
          <w:sz w:val="21"/>
          <w:szCs w:val="21"/>
        </w:rPr>
        <w:t xml:space="preserve">• Complete application form + ownership/authority evidence</w:t>
      </w:r>
    </w:p>
    <w:p>
      <w:pPr>
        <w:spacing w:after="60"/>
        <w:ind w:left="360"/>
      </w:pPr>
      <w:r>
        <w:rPr>
          <w:sz w:val="21"/>
          <w:szCs w:val="21"/>
        </w:rPr>
        <w:t xml:space="preserve">• Site/locality plan and building plans as required</w:t>
      </w:r>
    </w:p>
    <w:p>
      <w:pPr>
        <w:spacing w:after="60"/>
        <w:ind w:left="360"/>
      </w:pPr>
      <w:r>
        <w:rPr>
          <w:sz w:val="21"/>
          <w:szCs w:val="21"/>
        </w:rPr>
        <w:t xml:space="preserve">• GIS screening PDF on file</w:t>
      </w:r>
    </w:p>
    <w:p>
      <w:pPr>
        <w:spacing w:after="60"/>
        <w:ind w:left="360"/>
      </w:pPr>
      <w:r>
        <w:rPr>
          <w:sz w:val="21"/>
          <w:szCs w:val="21"/>
        </w:rPr>
        <w:t xml:space="preserve">• Referral responses or timed-out notes</w:t>
      </w:r>
    </w:p>
    <w:p>
      <w:pPr>
        <w:spacing w:after="60"/>
        <w:ind w:left="360"/>
      </w:pPr>
      <w:r>
        <w:rPr>
          <w:sz w:val="21"/>
          <w:szCs w:val="21"/>
        </w:rPr>
        <w:t xml:space="preserve">• Draft conditions library selections</w:t>
      </w:r>
    </w:p>
    <w:p>
      <w:pPr>
        <w:spacing w:after="60"/>
        <w:ind w:left="360"/>
      </w:pPr>
      <w:r>
        <w:rPr>
          <w:sz w:val="21"/>
          <w:szCs w:val="21"/>
        </w:rPr>
        <w:t xml:space="preserve">• Public notice compliance evidence where applicable</w:t>
      </w:r>
    </w:p>
    <w:p>
      <w:pPr>
        <w:pStyle w:val="Heading2"/>
        <w:spacing w:after="120" w:before="280"/>
      </w:pPr>
      <w:r>
        <w:rPr>
          <w:b/>
          <w:bCs/>
          <w:color w:val="2563EB"/>
        </w:rPr>
        <w:t xml:space="preserve">21.2 Worked example — site report</w:t>
      </w:r>
    </w:p>
    <w:p>
      <w:pPr>
        <w:spacing w:after="60"/>
        <w:ind w:left="360"/>
      </w:pPr>
      <w:r>
        <w:rPr>
          <w:sz w:val="21"/>
          <w:szCs w:val="21"/>
        </w:rPr>
        <w:t xml:space="preserve">1. Login planner → open case → GIS tools.</w:t>
      </w:r>
    </w:p>
    <w:p>
      <w:pPr>
        <w:spacing w:after="60"/>
        <w:ind w:left="360"/>
      </w:pPr>
      <w:r>
        <w:rPr>
          <w:sz w:val="21"/>
          <w:szCs w:val="21"/>
        </w:rPr>
        <w:t xml:space="preserve">2. Select parcel feature (layer vungu_parcels, fid).</w:t>
      </w:r>
    </w:p>
    <w:p>
      <w:pPr>
        <w:spacing w:after="60"/>
        <w:ind w:left="360"/>
      </w:pPr>
      <w:r>
        <w:rPr>
          <w:sz w:val="21"/>
          <w:szCs w:val="21"/>
        </w:rPr>
        <w:t xml:space="preserve">3. Run Analyse / site-context.</w:t>
      </w:r>
    </w:p>
    <w:p>
      <w:pPr>
        <w:spacing w:after="60"/>
        <w:ind w:left="360"/>
      </w:pPr>
      <w:r>
        <w:rPr>
          <w:sz w:val="21"/>
          <w:szCs w:val="21"/>
        </w:rPr>
        <w:t xml:space="preserve">4. Generate complete site report PDF; file under documents.</w:t>
      </w:r>
    </w:p>
    <w:p>
      <w:pPr>
        <w:spacing w:after="60"/>
        <w:ind w:left="360"/>
      </w:pPr>
      <w:r>
        <w:rPr>
          <w:sz w:val="21"/>
          <w:szCs w:val="21"/>
        </w:rPr>
        <w:t xml:space="preserve">5. Summarise constraints in case notes for EO.</w:t>
      </w:r>
    </w:p>
    <w:p>
      <w:pPr>
        <w:pStyle w:val="Heading2"/>
        <w:spacing w:after="120" w:before="280"/>
      </w:pPr>
      <w:r>
        <w:rPr>
          <w:b/>
          <w:bCs/>
          <w:color w:val="2563EB"/>
        </w:rPr>
        <w:t xml:space="preserve">21.3 Failure mode — premature approve</w:t>
      </w:r>
    </w:p>
    <w:p>
      <w:pPr>
        <w:shd w:fill="F1F5F9" w:val="clear"/>
        <w:spacing w:after="0"/>
      </w:pPr>
      <w:r>
        <w:rPr>
          <w:rFonts w:ascii="Consolas" w:cs="Consolas" w:eastAsia="Consolas" w:hAnsi="Consolas"/>
          <w:sz w:val="16"/>
          <w:szCs w:val="16"/>
        </w:rPr>
        <w:t xml:space="preserve">  Planner clicks Approve</w:t>
      </w:r>
    </w:p>
    <w:p>
      <w:pPr>
        <w:shd w:fill="F1F5F9" w:val="clear"/>
        <w:spacing w:after="0"/>
      </w:pPr>
      <w:r>
        <w:rPr>
          <w:rFonts w:ascii="Consolas" w:cs="Consolas" w:eastAsia="Consolas" w:hAnsi="Consolas"/>
          <w:sz w:val="16"/>
          <w:szCs w:val="16"/>
        </w:rPr>
        <w:t xml:space="preserve">     → API gate</w:t>
      </w:r>
    </w:p>
    <w:p>
      <w:pPr>
        <w:shd w:fill="F1F5F9" w:val="clear"/>
        <w:spacing w:after="0"/>
      </w:pPr>
      <w:r>
        <w:rPr>
          <w:rFonts w:ascii="Consolas" w:cs="Consolas" w:eastAsia="Consolas" w:hAnsi="Consolas"/>
          <w:sz w:val="16"/>
          <w:szCs w:val="16"/>
        </w:rPr>
        <w:t xml:space="preserve">     → 403 eo_decision_required</w:t>
      </w:r>
    </w:p>
    <w:p>
      <w:pPr>
        <w:shd w:fill="F1F5F9" w:val="clear"/>
        <w:spacing w:after="0"/>
      </w:pPr>
      <w:r>
        <w:rPr>
          <w:rFonts w:ascii="Consolas" w:cs="Consolas" w:eastAsia="Consolas" w:hAnsi="Consolas"/>
          <w:sz w:val="16"/>
          <w:szCs w:val="16"/>
        </w:rPr>
        <w:t xml:space="preserve">     → UI should show “Awaiting EO determination”</w:t>
      </w:r>
    </w:p>
    <w:p>
      <w:r>
        <w:br w:type="page"/>
      </w:r>
    </w:p>
    <w:p>
      <w:pPr>
        <w:pStyle w:val="Heading1"/>
        <w:spacing w:after="160" w:before="360"/>
      </w:pPr>
      <w:r>
        <w:rPr>
          <w:b/>
          <w:bCs/>
          <w:color w:val="1E3A5F"/>
        </w:rPr>
        <w:t xml:space="preserve">22. Training deep-dive — EO determination sitting</w:t>
      </w:r>
    </w:p>
    <w:p>
      <w:pPr>
        <w:pStyle w:val="Heading2"/>
        <w:spacing w:after="120" w:before="280"/>
      </w:pPr>
      <w:r>
        <w:rPr>
          <w:b/>
          <w:bCs/>
          <w:color w:val="2563EB"/>
        </w:rPr>
        <w:t xml:space="preserve">22.1 Decision types</w:t>
      </w:r>
    </w:p>
    <w:p>
      <w:pPr>
        <w:spacing w:after="60"/>
        <w:ind w:left="360"/>
      </w:pPr>
      <w:r>
        <w:rPr>
          <w:sz w:val="21"/>
          <w:szCs w:val="21"/>
        </w:rPr>
        <w:t xml:space="preserve">• Approve — permit may issue subject to conditions</w:t>
      </w:r>
    </w:p>
    <w:p>
      <w:pPr>
        <w:spacing w:after="60"/>
        <w:ind w:left="360"/>
      </w:pPr>
      <w:r>
        <w:rPr>
          <w:sz w:val="21"/>
          <w:szCs w:val="21"/>
        </w:rPr>
        <w:t xml:space="preserve">• Conditionally approve — conditions binding before/during works</w:t>
      </w:r>
    </w:p>
    <w:p>
      <w:pPr>
        <w:spacing w:after="60"/>
        <w:ind w:left="360"/>
      </w:pPr>
      <w:r>
        <w:rPr>
          <w:sz w:val="21"/>
          <w:szCs w:val="21"/>
        </w:rPr>
        <w:t xml:space="preserve">• Refuse — reasons recorded; clerk refusal letter clock starts</w:t>
      </w:r>
    </w:p>
    <w:p>
      <w:pPr>
        <w:spacing w:after="60"/>
        <w:ind w:left="360"/>
      </w:pPr>
      <w:r>
        <w:rPr>
          <w:sz w:val="21"/>
          <w:szCs w:val="21"/>
        </w:rPr>
        <w:t xml:space="preserve">• Defer — await committee, more information, or site visit</w:t>
      </w:r>
    </w:p>
    <w:p>
      <w:pPr>
        <w:pStyle w:val="Heading2"/>
        <w:spacing w:after="120" w:before="280"/>
      </w:pPr>
      <w:r>
        <w:rPr>
          <w:b/>
          <w:bCs/>
          <w:color w:val="2563EB"/>
        </w:rPr>
        <w:t xml:space="preserve">22.2 Audit expectations</w:t>
      </w:r>
    </w:p>
    <w:p>
      <w:pPr>
        <w:spacing w:after="100"/>
      </w:pPr>
      <w:r>
        <w:rPr>
          <w:sz w:val="22"/>
          <w:szCs w:val="22"/>
        </w:rPr>
        <w:t xml:space="preserve">Every determination should leave: actor id, timestamp, from/to status, notes, and any generated documents. Status-history is staff-only so internal notes are not publicly scraped.</w:t>
      </w:r>
    </w:p>
    <w:p>
      <w:r>
        <w:br w:type="page"/>
      </w:r>
    </w:p>
    <w:p>
      <w:pPr>
        <w:pStyle w:val="Heading1"/>
        <w:spacing w:after="160" w:before="360"/>
      </w:pPr>
      <w:r>
        <w:rPr>
          <w:b/>
          <w:bCs/>
          <w:color w:val="1E3A5F"/>
        </w:rPr>
        <w:t xml:space="preserve">23. Training deep-dive — GIS change control</w:t>
      </w:r>
    </w:p>
    <w:p>
      <w:pPr>
        <w:pStyle w:val="Heading2"/>
        <w:spacing w:after="120" w:before="280"/>
      </w:pPr>
      <w:r>
        <w:rPr>
          <w:b/>
          <w:bCs/>
          <w:color w:val="2563EB"/>
        </w:rPr>
        <w:t xml:space="preserve">23.1 Before editing production layers</w:t>
      </w:r>
    </w:p>
    <w:p>
      <w:pPr>
        <w:spacing w:after="60"/>
        <w:ind w:left="360"/>
      </w:pPr>
      <w:r>
        <w:rPr>
          <w:sz w:val="21"/>
          <w:szCs w:val="21"/>
        </w:rPr>
        <w:t xml:space="preserve">• Confirm layer SSOT table (zones_master vs dump copy)</w:t>
      </w:r>
    </w:p>
    <w:p>
      <w:pPr>
        <w:spacing w:after="60"/>
        <w:ind w:left="360"/>
      </w:pPr>
      <w:r>
        <w:rPr>
          <w:sz w:val="21"/>
          <w:szCs w:val="21"/>
        </w:rPr>
        <w:t xml:space="preserve">• Backup or work in a staging schema if large</w:t>
      </w:r>
    </w:p>
    <w:p>
      <w:pPr>
        <w:spacing w:after="60"/>
        <w:ind w:left="360"/>
      </w:pPr>
      <w:r>
        <w:rPr>
          <w:sz w:val="21"/>
          <w:szCs w:val="21"/>
        </w:rPr>
        <w:t xml:space="preserve">• Dry-run GeoJSON import</w:t>
      </w:r>
    </w:p>
    <w:p>
      <w:pPr>
        <w:spacing w:after="60"/>
        <w:ind w:left="360"/>
      </w:pPr>
      <w:r>
        <w:rPr>
          <w:sz w:val="21"/>
          <w:szCs w:val="21"/>
        </w:rPr>
        <w:t xml:space="preserve">• Symbology via registry — avoid one-off undocumented QML on prod without auth</w:t>
      </w:r>
    </w:p>
    <w:p>
      <w:pPr>
        <w:pStyle w:val="Heading2"/>
        <w:spacing w:after="120" w:before="280"/>
      </w:pPr>
      <w:r>
        <w:rPr>
          <w:b/>
          <w:bCs/>
          <w:color w:val="2563EB"/>
        </w:rPr>
        <w:t xml:space="preserve">23.2 Theme schedule publication</w:t>
      </w:r>
    </w:p>
    <w:p>
      <w:pPr>
        <w:spacing w:after="100"/>
      </w:pPr>
      <w:r>
        <w:rPr>
          <w:sz w:val="22"/>
          <w:szCs w:val="22"/>
        </w:rPr>
        <w:t xml:space="preserve">Master themes catalogue drives map legend language for Master Plan communication. Council map PDF produces a printable schedule for meetings without claiming QGIS atlas fidelity unless QGIS Server print is configured.</w:t>
      </w:r>
    </w:p>
    <w:p>
      <w:pPr>
        <w:shd w:fill="F1F5F9" w:val="clear"/>
        <w:spacing w:after="0"/>
      </w:pPr>
      <w:r>
        <w:rPr>
          <w:rFonts w:ascii="Consolas" w:cs="Consolas" w:eastAsia="Consolas" w:hAnsi="Consolas"/>
          <w:sz w:val="16"/>
          <w:szCs w:val="16"/>
        </w:rPr>
        <w:t xml:space="preserve">  Authoritative Geometry → PostGIS table/view</w:t>
      </w:r>
    </w:p>
    <w:p>
      <w:pPr>
        <w:shd w:fill="F1F5F9" w:val="clear"/>
        <w:spacing w:after="0"/>
      </w:pPr>
      <w:r>
        <w:rPr>
          <w:rFonts w:ascii="Consolas" w:cs="Consolas" w:eastAsia="Consolas" w:hAnsi="Consolas"/>
          <w:sz w:val="16"/>
          <w:szCs w:val="16"/>
        </w:rPr>
        <w:t xml:space="preserve">       → MVT tiles (web)</w:t>
      </w:r>
    </w:p>
    <w:p>
      <w:pPr>
        <w:shd w:fill="F1F5F9" w:val="clear"/>
        <w:spacing w:after="0"/>
      </w:pPr>
      <w:r>
        <w:rPr>
          <w:rFonts w:ascii="Consolas" w:cs="Consolas" w:eastAsia="Consolas" w:hAnsi="Consolas"/>
          <w:sz w:val="16"/>
          <w:szCs w:val="16"/>
        </w:rPr>
        <w:t xml:space="preserve">       → Optional WMS (QGIS Server)</w:t>
      </w:r>
    </w:p>
    <w:p>
      <w:pPr>
        <w:shd w:fill="F1F5F9" w:val="clear"/>
        <w:spacing w:after="0"/>
      </w:pPr>
      <w:r>
        <w:rPr>
          <w:rFonts w:ascii="Consolas" w:cs="Consolas" w:eastAsia="Consolas" w:hAnsi="Consolas"/>
          <w:sz w:val="16"/>
          <w:szCs w:val="16"/>
        </w:rPr>
        <w:t xml:space="preserve">       → PDF schedule / ward profile / evidence certificate</w:t>
      </w:r>
    </w:p>
    <w:p>
      <w:r>
        <w:br w:type="page"/>
      </w:r>
    </w:p>
    <w:p>
      <w:pPr>
        <w:pStyle w:val="Heading1"/>
        <w:spacing w:after="160" w:before="360"/>
      </w:pPr>
      <w:r>
        <w:rPr>
          <w:b/>
          <w:bCs/>
          <w:color w:val="1E3A5F"/>
        </w:rPr>
        <w:t xml:space="preserve">24. Training deep-dive — Inspector field day</w:t>
      </w:r>
    </w:p>
    <w:p>
      <w:pPr>
        <w:pStyle w:val="Heading2"/>
        <w:spacing w:after="120" w:before="280"/>
      </w:pPr>
      <w:r>
        <w:rPr>
          <w:b/>
          <w:bCs/>
          <w:color w:val="2563EB"/>
        </w:rPr>
        <w:t xml:space="preserve">24.1 Pre-site</w:t>
      </w:r>
    </w:p>
    <w:p>
      <w:pPr>
        <w:spacing w:after="60"/>
        <w:ind w:left="360"/>
      </w:pPr>
      <w:r>
        <w:rPr>
          <w:sz w:val="21"/>
          <w:szCs w:val="21"/>
        </w:rPr>
        <w:t xml:space="preserve">• Confirm booking and stage type</w:t>
      </w:r>
    </w:p>
    <w:p>
      <w:pPr>
        <w:spacing w:after="60"/>
        <w:ind w:left="360"/>
      </w:pPr>
      <w:r>
        <w:rPr>
          <w:sz w:val="21"/>
          <w:szCs w:val="21"/>
        </w:rPr>
        <w:t xml:space="preserve">• Download case brief / plans offline notes if needed</w:t>
      </w:r>
    </w:p>
    <w:p>
      <w:pPr>
        <w:spacing w:after="60"/>
        <w:ind w:left="360"/>
      </w:pPr>
      <w:r>
        <w:rPr>
          <w:sz w:val="21"/>
          <w:szCs w:val="21"/>
        </w:rPr>
        <w:t xml:space="preserve">• Check navigation route to site</w:t>
      </w:r>
    </w:p>
    <w:p>
      <w:pPr>
        <w:pStyle w:val="Heading2"/>
        <w:spacing w:after="120" w:before="280"/>
      </w:pPr>
      <w:r>
        <w:rPr>
          <w:b/>
          <w:bCs/>
          <w:color w:val="2563EB"/>
        </w:rPr>
        <w:t xml:space="preserve">24.2 On site</w:t>
      </w:r>
    </w:p>
    <w:p>
      <w:pPr>
        <w:spacing w:after="60"/>
        <w:ind w:left="360"/>
      </w:pPr>
      <w:r>
        <w:rPr>
          <w:sz w:val="21"/>
          <w:szCs w:val="21"/>
        </w:rPr>
        <w:t xml:space="preserve">• Verify stand/parcel identity against map</w:t>
      </w:r>
    </w:p>
    <w:p>
      <w:pPr>
        <w:spacing w:after="60"/>
        <w:ind w:left="360"/>
      </w:pPr>
      <w:r>
        <w:rPr>
          <w:sz w:val="21"/>
          <w:szCs w:val="21"/>
        </w:rPr>
        <w:t xml:space="preserve">• Complete checklist; photograph non-compliance</w:t>
      </w:r>
    </w:p>
    <w:p>
      <w:pPr>
        <w:spacing w:after="60"/>
        <w:ind w:left="360"/>
      </w:pPr>
      <w:r>
        <w:rPr>
          <w:sz w:val="21"/>
          <w:szCs w:val="21"/>
        </w:rPr>
        <w:t xml:space="preserve">• Record GPS source (field_gps / map_pick)</w:t>
      </w:r>
    </w:p>
    <w:p>
      <w:pPr>
        <w:pStyle w:val="Heading2"/>
        <w:spacing w:after="120" w:before="280"/>
      </w:pPr>
      <w:r>
        <w:rPr>
          <w:b/>
          <w:bCs/>
          <w:color w:val="2563EB"/>
        </w:rPr>
        <w:t xml:space="preserve">24.3 After site</w:t>
      </w:r>
    </w:p>
    <w:p>
      <w:pPr>
        <w:spacing w:after="60"/>
        <w:ind w:left="360"/>
      </w:pPr>
      <w:r>
        <w:rPr>
          <w:sz w:val="21"/>
          <w:szCs w:val="21"/>
        </w:rPr>
        <w:t xml:space="preserve">• Sync verdict; flag enforcement if stop-work needed</w:t>
      </w:r>
    </w:p>
    <w:p>
      <w:pPr>
        <w:spacing w:after="60"/>
        <w:ind w:left="360"/>
      </w:pPr>
      <w:r>
        <w:rPr>
          <w:sz w:val="21"/>
          <w:szCs w:val="21"/>
        </w:rPr>
        <w:t xml:space="preserve">• Notify planner/EO via case notes if determination impact</w:t>
      </w:r>
    </w:p>
    <w:p>
      <w:r>
        <w:br w:type="page"/>
      </w:r>
    </w:p>
    <w:p>
      <w:pPr>
        <w:pStyle w:val="Heading1"/>
        <w:spacing w:after="160" w:before="360"/>
      </w:pPr>
      <w:r>
        <w:rPr>
          <w:b/>
          <w:bCs/>
          <w:color w:val="1E3A5F"/>
        </w:rPr>
        <w:t xml:space="preserve">25. Training deep-dive — EHO premises week</w:t>
      </w:r>
    </w:p>
    <w:p>
      <w:pPr>
        <w:pStyle w:val="Heading2"/>
        <w:spacing w:after="120" w:before="280"/>
      </w:pPr>
      <w:r>
        <w:rPr>
          <w:b/>
          <w:bCs/>
          <w:color w:val="2563EB"/>
        </w:rPr>
        <w:t xml:space="preserve">25.1 From ticket to notice</w:t>
      </w:r>
    </w:p>
    <w:p>
      <w:pPr>
        <w:spacing w:after="100"/>
      </w:pPr>
      <w:r>
        <w:rPr>
          <w:sz w:val="22"/>
          <w:szCs w:val="22"/>
        </w:rPr>
        <w:t xml:space="preserve">A trading-licence or nuisance ticket is intake, not a licence. EHO still inspects under the Public Health Act and records notices/clearances in /api/eho registers.</w:t>
      </w:r>
    </w:p>
    <w:p>
      <w:pPr>
        <w:shd w:fill="F1F5F9" w:val="clear"/>
        <w:spacing w:after="0"/>
      </w:pPr>
      <w:r>
        <w:rPr>
          <w:rFonts w:ascii="Consolas" w:cs="Consolas" w:eastAsia="Consolas" w:hAnsi="Consolas"/>
          <w:sz w:val="16"/>
          <w:szCs w:val="16"/>
        </w:rPr>
        <w:t xml:space="preserve">  Ticket → Schedule inspection → Verdict</w:t>
      </w:r>
    </w:p>
    <w:p>
      <w:pPr>
        <w:shd w:fill="F1F5F9" w:val="clear"/>
        <w:spacing w:after="0"/>
      </w:pPr>
      <w:r>
        <w:rPr>
          <w:rFonts w:ascii="Consolas" w:cs="Consolas" w:eastAsia="Consolas" w:hAnsi="Consolas"/>
          <w:sz w:val="16"/>
          <w:szCs w:val="16"/>
        </w:rPr>
        <w:t xml:space="preserve">     → if fail: serve notice (hand/post/affix)</w:t>
      </w:r>
    </w:p>
    <w:p>
      <w:pPr>
        <w:shd w:fill="F1F5F9" w:val="clear"/>
        <w:spacing w:after="0"/>
      </w:pPr>
      <w:r>
        <w:rPr>
          <w:rFonts w:ascii="Consolas" w:cs="Consolas" w:eastAsia="Consolas" w:hAnsi="Consolas"/>
          <w:sz w:val="16"/>
          <w:szCs w:val="16"/>
        </w:rPr>
        <w:t xml:space="preserve">     → follow-up → comply / escalate / withdraw</w:t>
      </w:r>
    </w:p>
    <w:p>
      <w:pPr>
        <w:shd w:fill="F1F5F9" w:val="clear"/>
        <w:spacing w:after="0"/>
      </w:pPr>
      <w:r>
        <w:rPr>
          <w:rFonts w:ascii="Consolas" w:cs="Consolas" w:eastAsia="Consolas" w:hAnsi="Consolas"/>
          <w:sz w:val="16"/>
          <w:szCs w:val="16"/>
        </w:rPr>
        <w:t xml:space="preserve">     → clearance or certificate when earned</w:t>
      </w:r>
    </w:p>
    <w:p>
      <w:pPr>
        <w:pStyle w:val="Heading2"/>
        <w:spacing w:after="120" w:before="280"/>
      </w:pPr>
      <w:r>
        <w:rPr>
          <w:b/>
          <w:bCs/>
          <w:color w:val="2563EB"/>
        </w:rPr>
        <w:t xml:space="preserve">25.2 Programmes vs inspections</w:t>
      </w:r>
    </w:p>
    <w:p>
      <w:pPr>
        <w:spacing w:after="100"/>
      </w:pPr>
      <w:r>
        <w:rPr>
          <w:sz w:val="22"/>
          <w:szCs w:val="22"/>
        </w:rPr>
        <w:t xml:space="preserve">Programmes are area operations (spray, refuse). Inspections are premises-scoped. Both appear on the EHO summary counters.</w:t>
      </w:r>
    </w:p>
    <w:p>
      <w:r>
        <w:br w:type="page"/>
      </w:r>
    </w:p>
    <w:p>
      <w:pPr>
        <w:pStyle w:val="Heading1"/>
        <w:spacing w:after="160" w:before="360"/>
      </w:pPr>
      <w:r>
        <w:rPr>
          <w:b/>
          <w:bCs/>
          <w:color w:val="1E3A5F"/>
        </w:rPr>
        <w:t xml:space="preserve">26. Cross-cutting timelines (statutory clocks)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Clock</w:t>
            </w:r>
          </w:p>
        </w:tc>
        <w:tc>
          <w:tcPr>
            <w:tcW w:type="dxa" w:w="3000"/>
            <w:shd w:fill="1E3A5F" w:val="clear"/>
            <w:tcMar>
              <w:top w:type="dxa" w:w="60"/>
              <w:left w:type="dxa" w:w="80"/>
              <w:bottom w:type="dxa" w:w="60"/>
              <w:right w:type="dxa" w:w="80"/>
            </w:tcMar>
          </w:tcPr>
          <w:p>
            <w:r>
              <w:rPr>
                <w:b/>
                <w:bCs/>
                <w:color w:val="FFFFFF"/>
                <w:sz w:val="18"/>
                <w:szCs w:val="18"/>
              </w:rPr>
              <w:t xml:space="preserve">Owner</w:t>
            </w:r>
          </w:p>
        </w:tc>
        <w:tc>
          <w:tcPr>
            <w:tcW w:type="dxa" w:w="3000"/>
            <w:shd w:fill="1E3A5F" w:val="clear"/>
            <w:tcMar>
              <w:top w:type="dxa" w:w="60"/>
              <w:left w:type="dxa" w:w="80"/>
              <w:bottom w:type="dxa" w:w="60"/>
              <w:right w:type="dxa" w:w="80"/>
            </w:tcMar>
          </w:tcPr>
          <w:p>
            <w:r>
              <w:rPr>
                <w:b/>
                <w:bCs/>
                <w:color w:val="FFFFFF"/>
                <w:sz w:val="18"/>
                <w:szCs w:val="18"/>
              </w:rPr>
              <w:t xml:space="preserve">System support</w:t>
            </w:r>
          </w:p>
        </w:tc>
      </w:tr>
      <w:tr>
        <w:tc>
          <w:tcPr>
            <w:tcW w:type="dxa" w:w="3000"/>
            <w:tcMar>
              <w:top w:type="dxa" w:w="60"/>
              <w:left w:type="dxa" w:w="80"/>
              <w:bottom w:type="dxa" w:w="60"/>
              <w:right w:type="dxa" w:w="80"/>
            </w:tcMar>
          </w:tcPr>
          <w:p>
            <w:r>
              <w:rPr>
                <w:b w:val="false"/>
                <w:bCs w:val="false"/>
                <w:color w:val="000000"/>
                <w:sz w:val="18"/>
                <w:szCs w:val="18"/>
              </w:rPr>
              <w:t xml:space="preserve">Ack within 5 working days</w:t>
            </w:r>
          </w:p>
        </w:tc>
        <w:tc>
          <w:tcPr>
            <w:tcW w:type="dxa" w:w="3000"/>
            <w:tcMar>
              <w:top w:type="dxa" w:w="60"/>
              <w:left w:type="dxa" w:w="80"/>
              <w:bottom w:type="dxa" w:w="60"/>
              <w:right w:type="dxa" w:w="80"/>
            </w:tcMar>
          </w:tcPr>
          <w:p>
            <w:r>
              <w:rPr>
                <w:b w:val="false"/>
                <w:bCs w:val="false"/>
                <w:color w:val="000000"/>
                <w:sz w:val="18"/>
                <w:szCs w:val="18"/>
              </w:rPr>
              <w:t xml:space="preserve">Clerk</w:t>
            </w:r>
          </w:p>
        </w:tc>
        <w:tc>
          <w:tcPr>
            <w:tcW w:type="dxa" w:w="3000"/>
            <w:tcMar>
              <w:top w:type="dxa" w:w="60"/>
              <w:left w:type="dxa" w:w="80"/>
              <w:bottom w:type="dxa" w:w="60"/>
              <w:right w:type="dxa" w:w="80"/>
            </w:tcMar>
          </w:tcPr>
          <w:p>
            <w:r>
              <w:rPr>
                <w:b w:val="false"/>
                <w:bCs w:val="false"/>
                <w:color w:val="000000"/>
                <w:sz w:val="18"/>
                <w:szCs w:val="18"/>
              </w:rPr>
              <w:t xml:space="preserve">acknowledgement due_by + overdue dashboard</w:t>
            </w:r>
          </w:p>
        </w:tc>
      </w:tr>
      <w:tr>
        <w:tc>
          <w:tcPr>
            <w:tcW w:type="dxa" w:w="3000"/>
            <w:tcMar>
              <w:top w:type="dxa" w:w="60"/>
              <w:left w:type="dxa" w:w="80"/>
              <w:bottom w:type="dxa" w:w="60"/>
              <w:right w:type="dxa" w:w="80"/>
            </w:tcMar>
          </w:tcPr>
          <w:p>
            <w:r>
              <w:rPr>
                <w:b w:val="false"/>
                <w:bCs w:val="false"/>
                <w:color w:val="000000"/>
                <w:sz w:val="18"/>
                <w:szCs w:val="18"/>
              </w:rPr>
              <w:t xml:space="preserve">Refusal letter within 7 days of resolution</w:t>
            </w:r>
          </w:p>
        </w:tc>
        <w:tc>
          <w:tcPr>
            <w:tcW w:type="dxa" w:w="3000"/>
            <w:tcMar>
              <w:top w:type="dxa" w:w="60"/>
              <w:left w:type="dxa" w:w="80"/>
              <w:bottom w:type="dxa" w:w="60"/>
              <w:right w:type="dxa" w:w="80"/>
            </w:tcMar>
          </w:tcPr>
          <w:p>
            <w:r>
              <w:rPr>
                <w:b w:val="false"/>
                <w:bCs w:val="false"/>
                <w:color w:val="000000"/>
                <w:sz w:val="18"/>
                <w:szCs w:val="18"/>
              </w:rPr>
              <w:t xml:space="preserve">Clerk</w:t>
            </w:r>
          </w:p>
        </w:tc>
        <w:tc>
          <w:tcPr>
            <w:tcW w:type="dxa" w:w="3000"/>
            <w:tcMar>
              <w:top w:type="dxa" w:w="60"/>
              <w:left w:type="dxa" w:w="80"/>
              <w:bottom w:type="dxa" w:w="60"/>
              <w:right w:type="dxa" w:w="80"/>
            </w:tcMar>
          </w:tcPr>
          <w:p>
            <w:r>
              <w:rPr>
                <w:b w:val="false"/>
                <w:bCs w:val="false"/>
                <w:color w:val="000000"/>
                <w:sz w:val="18"/>
                <w:szCs w:val="18"/>
              </w:rPr>
              <w:t xml:space="preserve">refusal due_by + mark sent</w:t>
            </w:r>
          </w:p>
        </w:tc>
      </w:tr>
      <w:tr>
        <w:tc>
          <w:tcPr>
            <w:tcW w:type="dxa" w:w="3000"/>
            <w:tcMar>
              <w:top w:type="dxa" w:w="60"/>
              <w:left w:type="dxa" w:w="80"/>
              <w:bottom w:type="dxa" w:w="60"/>
              <w:right w:type="dxa" w:w="80"/>
            </w:tcMar>
          </w:tcPr>
          <w:p>
            <w:r>
              <w:rPr>
                <w:b w:val="false"/>
                <w:bCs w:val="false"/>
                <w:color w:val="000000"/>
                <w:sz w:val="18"/>
                <w:szCs w:val="18"/>
              </w:rPr>
              <w:t xml:space="preserve">Public notice period</w:t>
            </w:r>
          </w:p>
        </w:tc>
        <w:tc>
          <w:tcPr>
            <w:tcW w:type="dxa" w:w="3000"/>
            <w:tcMar>
              <w:top w:type="dxa" w:w="60"/>
              <w:left w:type="dxa" w:w="80"/>
              <w:bottom w:type="dxa" w:w="60"/>
              <w:right w:type="dxa" w:w="80"/>
            </w:tcMar>
          </w:tcPr>
          <w:p>
            <w:r>
              <w:rPr>
                <w:b w:val="false"/>
                <w:bCs w:val="false"/>
                <w:color w:val="000000"/>
                <w:sz w:val="18"/>
                <w:szCs w:val="18"/>
              </w:rPr>
              <w:t xml:space="preserve">Planner/Clerk</w:t>
            </w:r>
          </w:p>
        </w:tc>
        <w:tc>
          <w:tcPr>
            <w:tcW w:type="dxa" w:w="3000"/>
            <w:tcMar>
              <w:top w:type="dxa" w:w="60"/>
              <w:left w:type="dxa" w:w="80"/>
              <w:bottom w:type="dxa" w:w="60"/>
              <w:right w:type="dxa" w:w="80"/>
            </w:tcMar>
          </w:tcPr>
          <w:p>
            <w:r>
              <w:rPr>
                <w:b w:val="false"/>
                <w:bCs w:val="false"/>
                <w:color w:val="000000"/>
                <w:sz w:val="18"/>
                <w:szCs w:val="18"/>
              </w:rPr>
              <w:t xml:space="preserve">notice certificates + abutter log</w:t>
            </w:r>
          </w:p>
        </w:tc>
      </w:tr>
      <w:tr>
        <w:tc>
          <w:tcPr>
            <w:tcW w:type="dxa" w:w="3000"/>
            <w:tcMar>
              <w:top w:type="dxa" w:w="60"/>
              <w:left w:type="dxa" w:w="80"/>
              <w:bottom w:type="dxa" w:w="60"/>
              <w:right w:type="dxa" w:w="80"/>
            </w:tcMar>
          </w:tcPr>
          <w:p>
            <w:r>
              <w:rPr>
                <w:b w:val="false"/>
                <w:bCs w:val="false"/>
                <w:color w:val="000000"/>
                <w:sz w:val="18"/>
                <w:szCs w:val="18"/>
              </w:rPr>
              <w:t xml:space="preserve">Inspection stage windows</w:t>
            </w:r>
          </w:p>
        </w:tc>
        <w:tc>
          <w:tcPr>
            <w:tcW w:type="dxa" w:w="3000"/>
            <w:tcMar>
              <w:top w:type="dxa" w:w="60"/>
              <w:left w:type="dxa" w:w="80"/>
              <w:bottom w:type="dxa" w:w="60"/>
              <w:right w:type="dxa" w:w="80"/>
            </w:tcMar>
          </w:tcPr>
          <w:p>
            <w:r>
              <w:rPr>
                <w:b w:val="false"/>
                <w:bCs w:val="false"/>
                <w:color w:val="000000"/>
                <w:sz w:val="18"/>
                <w:szCs w:val="18"/>
              </w:rPr>
              <w:t xml:space="preserve">Inspector</w:t>
            </w:r>
          </w:p>
        </w:tc>
        <w:tc>
          <w:tcPr>
            <w:tcW w:type="dxa" w:w="3000"/>
            <w:tcMar>
              <w:top w:type="dxa" w:w="60"/>
              <w:left w:type="dxa" w:w="80"/>
              <w:bottom w:type="dxa" w:w="60"/>
              <w:right w:type="dxa" w:w="80"/>
            </w:tcMar>
          </w:tcPr>
          <w:p>
            <w:r>
              <w:rPr>
                <w:b w:val="false"/>
                <w:bCs w:val="false"/>
                <w:color w:val="000000"/>
                <w:sz w:val="18"/>
                <w:szCs w:val="18"/>
              </w:rPr>
              <w:t xml:space="preserve">stage bookings / queue</w:t>
            </w:r>
          </w:p>
        </w:tc>
      </w:tr>
      <w:tr>
        <w:tc>
          <w:tcPr>
            <w:tcW w:type="dxa" w:w="3000"/>
            <w:tcMar>
              <w:top w:type="dxa" w:w="60"/>
              <w:left w:type="dxa" w:w="80"/>
              <w:bottom w:type="dxa" w:w="60"/>
              <w:right w:type="dxa" w:w="80"/>
            </w:tcMar>
          </w:tcPr>
          <w:p>
            <w:r>
              <w:rPr>
                <w:b w:val="false"/>
                <w:bCs w:val="false"/>
                <w:color w:val="000000"/>
                <w:sz w:val="18"/>
                <w:szCs w:val="18"/>
              </w:rPr>
              <w:t xml:space="preserve">Appeal windows</w:t>
            </w:r>
          </w:p>
        </w:tc>
        <w:tc>
          <w:tcPr>
            <w:tcW w:type="dxa" w:w="3000"/>
            <w:tcMar>
              <w:top w:type="dxa" w:w="60"/>
              <w:left w:type="dxa" w:w="80"/>
              <w:bottom w:type="dxa" w:w="60"/>
              <w:right w:type="dxa" w:w="80"/>
            </w:tcMar>
          </w:tcPr>
          <w:p>
            <w:r>
              <w:rPr>
                <w:b w:val="false"/>
                <w:bCs w:val="false"/>
                <w:color w:val="000000"/>
                <w:sz w:val="18"/>
                <w:szCs w:val="18"/>
              </w:rPr>
              <w:t xml:space="preserve">Citizen/EO</w:t>
            </w:r>
          </w:p>
        </w:tc>
        <w:tc>
          <w:tcPr>
            <w:tcW w:type="dxa" w:w="3000"/>
            <w:tcMar>
              <w:top w:type="dxa" w:w="60"/>
              <w:left w:type="dxa" w:w="80"/>
              <w:bottom w:type="dxa" w:w="60"/>
              <w:right w:type="dxa" w:w="80"/>
            </w:tcMar>
          </w:tcPr>
          <w:p>
            <w:r>
              <w:rPr>
                <w:b w:val="false"/>
                <w:bCs w:val="false"/>
                <w:color w:val="000000"/>
                <w:sz w:val="18"/>
                <w:szCs w:val="18"/>
              </w:rPr>
              <w:t xml:space="preserve">appeals register</w:t>
            </w:r>
          </w:p>
        </w:tc>
      </w:tr>
    </w:tbl>
    <w:p>
      <w:pPr>
        <w:spacing w:after="100"/>
      </w:pPr>
      <w:r>
        <w:rPr>
          <w:sz w:val="22"/>
          <w:szCs w:val="22"/>
        </w:rPr>
        <w:t xml:space="preserve">Working-day helpers exist in clerk composables (skip weekends). Council holiday calendars may still need manual adjustment in notes until a holiday table is commissioned.</w:t>
      </w:r>
    </w:p>
    <w:p>
      <w:r>
        <w:br w:type="page"/>
      </w:r>
    </w:p>
    <w:p>
      <w:pPr>
        <w:pStyle w:val="Heading1"/>
        <w:spacing w:after="160" w:before="360"/>
      </w:pPr>
      <w:r>
        <w:rPr>
          <w:b/>
          <w:bCs/>
          <w:color w:val="1E3A5F"/>
        </w:rPr>
        <w:t xml:space="preserve">27. Exception &amp; escalation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Situation</w:t>
            </w:r>
          </w:p>
        </w:tc>
        <w:tc>
          <w:tcPr>
            <w:tcW w:type="dxa" w:w="3000"/>
            <w:shd w:fill="1E3A5F" w:val="clear"/>
            <w:tcMar>
              <w:top w:type="dxa" w:w="60"/>
              <w:left w:type="dxa" w:w="80"/>
              <w:bottom w:type="dxa" w:w="60"/>
              <w:right w:type="dxa" w:w="80"/>
            </w:tcMar>
          </w:tcPr>
          <w:p>
            <w:r>
              <w:rPr>
                <w:b/>
                <w:bCs/>
                <w:color w:val="FFFFFF"/>
                <w:sz w:val="18"/>
                <w:szCs w:val="18"/>
              </w:rPr>
              <w:t xml:space="preserve">Escalate to</w:t>
            </w:r>
          </w:p>
        </w:tc>
        <w:tc>
          <w:tcPr>
            <w:tcW w:type="dxa" w:w="3000"/>
            <w:shd w:fill="1E3A5F" w:val="clear"/>
            <w:tcMar>
              <w:top w:type="dxa" w:w="60"/>
              <w:left w:type="dxa" w:w="80"/>
              <w:bottom w:type="dxa" w:w="60"/>
              <w:right w:type="dxa" w:w="80"/>
            </w:tcMar>
          </w:tcPr>
          <w:p>
            <w:r>
              <w:rPr>
                <w:b/>
                <w:bCs/>
                <w:color w:val="FFFFFF"/>
                <w:sz w:val="18"/>
                <w:szCs w:val="18"/>
              </w:rPr>
              <w:t xml:space="preserve">System cue</w:t>
            </w:r>
          </w:p>
        </w:tc>
      </w:tr>
      <w:tr>
        <w:tc>
          <w:tcPr>
            <w:tcW w:type="dxa" w:w="3000"/>
            <w:tcMar>
              <w:top w:type="dxa" w:w="60"/>
              <w:left w:type="dxa" w:w="80"/>
              <w:bottom w:type="dxa" w:w="60"/>
              <w:right w:type="dxa" w:w="80"/>
            </w:tcMar>
          </w:tcPr>
          <w:p>
            <w:r>
              <w:rPr>
                <w:b w:val="false"/>
                <w:bCs w:val="false"/>
                <w:color w:val="000000"/>
                <w:sz w:val="18"/>
                <w:szCs w:val="18"/>
              </w:rPr>
              <w:t xml:space="preserve">Missing docs after ack</w:t>
            </w:r>
          </w:p>
        </w:tc>
        <w:tc>
          <w:tcPr>
            <w:tcW w:type="dxa" w:w="3000"/>
            <w:tcMar>
              <w:top w:type="dxa" w:w="60"/>
              <w:left w:type="dxa" w:w="80"/>
              <w:bottom w:type="dxa" w:w="60"/>
              <w:right w:type="dxa" w:w="80"/>
            </w:tcMar>
          </w:tcPr>
          <w:p>
            <w:r>
              <w:rPr>
                <w:b w:val="false"/>
                <w:bCs w:val="false"/>
                <w:color w:val="000000"/>
                <w:sz w:val="18"/>
                <w:szCs w:val="18"/>
              </w:rPr>
              <w:t xml:space="preserve">Citizen + Clerk</w:t>
            </w:r>
          </w:p>
        </w:tc>
        <w:tc>
          <w:tcPr>
            <w:tcW w:type="dxa" w:w="3000"/>
            <w:tcMar>
              <w:top w:type="dxa" w:w="60"/>
              <w:left w:type="dxa" w:w="80"/>
              <w:bottom w:type="dxa" w:w="60"/>
              <w:right w:type="dxa" w:w="80"/>
            </w:tcMar>
          </w:tcPr>
          <w:p>
            <w:r>
              <w:rPr>
                <w:b w:val="false"/>
                <w:bCs w:val="false"/>
                <w:color w:val="000000"/>
                <w:sz w:val="18"/>
                <w:szCs w:val="18"/>
              </w:rPr>
              <w:t xml:space="preserve">Application query status / messages</w:t>
            </w:r>
          </w:p>
        </w:tc>
      </w:tr>
      <w:tr>
        <w:tc>
          <w:tcPr>
            <w:tcW w:type="dxa" w:w="3000"/>
            <w:tcMar>
              <w:top w:type="dxa" w:w="60"/>
              <w:left w:type="dxa" w:w="80"/>
              <w:bottom w:type="dxa" w:w="60"/>
              <w:right w:type="dxa" w:w="80"/>
            </w:tcMar>
          </w:tcPr>
          <w:p>
            <w:r>
              <w:rPr>
                <w:b w:val="false"/>
                <w:bCs w:val="false"/>
                <w:color w:val="000000"/>
                <w:sz w:val="18"/>
                <w:szCs w:val="18"/>
              </w:rPr>
              <w:t xml:space="preserve">Planner blocked on approve</w:t>
            </w:r>
          </w:p>
        </w:tc>
        <w:tc>
          <w:tcPr>
            <w:tcW w:type="dxa" w:w="3000"/>
            <w:tcMar>
              <w:top w:type="dxa" w:w="60"/>
              <w:left w:type="dxa" w:w="80"/>
              <w:bottom w:type="dxa" w:w="60"/>
              <w:right w:type="dxa" w:w="80"/>
            </w:tcMar>
          </w:tcPr>
          <w:p>
            <w:r>
              <w:rPr>
                <w:b w:val="false"/>
                <w:bCs w:val="false"/>
                <w:color w:val="000000"/>
                <w:sz w:val="18"/>
                <w:szCs w:val="18"/>
              </w:rPr>
              <w:t xml:space="preserve">EO</w:t>
            </w:r>
          </w:p>
        </w:tc>
        <w:tc>
          <w:tcPr>
            <w:tcW w:type="dxa" w:w="3000"/>
            <w:tcMar>
              <w:top w:type="dxa" w:w="60"/>
              <w:left w:type="dxa" w:w="80"/>
              <w:bottom w:type="dxa" w:w="60"/>
              <w:right w:type="dxa" w:w="80"/>
            </w:tcMar>
          </w:tcPr>
          <w:p>
            <w:r>
              <w:rPr>
                <w:b w:val="false"/>
                <w:bCs w:val="false"/>
                <w:color w:val="000000"/>
                <w:sz w:val="18"/>
                <w:szCs w:val="18"/>
              </w:rPr>
              <w:t xml:space="preserve">403 eo_decision_required</w:t>
            </w:r>
          </w:p>
        </w:tc>
      </w:tr>
      <w:tr>
        <w:tc>
          <w:tcPr>
            <w:tcW w:type="dxa" w:w="3000"/>
            <w:tcMar>
              <w:top w:type="dxa" w:w="60"/>
              <w:left w:type="dxa" w:w="80"/>
              <w:bottom w:type="dxa" w:w="60"/>
              <w:right w:type="dxa" w:w="80"/>
            </w:tcMar>
          </w:tcPr>
          <w:p>
            <w:r>
              <w:rPr>
                <w:b w:val="false"/>
                <w:bCs w:val="false"/>
                <w:color w:val="000000"/>
                <w:sz w:val="18"/>
                <w:szCs w:val="18"/>
              </w:rPr>
              <w:t xml:space="preserve">Dangerous structure</w:t>
            </w:r>
          </w:p>
        </w:tc>
        <w:tc>
          <w:tcPr>
            <w:tcW w:type="dxa" w:w="3000"/>
            <w:tcMar>
              <w:top w:type="dxa" w:w="60"/>
              <w:left w:type="dxa" w:w="80"/>
              <w:bottom w:type="dxa" w:w="60"/>
              <w:right w:type="dxa" w:w="80"/>
            </w:tcMar>
          </w:tcPr>
          <w:p>
            <w:r>
              <w:rPr>
                <w:b w:val="false"/>
                <w:bCs w:val="false"/>
                <w:color w:val="000000"/>
                <w:sz w:val="18"/>
                <w:szCs w:val="18"/>
              </w:rPr>
              <w:t xml:space="preserve">Inspector + EO</w:t>
            </w:r>
          </w:p>
        </w:tc>
        <w:tc>
          <w:tcPr>
            <w:tcW w:type="dxa" w:w="3000"/>
            <w:tcMar>
              <w:top w:type="dxa" w:w="60"/>
              <w:left w:type="dxa" w:w="80"/>
              <w:bottom w:type="dxa" w:w="60"/>
              <w:right w:type="dxa" w:w="80"/>
            </w:tcMar>
          </w:tcPr>
          <w:p>
            <w:r>
              <w:rPr>
                <w:b w:val="false"/>
                <w:bCs w:val="false"/>
                <w:color w:val="000000"/>
                <w:sz w:val="18"/>
                <w:szCs w:val="18"/>
              </w:rPr>
              <w:t xml:space="preserve">Complaint priority / enforcement</w:t>
            </w:r>
          </w:p>
        </w:tc>
      </w:tr>
      <w:tr>
        <w:tc>
          <w:tcPr>
            <w:tcW w:type="dxa" w:w="3000"/>
            <w:tcMar>
              <w:top w:type="dxa" w:w="60"/>
              <w:left w:type="dxa" w:w="80"/>
              <w:bottom w:type="dxa" w:w="60"/>
              <w:right w:type="dxa" w:w="80"/>
            </w:tcMar>
          </w:tcPr>
          <w:p>
            <w:r>
              <w:rPr>
                <w:b w:val="false"/>
                <w:bCs w:val="false"/>
                <w:color w:val="000000"/>
                <w:sz w:val="18"/>
                <w:szCs w:val="18"/>
              </w:rPr>
              <w:t xml:space="preserve">Health closure</w:t>
            </w:r>
          </w:p>
        </w:tc>
        <w:tc>
          <w:tcPr>
            <w:tcW w:type="dxa" w:w="3000"/>
            <w:tcMar>
              <w:top w:type="dxa" w:w="60"/>
              <w:left w:type="dxa" w:w="80"/>
              <w:bottom w:type="dxa" w:w="60"/>
              <w:right w:type="dxa" w:w="80"/>
            </w:tcMar>
          </w:tcPr>
          <w:p>
            <w:r>
              <w:rPr>
                <w:b w:val="false"/>
                <w:bCs w:val="false"/>
                <w:color w:val="000000"/>
                <w:sz w:val="18"/>
                <w:szCs w:val="18"/>
              </w:rPr>
              <w:t xml:space="preserve">EHO</w:t>
            </w:r>
          </w:p>
        </w:tc>
        <w:tc>
          <w:tcPr>
            <w:tcW w:type="dxa" w:w="3000"/>
            <w:tcMar>
              <w:top w:type="dxa" w:w="60"/>
              <w:left w:type="dxa" w:w="80"/>
              <w:bottom w:type="dxa" w:w="60"/>
              <w:right w:type="dxa" w:w="80"/>
            </w:tcMar>
          </w:tcPr>
          <w:p>
            <w:r>
              <w:rPr>
                <w:b w:val="false"/>
                <w:bCs w:val="false"/>
                <w:color w:val="000000"/>
                <w:sz w:val="18"/>
                <w:szCs w:val="18"/>
              </w:rPr>
              <w:t xml:space="preserve">Notice type closure</w:t>
            </w:r>
          </w:p>
        </w:tc>
      </w:tr>
      <w:tr>
        <w:tc>
          <w:tcPr>
            <w:tcW w:type="dxa" w:w="3000"/>
            <w:tcMar>
              <w:top w:type="dxa" w:w="60"/>
              <w:left w:type="dxa" w:w="80"/>
              <w:bottom w:type="dxa" w:w="60"/>
              <w:right w:type="dxa" w:w="80"/>
            </w:tcMar>
          </w:tcPr>
          <w:p>
            <w:r>
              <w:rPr>
                <w:b w:val="false"/>
                <w:bCs w:val="false"/>
                <w:color w:val="000000"/>
                <w:sz w:val="18"/>
                <w:szCs w:val="18"/>
              </w:rPr>
              <w:t xml:space="preserve">Geometry dispute</w:t>
            </w:r>
          </w:p>
        </w:tc>
        <w:tc>
          <w:tcPr>
            <w:tcW w:type="dxa" w:w="3000"/>
            <w:tcMar>
              <w:top w:type="dxa" w:w="60"/>
              <w:left w:type="dxa" w:w="80"/>
              <w:bottom w:type="dxa" w:w="60"/>
              <w:right w:type="dxa" w:w="80"/>
            </w:tcMar>
          </w:tcPr>
          <w:p>
            <w:r>
              <w:rPr>
                <w:b w:val="false"/>
                <w:bCs w:val="false"/>
                <w:color w:val="000000"/>
                <w:sz w:val="18"/>
                <w:szCs w:val="18"/>
              </w:rPr>
              <w:t xml:space="preserve">GIS + Surveyor</w:t>
            </w:r>
          </w:p>
        </w:tc>
        <w:tc>
          <w:tcPr>
            <w:tcW w:type="dxa" w:w="3000"/>
            <w:tcMar>
              <w:top w:type="dxa" w:w="60"/>
              <w:left w:type="dxa" w:w="80"/>
              <w:bottom w:type="dxa" w:w="60"/>
              <w:right w:type="dxa" w:w="80"/>
            </w:tcMar>
          </w:tcPr>
          <w:p>
            <w:r>
              <w:rPr>
                <w:b w:val="false"/>
                <w:bCs w:val="false"/>
                <w:color w:val="000000"/>
                <w:sz w:val="18"/>
                <w:szCs w:val="18"/>
              </w:rPr>
              <w:t xml:space="preserve">Job + evidence certificate</w:t>
            </w:r>
          </w:p>
        </w:tc>
      </w:tr>
      <w:tr>
        <w:tc>
          <w:tcPr>
            <w:tcW w:type="dxa" w:w="3000"/>
            <w:tcMar>
              <w:top w:type="dxa" w:w="60"/>
              <w:left w:type="dxa" w:w="80"/>
              <w:bottom w:type="dxa" w:w="60"/>
              <w:right w:type="dxa" w:w="80"/>
            </w:tcMar>
          </w:tcPr>
          <w:p>
            <w:r>
              <w:rPr>
                <w:b w:val="false"/>
                <w:bCs w:val="false"/>
                <w:color w:val="000000"/>
                <w:sz w:val="18"/>
                <w:szCs w:val="18"/>
              </w:rPr>
              <w:t xml:space="preserve">System outage</w:t>
            </w:r>
          </w:p>
        </w:tc>
        <w:tc>
          <w:tcPr>
            <w:tcW w:type="dxa" w:w="3000"/>
            <w:tcMar>
              <w:top w:type="dxa" w:w="60"/>
              <w:left w:type="dxa" w:w="80"/>
              <w:bottom w:type="dxa" w:w="60"/>
              <w:right w:type="dxa" w:w="80"/>
            </w:tcMar>
          </w:tcPr>
          <w:p>
            <w:r>
              <w:rPr>
                <w:b w:val="false"/>
                <w:bCs w:val="false"/>
                <w:color w:val="000000"/>
                <w:sz w:val="18"/>
                <w:szCs w:val="18"/>
              </w:rPr>
              <w:t xml:space="preserve">Admin/ICT</w:t>
            </w:r>
          </w:p>
        </w:tc>
        <w:tc>
          <w:tcPr>
            <w:tcW w:type="dxa" w:w="3000"/>
            <w:tcMar>
              <w:top w:type="dxa" w:w="60"/>
              <w:left w:type="dxa" w:w="80"/>
              <w:bottom w:type="dxa" w:w="60"/>
              <w:right w:type="dxa" w:w="80"/>
            </w:tcMar>
          </w:tcPr>
          <w:p>
            <w:r>
              <w:rPr>
                <w:b w:val="false"/>
                <w:bCs w:val="false"/>
                <w:color w:val="000000"/>
                <w:sz w:val="18"/>
                <w:szCs w:val="18"/>
              </w:rPr>
              <w:t xml:space="preserve">/ready failing; status page</w:t>
            </w:r>
          </w:p>
        </w:tc>
      </w:tr>
    </w:tbl>
    <w:p>
      <w:r>
        <w:br w:type="page"/>
      </w:r>
    </w:p>
    <w:p>
      <w:pPr>
        <w:pStyle w:val="Heading1"/>
        <w:spacing w:after="160" w:before="360"/>
      </w:pPr>
      <w:r>
        <w:rPr>
          <w:b/>
          <w:bCs/>
          <w:color w:val="1E3A5F"/>
        </w:rPr>
        <w:t xml:space="preserve">28. RACI summary (council digital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E3A5F" w:val="clear"/>
            <w:tcMar>
              <w:top w:type="dxa" w:w="60"/>
              <w:left w:type="dxa" w:w="80"/>
              <w:bottom w:type="dxa" w:w="60"/>
              <w:right w:type="dxa" w:w="80"/>
            </w:tcMar>
          </w:tcPr>
          <w:p>
            <w:r>
              <w:rPr>
                <w:b/>
                <w:bCs/>
                <w:color w:val="FFFFFF"/>
                <w:sz w:val="18"/>
                <w:szCs w:val="18"/>
              </w:rPr>
              <w:t xml:space="preserve">Activity</w:t>
            </w:r>
          </w:p>
        </w:tc>
        <w:tc>
          <w:tcPr>
            <w:tcW w:type="dxa" w:w="1800"/>
            <w:shd w:fill="1E3A5F" w:val="clear"/>
            <w:tcMar>
              <w:top w:type="dxa" w:w="60"/>
              <w:left w:type="dxa" w:w="80"/>
              <w:bottom w:type="dxa" w:w="60"/>
              <w:right w:type="dxa" w:w="80"/>
            </w:tcMar>
          </w:tcPr>
          <w:p>
            <w:r>
              <w:rPr>
                <w:b/>
                <w:bCs/>
                <w:color w:val="FFFFFF"/>
                <w:sz w:val="18"/>
                <w:szCs w:val="18"/>
              </w:rPr>
              <w:t xml:space="preserve">R</w:t>
            </w:r>
          </w:p>
        </w:tc>
        <w:tc>
          <w:tcPr>
            <w:tcW w:type="dxa" w:w="1800"/>
            <w:shd w:fill="1E3A5F" w:val="clear"/>
            <w:tcMar>
              <w:top w:type="dxa" w:w="60"/>
              <w:left w:type="dxa" w:w="80"/>
              <w:bottom w:type="dxa" w:w="60"/>
              <w:right w:type="dxa" w:w="80"/>
            </w:tcMar>
          </w:tcPr>
          <w:p>
            <w:r>
              <w:rPr>
                <w:b/>
                <w:bCs/>
                <w:color w:val="FFFFFF"/>
                <w:sz w:val="18"/>
                <w:szCs w:val="18"/>
              </w:rPr>
              <w:t xml:space="preserve">A</w:t>
            </w:r>
          </w:p>
        </w:tc>
        <w:tc>
          <w:tcPr>
            <w:tcW w:type="dxa" w:w="1800"/>
            <w:shd w:fill="1E3A5F" w:val="clear"/>
            <w:tcMar>
              <w:top w:type="dxa" w:w="60"/>
              <w:left w:type="dxa" w:w="80"/>
              <w:bottom w:type="dxa" w:w="60"/>
              <w:right w:type="dxa" w:w="80"/>
            </w:tcMar>
          </w:tcPr>
          <w:p>
            <w:r>
              <w:rPr>
                <w:b/>
                <w:bCs/>
                <w:color w:val="FFFFFF"/>
                <w:sz w:val="18"/>
                <w:szCs w:val="18"/>
              </w:rPr>
              <w:t xml:space="preserve">C</w:t>
            </w:r>
          </w:p>
        </w:tc>
        <w:tc>
          <w:tcPr>
            <w:tcW w:type="dxa" w:w="1800"/>
            <w:shd w:fill="1E3A5F" w:val="clear"/>
            <w:tcMar>
              <w:top w:type="dxa" w:w="60"/>
              <w:left w:type="dxa" w:w="80"/>
              <w:bottom w:type="dxa" w:w="60"/>
              <w:right w:type="dxa" w:w="80"/>
            </w:tcMar>
          </w:tcPr>
          <w:p>
            <w:r>
              <w:rPr>
                <w:b/>
                <w:bCs/>
                <w:color w:val="FFFFFF"/>
                <w:sz w:val="18"/>
                <w:szCs w:val="18"/>
              </w:rPr>
              <w:t xml:space="preserve">I</w:t>
            </w:r>
          </w:p>
        </w:tc>
      </w:tr>
      <w:tr>
        <w:tc>
          <w:tcPr>
            <w:tcW w:type="dxa" w:w="1800"/>
            <w:tcMar>
              <w:top w:type="dxa" w:w="60"/>
              <w:left w:type="dxa" w:w="80"/>
              <w:bottom w:type="dxa" w:w="60"/>
              <w:right w:type="dxa" w:w="80"/>
            </w:tcMar>
          </w:tcPr>
          <w:p>
            <w:r>
              <w:rPr>
                <w:b w:val="false"/>
                <w:bCs w:val="false"/>
                <w:color w:val="000000"/>
                <w:sz w:val="18"/>
                <w:szCs w:val="18"/>
              </w:rPr>
              <w:t xml:space="preserve">Receive TPD</w:t>
            </w:r>
          </w:p>
        </w:tc>
        <w:tc>
          <w:tcPr>
            <w:tcW w:type="dxa" w:w="1800"/>
            <w:tcMar>
              <w:top w:type="dxa" w:w="60"/>
              <w:left w:type="dxa" w:w="80"/>
              <w:bottom w:type="dxa" w:w="60"/>
              <w:right w:type="dxa" w:w="80"/>
            </w:tcMar>
          </w:tcPr>
          <w:p>
            <w:r>
              <w:rPr>
                <w:b w:val="false"/>
                <w:bCs w:val="false"/>
                <w:color w:val="000000"/>
                <w:sz w:val="18"/>
                <w:szCs w:val="18"/>
              </w:rPr>
              <w:t xml:space="preserve">Clerk</w:t>
            </w:r>
          </w:p>
        </w:tc>
        <w:tc>
          <w:tcPr>
            <w:tcW w:type="dxa" w:w="1800"/>
            <w:tcMar>
              <w:top w:type="dxa" w:w="60"/>
              <w:left w:type="dxa" w:w="80"/>
              <w:bottom w:type="dxa" w:w="60"/>
              <w:right w:type="dxa" w:w="80"/>
            </w:tcMar>
          </w:tcPr>
          <w:p>
            <w:r>
              <w:rPr>
                <w:b w:val="false"/>
                <w:bCs w:val="false"/>
                <w:color w:val="000000"/>
                <w:sz w:val="18"/>
                <w:szCs w:val="18"/>
              </w:rPr>
              <w:t xml:space="preserve">Clerk</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Citizen</w:t>
            </w:r>
          </w:p>
        </w:tc>
      </w:tr>
      <w:tr>
        <w:tc>
          <w:tcPr>
            <w:tcW w:type="dxa" w:w="1800"/>
            <w:tcMar>
              <w:top w:type="dxa" w:w="60"/>
              <w:left w:type="dxa" w:w="80"/>
              <w:bottom w:type="dxa" w:w="60"/>
              <w:right w:type="dxa" w:w="80"/>
            </w:tcMar>
          </w:tcPr>
          <w:p>
            <w:r>
              <w:rPr>
                <w:b w:val="false"/>
                <w:bCs w:val="false"/>
                <w:color w:val="000000"/>
                <w:sz w:val="18"/>
                <w:szCs w:val="18"/>
              </w:rPr>
              <w:t xml:space="preserve">GIS screening</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GIS</w:t>
            </w:r>
          </w:p>
        </w:tc>
        <w:tc>
          <w:tcPr>
            <w:tcW w:type="dxa" w:w="1800"/>
            <w:tcMar>
              <w:top w:type="dxa" w:w="60"/>
              <w:left w:type="dxa" w:w="80"/>
              <w:bottom w:type="dxa" w:w="60"/>
              <w:right w:type="dxa" w:w="80"/>
            </w:tcMar>
          </w:tcPr>
          <w:p>
            <w:r>
              <w:rPr>
                <w:b w:val="false"/>
                <w:bCs w:val="false"/>
                <w:color w:val="000000"/>
                <w:sz w:val="18"/>
                <w:szCs w:val="18"/>
              </w:rPr>
              <w:t xml:space="preserve">EO</w:t>
            </w:r>
          </w:p>
        </w:tc>
      </w:tr>
      <w:tr>
        <w:tc>
          <w:tcPr>
            <w:tcW w:type="dxa" w:w="1800"/>
            <w:tcMar>
              <w:top w:type="dxa" w:w="60"/>
              <w:left w:type="dxa" w:w="80"/>
              <w:bottom w:type="dxa" w:w="60"/>
              <w:right w:type="dxa" w:w="80"/>
            </w:tcMar>
          </w:tcPr>
          <w:p>
            <w:r>
              <w:rPr>
                <w:b w:val="false"/>
                <w:bCs w:val="false"/>
                <w:color w:val="000000"/>
                <w:sz w:val="18"/>
                <w:szCs w:val="18"/>
              </w:rPr>
              <w:t xml:space="preserve">Determination</w:t>
            </w:r>
          </w:p>
        </w:tc>
        <w:tc>
          <w:tcPr>
            <w:tcW w:type="dxa" w:w="1800"/>
            <w:tcMar>
              <w:top w:type="dxa" w:w="60"/>
              <w:left w:type="dxa" w:w="80"/>
              <w:bottom w:type="dxa" w:w="60"/>
              <w:right w:type="dxa" w:w="80"/>
            </w:tcMar>
          </w:tcPr>
          <w:p>
            <w:r>
              <w:rPr>
                <w:b w:val="false"/>
                <w:bCs w:val="false"/>
                <w:color w:val="000000"/>
                <w:sz w:val="18"/>
                <w:szCs w:val="18"/>
              </w:rPr>
              <w:t xml:space="preserve">EO</w:t>
            </w:r>
          </w:p>
        </w:tc>
        <w:tc>
          <w:tcPr>
            <w:tcW w:type="dxa" w:w="1800"/>
            <w:tcMar>
              <w:top w:type="dxa" w:w="60"/>
              <w:left w:type="dxa" w:w="80"/>
              <w:bottom w:type="dxa" w:w="60"/>
              <w:right w:type="dxa" w:w="80"/>
            </w:tcMar>
          </w:tcPr>
          <w:p>
            <w:r>
              <w:rPr>
                <w:b w:val="false"/>
                <w:bCs w:val="false"/>
                <w:color w:val="000000"/>
                <w:sz w:val="18"/>
                <w:szCs w:val="18"/>
              </w:rPr>
              <w:t xml:space="preserve">EO</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Clerk/Citizen</w:t>
            </w:r>
          </w:p>
        </w:tc>
      </w:tr>
      <w:tr>
        <w:tc>
          <w:tcPr>
            <w:tcW w:type="dxa" w:w="1800"/>
            <w:tcMar>
              <w:top w:type="dxa" w:w="60"/>
              <w:left w:type="dxa" w:w="80"/>
              <w:bottom w:type="dxa" w:w="60"/>
              <w:right w:type="dxa" w:w="80"/>
            </w:tcMar>
          </w:tcPr>
          <w:p>
            <w:r>
              <w:rPr>
                <w:b w:val="false"/>
                <w:bCs w:val="false"/>
                <w:color w:val="000000"/>
                <w:sz w:val="18"/>
                <w:szCs w:val="18"/>
              </w:rPr>
              <w:t xml:space="preserve">Permit dispatch</w:t>
            </w:r>
          </w:p>
        </w:tc>
        <w:tc>
          <w:tcPr>
            <w:tcW w:type="dxa" w:w="1800"/>
            <w:tcMar>
              <w:top w:type="dxa" w:w="60"/>
              <w:left w:type="dxa" w:w="80"/>
              <w:bottom w:type="dxa" w:w="60"/>
              <w:right w:type="dxa" w:w="80"/>
            </w:tcMar>
          </w:tcPr>
          <w:p>
            <w:r>
              <w:rPr>
                <w:b w:val="false"/>
                <w:bCs w:val="false"/>
                <w:color w:val="000000"/>
                <w:sz w:val="18"/>
                <w:szCs w:val="18"/>
              </w:rPr>
              <w:t xml:space="preserve">Clerk</w:t>
            </w:r>
          </w:p>
        </w:tc>
        <w:tc>
          <w:tcPr>
            <w:tcW w:type="dxa" w:w="1800"/>
            <w:tcMar>
              <w:top w:type="dxa" w:w="60"/>
              <w:left w:type="dxa" w:w="80"/>
              <w:bottom w:type="dxa" w:w="60"/>
              <w:right w:type="dxa" w:w="80"/>
            </w:tcMar>
          </w:tcPr>
          <w:p>
            <w:r>
              <w:rPr>
                <w:b w:val="false"/>
                <w:bCs w:val="false"/>
                <w:color w:val="000000"/>
                <w:sz w:val="18"/>
                <w:szCs w:val="18"/>
              </w:rPr>
              <w:t xml:space="preserve">EO</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Citizen</w:t>
            </w:r>
          </w:p>
        </w:tc>
      </w:tr>
      <w:tr>
        <w:tc>
          <w:tcPr>
            <w:tcW w:type="dxa" w:w="1800"/>
            <w:tcMar>
              <w:top w:type="dxa" w:w="60"/>
              <w:left w:type="dxa" w:w="80"/>
              <w:bottom w:type="dxa" w:w="60"/>
              <w:right w:type="dxa" w:w="80"/>
            </w:tcMar>
          </w:tcPr>
          <w:p>
            <w:r>
              <w:rPr>
                <w:b w:val="false"/>
                <w:bCs w:val="false"/>
                <w:color w:val="000000"/>
                <w:sz w:val="18"/>
                <w:szCs w:val="18"/>
              </w:rPr>
              <w:t xml:space="preserve">Stage inspection</w:t>
            </w:r>
          </w:p>
        </w:tc>
        <w:tc>
          <w:tcPr>
            <w:tcW w:type="dxa" w:w="1800"/>
            <w:tcMar>
              <w:top w:type="dxa" w:w="60"/>
              <w:left w:type="dxa" w:w="80"/>
              <w:bottom w:type="dxa" w:w="60"/>
              <w:right w:type="dxa" w:w="80"/>
            </w:tcMar>
          </w:tcPr>
          <w:p>
            <w:r>
              <w:rPr>
                <w:b w:val="false"/>
                <w:bCs w:val="false"/>
                <w:color w:val="000000"/>
                <w:sz w:val="18"/>
                <w:szCs w:val="18"/>
              </w:rPr>
              <w:t xml:space="preserve">Inspector</w:t>
            </w:r>
          </w:p>
        </w:tc>
        <w:tc>
          <w:tcPr>
            <w:tcW w:type="dxa" w:w="1800"/>
            <w:tcMar>
              <w:top w:type="dxa" w:w="60"/>
              <w:left w:type="dxa" w:w="80"/>
              <w:bottom w:type="dxa" w:w="60"/>
              <w:right w:type="dxa" w:w="80"/>
            </w:tcMar>
          </w:tcPr>
          <w:p>
            <w:r>
              <w:rPr>
                <w:b w:val="false"/>
                <w:bCs w:val="false"/>
                <w:color w:val="000000"/>
                <w:sz w:val="18"/>
                <w:szCs w:val="18"/>
              </w:rPr>
              <w:t xml:space="preserve">EO/Planner</w:t>
            </w:r>
          </w:p>
        </w:tc>
        <w:tc>
          <w:tcPr>
            <w:tcW w:type="dxa" w:w="1800"/>
            <w:tcMar>
              <w:top w:type="dxa" w:w="60"/>
              <w:left w:type="dxa" w:w="80"/>
              <w:bottom w:type="dxa" w:w="60"/>
              <w:right w:type="dxa" w:w="80"/>
            </w:tcMar>
          </w:tcPr>
          <w:p>
            <w:r>
              <w:rPr>
                <w:b w:val="false"/>
                <w:bCs w:val="false"/>
                <w:color w:val="000000"/>
                <w:sz w:val="18"/>
                <w:szCs w:val="18"/>
              </w:rPr>
              <w:t xml:space="preserve">Clerk</w:t>
            </w:r>
          </w:p>
        </w:tc>
        <w:tc>
          <w:tcPr>
            <w:tcW w:type="dxa" w:w="1800"/>
            <w:tcMar>
              <w:top w:type="dxa" w:w="60"/>
              <w:left w:type="dxa" w:w="80"/>
              <w:bottom w:type="dxa" w:w="60"/>
              <w:right w:type="dxa" w:w="80"/>
            </w:tcMar>
          </w:tcPr>
          <w:p>
            <w:r>
              <w:rPr>
                <w:b w:val="false"/>
                <w:bCs w:val="false"/>
                <w:color w:val="000000"/>
                <w:sz w:val="18"/>
                <w:szCs w:val="18"/>
              </w:rPr>
              <w:t xml:space="preserve">Citizen</w:t>
            </w:r>
          </w:p>
        </w:tc>
      </w:tr>
      <w:tr>
        <w:tc>
          <w:tcPr>
            <w:tcW w:type="dxa" w:w="1800"/>
            <w:tcMar>
              <w:top w:type="dxa" w:w="60"/>
              <w:left w:type="dxa" w:w="80"/>
              <w:bottom w:type="dxa" w:w="60"/>
              <w:right w:type="dxa" w:w="80"/>
            </w:tcMar>
          </w:tcPr>
          <w:p>
            <w:r>
              <w:rPr>
                <w:b w:val="false"/>
                <w:bCs w:val="false"/>
                <w:color w:val="000000"/>
                <w:sz w:val="18"/>
                <w:szCs w:val="18"/>
              </w:rPr>
              <w:t xml:space="preserve">Health notice</w:t>
            </w:r>
          </w:p>
        </w:tc>
        <w:tc>
          <w:tcPr>
            <w:tcW w:type="dxa" w:w="1800"/>
            <w:tcMar>
              <w:top w:type="dxa" w:w="60"/>
              <w:left w:type="dxa" w:w="80"/>
              <w:bottom w:type="dxa" w:w="60"/>
              <w:right w:type="dxa" w:w="80"/>
            </w:tcMar>
          </w:tcPr>
          <w:p>
            <w:r>
              <w:rPr>
                <w:b w:val="false"/>
                <w:bCs w:val="false"/>
                <w:color w:val="000000"/>
                <w:sz w:val="18"/>
                <w:szCs w:val="18"/>
              </w:rPr>
              <w:t xml:space="preserve">EHO</w:t>
            </w:r>
          </w:p>
        </w:tc>
        <w:tc>
          <w:tcPr>
            <w:tcW w:type="dxa" w:w="1800"/>
            <w:tcMar>
              <w:top w:type="dxa" w:w="60"/>
              <w:left w:type="dxa" w:w="80"/>
              <w:bottom w:type="dxa" w:w="60"/>
              <w:right w:type="dxa" w:w="80"/>
            </w:tcMar>
          </w:tcPr>
          <w:p>
            <w:r>
              <w:rPr>
                <w:b w:val="false"/>
                <w:bCs w:val="false"/>
                <w:color w:val="000000"/>
                <w:sz w:val="18"/>
                <w:szCs w:val="18"/>
              </w:rPr>
              <w:t xml:space="preserve">EHO</w:t>
            </w:r>
          </w:p>
        </w:tc>
        <w:tc>
          <w:tcPr>
            <w:tcW w:type="dxa" w:w="1800"/>
            <w:tcMar>
              <w:top w:type="dxa" w:w="60"/>
              <w:left w:type="dxa" w:w="80"/>
              <w:bottom w:type="dxa" w:w="60"/>
              <w:right w:type="dxa" w:w="80"/>
            </w:tcMar>
          </w:tcPr>
          <w:p>
            <w:r>
              <w:rPr>
                <w:b w:val="false"/>
                <w:bCs w:val="false"/>
                <w:color w:val="000000"/>
                <w:sz w:val="18"/>
                <w:szCs w:val="18"/>
              </w:rPr>
              <w:t xml:space="preserve">Clerk</w:t>
            </w:r>
          </w:p>
        </w:tc>
        <w:tc>
          <w:tcPr>
            <w:tcW w:type="dxa" w:w="1800"/>
            <w:tcMar>
              <w:top w:type="dxa" w:w="60"/>
              <w:left w:type="dxa" w:w="80"/>
              <w:bottom w:type="dxa" w:w="60"/>
              <w:right w:type="dxa" w:w="80"/>
            </w:tcMar>
          </w:tcPr>
          <w:p>
            <w:r>
              <w:rPr>
                <w:b w:val="false"/>
                <w:bCs w:val="false"/>
                <w:color w:val="000000"/>
                <w:sz w:val="18"/>
                <w:szCs w:val="18"/>
              </w:rPr>
              <w:t xml:space="preserve">Citizen</w:t>
            </w:r>
          </w:p>
        </w:tc>
      </w:tr>
      <w:tr>
        <w:tc>
          <w:tcPr>
            <w:tcW w:type="dxa" w:w="1800"/>
            <w:tcMar>
              <w:top w:type="dxa" w:w="60"/>
              <w:left w:type="dxa" w:w="80"/>
              <w:bottom w:type="dxa" w:w="60"/>
              <w:right w:type="dxa" w:w="80"/>
            </w:tcMar>
          </w:tcPr>
          <w:p>
            <w:r>
              <w:rPr>
                <w:b w:val="false"/>
                <w:bCs w:val="false"/>
                <w:color w:val="000000"/>
                <w:sz w:val="18"/>
                <w:szCs w:val="18"/>
              </w:rPr>
              <w:t xml:space="preserve">Layer import</w:t>
            </w:r>
          </w:p>
        </w:tc>
        <w:tc>
          <w:tcPr>
            <w:tcW w:type="dxa" w:w="1800"/>
            <w:tcMar>
              <w:top w:type="dxa" w:w="60"/>
              <w:left w:type="dxa" w:w="80"/>
              <w:bottom w:type="dxa" w:w="60"/>
              <w:right w:type="dxa" w:w="80"/>
            </w:tcMar>
          </w:tcPr>
          <w:p>
            <w:r>
              <w:rPr>
                <w:b w:val="false"/>
                <w:bCs w:val="false"/>
                <w:color w:val="000000"/>
                <w:sz w:val="18"/>
                <w:szCs w:val="18"/>
              </w:rPr>
              <w:t xml:space="preserve">GIS</w:t>
            </w:r>
          </w:p>
        </w:tc>
        <w:tc>
          <w:tcPr>
            <w:tcW w:type="dxa" w:w="1800"/>
            <w:tcMar>
              <w:top w:type="dxa" w:w="60"/>
              <w:left w:type="dxa" w:w="80"/>
              <w:bottom w:type="dxa" w:w="60"/>
              <w:right w:type="dxa" w:w="80"/>
            </w:tcMar>
          </w:tcPr>
          <w:p>
            <w:r>
              <w:rPr>
                <w:b w:val="false"/>
                <w:bCs w:val="false"/>
                <w:color w:val="000000"/>
                <w:sz w:val="18"/>
                <w:szCs w:val="18"/>
              </w:rPr>
              <w:t xml:space="preserve">GIS</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Admin</w:t>
            </w:r>
          </w:p>
        </w:tc>
      </w:tr>
    </w:tbl>
    <w:p>
      <w:pPr>
        <w:spacing w:after="100"/>
      </w:pPr>
      <w:r>
        <w:rPr>
          <w:sz w:val="22"/>
          <w:szCs w:val="22"/>
        </w:rPr>
        <w:t xml:space="preserve">R=Responsible, A=Accountable, C=Consulted, I=Informed — adapted for digital workflow training.</w:t>
      </w:r>
    </w:p>
    <w:p>
      <w:r>
        <w:br w:type="page"/>
      </w:r>
    </w:p>
    <w:p>
      <w:pPr>
        <w:pStyle w:val="Heading1"/>
        <w:spacing w:after="160" w:before="360"/>
      </w:pPr>
      <w:r>
        <w:rPr>
          <w:b/>
          <w:bCs/>
          <w:color w:val="1E3A5F"/>
        </w:rPr>
        <w:t xml:space="preserve">29. Document &amp; evidence catalogue</w:t>
      </w:r>
    </w:p>
    <w:p>
      <w:pPr>
        <w:spacing w:after="60"/>
        <w:ind w:left="360"/>
      </w:pPr>
      <w:r>
        <w:rPr>
          <w:sz w:val="21"/>
          <w:szCs w:val="21"/>
        </w:rPr>
        <w:t xml:space="preserve">• Site screening PDF — planning/GIS</w:t>
      </w:r>
    </w:p>
    <w:p>
      <w:pPr>
        <w:spacing w:after="60"/>
        <w:ind w:left="360"/>
      </w:pPr>
      <w:r>
        <w:rPr>
          <w:sz w:val="21"/>
          <w:szCs w:val="21"/>
        </w:rPr>
        <w:t xml:space="preserve">• Ward profile PDF — ops</w:t>
      </w:r>
    </w:p>
    <w:p>
      <w:pPr>
        <w:spacing w:after="60"/>
        <w:ind w:left="360"/>
      </w:pPr>
      <w:r>
        <w:rPr>
          <w:sz w:val="21"/>
          <w:szCs w:val="21"/>
        </w:rPr>
        <w:t xml:space="preserve">• Council map theme schedule PDF — GIS</w:t>
      </w:r>
    </w:p>
    <w:p>
      <w:pPr>
        <w:spacing w:after="60"/>
        <w:ind w:left="360"/>
      </w:pPr>
      <w:r>
        <w:rPr>
          <w:sz w:val="21"/>
          <w:szCs w:val="21"/>
        </w:rPr>
        <w:t xml:space="preserve">• s74-style evidence certificate PDF — enforcement/GIS</w:t>
      </w:r>
    </w:p>
    <w:p>
      <w:pPr>
        <w:spacing w:after="60"/>
        <w:ind w:left="360"/>
      </w:pPr>
      <w:r>
        <w:rPr>
          <w:sz w:val="21"/>
          <w:szCs w:val="21"/>
        </w:rPr>
        <w:t xml:space="preserve">• Permit / refusal / acknowledgement letters — clerk registers</w:t>
      </w:r>
    </w:p>
    <w:p>
      <w:pPr>
        <w:spacing w:after="60"/>
        <w:ind w:left="360"/>
      </w:pPr>
      <w:r>
        <w:rPr>
          <w:sz w:val="21"/>
          <w:szCs w:val="21"/>
        </w:rPr>
        <w:t xml:space="preserve">• Inspection photos — inspector field events</w:t>
      </w:r>
    </w:p>
    <w:p>
      <w:pPr>
        <w:spacing w:after="60"/>
        <w:ind w:left="360"/>
      </w:pPr>
      <w:r>
        <w:rPr>
          <w:sz w:val="21"/>
          <w:szCs w:val="21"/>
        </w:rPr>
        <w:t xml:space="preserve">• QML/style registry — GIS symbology (authenticated writes)</w:t>
      </w:r>
    </w:p>
    <w:p>
      <w:r>
        <w:br w:type="page"/>
      </w:r>
    </w:p>
    <w:p>
      <w:pPr>
        <w:pStyle w:val="Heading1"/>
        <w:spacing w:after="160" w:before="360"/>
      </w:pPr>
      <w:r>
        <w:rPr>
          <w:b/>
          <w:bCs/>
          <w:color w:val="1E3A5F"/>
        </w:rPr>
        <w:t xml:space="preserve">30. Continuous improvement backlog (honest)</w:t>
      </w:r>
    </w:p>
    <w:p>
      <w:pPr>
        <w:spacing w:after="60"/>
        <w:ind w:left="360"/>
      </w:pPr>
      <w:r>
        <w:rPr>
          <w:sz w:val="21"/>
          <w:szCs w:val="21"/>
        </w:rPr>
        <w:t xml:space="preserve">• Staff service-desk inbox UI (API exists)</w:t>
      </w:r>
    </w:p>
    <w:p>
      <w:pPr>
        <w:spacing w:after="60"/>
        <w:ind w:left="360"/>
      </w:pPr>
      <w:r>
        <w:rPr>
          <w:sz w:val="21"/>
          <w:szCs w:val="21"/>
        </w:rPr>
        <w:t xml:space="preserve">• Full offline inspector sync (Phase 3)</w:t>
      </w:r>
    </w:p>
    <w:p>
      <w:pPr>
        <w:spacing w:after="60"/>
        <w:ind w:left="360"/>
      </w:pPr>
      <w:r>
        <w:rPr>
          <w:sz w:val="21"/>
          <w:szCs w:val="21"/>
        </w:rPr>
        <w:t xml:space="preserve">• QGIS Server atlas for sealed A0/A1</w:t>
      </w:r>
    </w:p>
    <w:p>
      <w:pPr>
        <w:spacing w:after="60"/>
        <w:ind w:left="360"/>
      </w:pPr>
      <w:r>
        <w:rPr>
          <w:sz w:val="21"/>
          <w:szCs w:val="21"/>
        </w:rPr>
        <w:t xml:space="preserve">• Committee / Director / Minister role enum if Council commissions</w:t>
      </w:r>
    </w:p>
    <w:p>
      <w:pPr>
        <w:spacing w:after="60"/>
        <w:ind w:left="360"/>
      </w:pPr>
      <w:r>
        <w:rPr>
          <w:sz w:val="21"/>
          <w:szCs w:val="21"/>
        </w:rPr>
        <w:t xml:space="preserve">• Publish basemap GPKG URL for reproducible deploys</w:t>
      </w:r>
    </w:p>
    <w:p>
      <w:pPr>
        <w:spacing w:after="60"/>
        <w:ind w:left="360"/>
      </w:pPr>
      <w:r>
        <w:rPr>
          <w:sz w:val="21"/>
          <w:szCs w:val="21"/>
        </w:rPr>
        <w:t xml:space="preserve">• Paynow/card production drivers beyond manual</w:t>
      </w:r>
    </w:p>
    <w:p>
      <w:pPr>
        <w:spacing w:after="100"/>
      </w:pPr>
      <w:r>
        <w:rPr>
          <w:sz w:val="22"/>
          <w:szCs w:val="22"/>
        </w:rPr>
        <w:t xml:space="preserve">These are not blockers for day-to-day DC/clerk/GIS/EHO/inspector use of the current spine.</w:t>
      </w:r>
    </w:p>
    <w:p>
      <w:r>
        <w:br w:type="page"/>
      </w:r>
    </w:p>
    <w:p>
      <w:pPr>
        <w:pStyle w:val="Heading1"/>
        <w:spacing w:after="160" w:before="360"/>
      </w:pPr>
      <w:r>
        <w:rPr>
          <w:b/>
          <w:bCs/>
          <w:color w:val="1E3A5F"/>
        </w:rPr>
        <w:t xml:space="preserve">Appendix A — API map by department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Department</w:t>
            </w:r>
          </w:p>
        </w:tc>
        <w:tc>
          <w:tcPr>
            <w:tcW w:type="dxa" w:w="4500"/>
            <w:shd w:fill="1E3A5F" w:val="clear"/>
            <w:tcMar>
              <w:top w:type="dxa" w:w="60"/>
              <w:left w:type="dxa" w:w="80"/>
              <w:bottom w:type="dxa" w:w="60"/>
              <w:right w:type="dxa" w:w="80"/>
            </w:tcMar>
          </w:tcPr>
          <w:p>
            <w:r>
              <w:rPr>
                <w:b/>
                <w:bCs/>
                <w:color w:val="FFFFFF"/>
                <w:sz w:val="18"/>
                <w:szCs w:val="18"/>
              </w:rPr>
              <w:t xml:space="preserve">Prefix / examples</w:t>
            </w:r>
          </w:p>
        </w:tc>
      </w:tr>
      <w:tr>
        <w:tc>
          <w:tcPr>
            <w:tcW w:type="dxa" w:w="4500"/>
            <w:tcMar>
              <w:top w:type="dxa" w:w="60"/>
              <w:left w:type="dxa" w:w="80"/>
              <w:bottom w:type="dxa" w:w="60"/>
              <w:right w:type="dxa" w:w="80"/>
            </w:tcMar>
          </w:tcPr>
          <w:p>
            <w:r>
              <w:rPr>
                <w:b w:val="false"/>
                <w:bCs w:val="false"/>
                <w:color w:val="000000"/>
                <w:sz w:val="18"/>
                <w:szCs w:val="18"/>
              </w:rPr>
              <w:t xml:space="preserve">Auth</w:t>
            </w:r>
          </w:p>
        </w:tc>
        <w:tc>
          <w:tcPr>
            <w:tcW w:type="dxa" w:w="4500"/>
            <w:tcMar>
              <w:top w:type="dxa" w:w="60"/>
              <w:left w:type="dxa" w:w="80"/>
              <w:bottom w:type="dxa" w:w="60"/>
              <w:right w:type="dxa" w:w="80"/>
            </w:tcMar>
          </w:tcPr>
          <w:p>
            <w:r>
              <w:rPr>
                <w:b w:val="false"/>
                <w:bCs w:val="false"/>
                <w:color w:val="000000"/>
                <w:sz w:val="18"/>
                <w:szCs w:val="18"/>
              </w:rPr>
              <w:t xml:space="preserve">/api/auth/login, /captcha, /me</w:t>
            </w:r>
          </w:p>
        </w:tc>
      </w:tr>
      <w:tr>
        <w:tc>
          <w:tcPr>
            <w:tcW w:type="dxa" w:w="4500"/>
            <w:tcMar>
              <w:top w:type="dxa" w:w="60"/>
              <w:left w:type="dxa" w:w="80"/>
              <w:bottom w:type="dxa" w:w="60"/>
              <w:right w:type="dxa" w:w="80"/>
            </w:tcMar>
          </w:tcPr>
          <w:p>
            <w:r>
              <w:rPr>
                <w:b w:val="false"/>
                <w:bCs w:val="false"/>
                <w:color w:val="000000"/>
                <w:sz w:val="18"/>
                <w:szCs w:val="18"/>
              </w:rPr>
              <w:t xml:space="preserve">Citizen</w:t>
            </w:r>
          </w:p>
        </w:tc>
        <w:tc>
          <w:tcPr>
            <w:tcW w:type="dxa" w:w="4500"/>
            <w:tcMar>
              <w:top w:type="dxa" w:w="60"/>
              <w:left w:type="dxa" w:w="80"/>
              <w:bottom w:type="dxa" w:w="60"/>
              <w:right w:type="dxa" w:w="80"/>
            </w:tcMar>
          </w:tcPr>
          <w:p>
            <w:r>
              <w:rPr>
                <w:b w:val="false"/>
                <w:bCs w:val="false"/>
                <w:color w:val="000000"/>
                <w:sz w:val="18"/>
                <w:szCs w:val="18"/>
              </w:rPr>
              <w:t xml:space="preserve">/api/citizen-*, /service-desk/tickets, /building-complaints</w:t>
            </w:r>
          </w:p>
        </w:tc>
      </w:tr>
      <w:tr>
        <w:tc>
          <w:tcPr>
            <w:tcW w:type="dxa" w:w="4500"/>
            <w:tcMar>
              <w:top w:type="dxa" w:w="60"/>
              <w:left w:type="dxa" w:w="80"/>
              <w:bottom w:type="dxa" w:w="60"/>
              <w:right w:type="dxa" w:w="80"/>
            </w:tcMar>
          </w:tcPr>
          <w:p>
            <w:r>
              <w:rPr>
                <w:b w:val="false"/>
                <w:bCs w:val="false"/>
                <w:color w:val="000000"/>
                <w:sz w:val="18"/>
                <w:szCs w:val="18"/>
              </w:rPr>
              <w:t xml:space="preserve">DC / permits</w:t>
            </w:r>
          </w:p>
        </w:tc>
        <w:tc>
          <w:tcPr>
            <w:tcW w:type="dxa" w:w="4500"/>
            <w:tcMar>
              <w:top w:type="dxa" w:w="60"/>
              <w:left w:type="dxa" w:w="80"/>
              <w:bottom w:type="dxa" w:w="60"/>
              <w:right w:type="dxa" w:w="80"/>
            </w:tcMar>
          </w:tcPr>
          <w:p>
            <w:r>
              <w:rPr>
                <w:b w:val="false"/>
                <w:bCs w:val="false"/>
                <w:color w:val="000000"/>
                <w:sz w:val="18"/>
                <w:szCs w:val="18"/>
              </w:rPr>
              <w:t xml:space="preserve">/api/permit-applications*, /applications/:id/status</w:t>
            </w:r>
          </w:p>
        </w:tc>
      </w:tr>
      <w:tr>
        <w:tc>
          <w:tcPr>
            <w:tcW w:type="dxa" w:w="4500"/>
            <w:tcMar>
              <w:top w:type="dxa" w:w="60"/>
              <w:left w:type="dxa" w:w="80"/>
              <w:bottom w:type="dxa" w:w="60"/>
              <w:right w:type="dxa" w:w="80"/>
            </w:tcMar>
          </w:tcPr>
          <w:p>
            <w:r>
              <w:rPr>
                <w:b w:val="false"/>
                <w:bCs w:val="false"/>
                <w:color w:val="000000"/>
                <w:sz w:val="18"/>
                <w:szCs w:val="18"/>
              </w:rPr>
              <w:t xml:space="preserve">Planning GIS</w:t>
            </w:r>
          </w:p>
        </w:tc>
        <w:tc>
          <w:tcPr>
            <w:tcW w:type="dxa" w:w="4500"/>
            <w:tcMar>
              <w:top w:type="dxa" w:w="60"/>
              <w:left w:type="dxa" w:w="80"/>
              <w:bottom w:type="dxa" w:w="60"/>
              <w:right w:type="dxa" w:w="80"/>
            </w:tcMar>
          </w:tcPr>
          <w:p>
            <w:r>
              <w:rPr>
                <w:b w:val="false"/>
                <w:bCs w:val="false"/>
                <w:color w:val="000000"/>
                <w:sz w:val="18"/>
                <w:szCs w:val="18"/>
              </w:rPr>
              <w:t xml:space="preserve">/api/planning/site-context, site PDF</w:t>
            </w:r>
          </w:p>
        </w:tc>
      </w:tr>
      <w:tr>
        <w:tc>
          <w:tcPr>
            <w:tcW w:type="dxa" w:w="4500"/>
            <w:tcMar>
              <w:top w:type="dxa" w:w="60"/>
              <w:left w:type="dxa" w:w="80"/>
              <w:bottom w:type="dxa" w:w="60"/>
              <w:right w:type="dxa" w:w="80"/>
            </w:tcMar>
          </w:tcPr>
          <w:p>
            <w:r>
              <w:rPr>
                <w:b w:val="false"/>
                <w:bCs w:val="false"/>
                <w:color w:val="000000"/>
                <w:sz w:val="18"/>
                <w:szCs w:val="18"/>
              </w:rPr>
              <w:t xml:space="preserve">Clerk</w:t>
            </w:r>
          </w:p>
        </w:tc>
        <w:tc>
          <w:tcPr>
            <w:tcW w:type="dxa" w:w="4500"/>
            <w:tcMar>
              <w:top w:type="dxa" w:w="60"/>
              <w:left w:type="dxa" w:w="80"/>
              <w:bottom w:type="dxa" w:w="60"/>
              <w:right w:type="dxa" w:w="80"/>
            </w:tcMar>
          </w:tcPr>
          <w:p>
            <w:r>
              <w:rPr>
                <w:b w:val="false"/>
                <w:bCs w:val="false"/>
                <w:color w:val="000000"/>
                <w:sz w:val="18"/>
                <w:szCs w:val="18"/>
              </w:rPr>
              <w:t xml:space="preserve">/api/clerk/*</w:t>
            </w:r>
          </w:p>
        </w:tc>
      </w:tr>
      <w:tr>
        <w:tc>
          <w:tcPr>
            <w:tcW w:type="dxa" w:w="4500"/>
            <w:tcMar>
              <w:top w:type="dxa" w:w="60"/>
              <w:left w:type="dxa" w:w="80"/>
              <w:bottom w:type="dxa" w:w="60"/>
              <w:right w:type="dxa" w:w="80"/>
            </w:tcMar>
          </w:tcPr>
          <w:p>
            <w:r>
              <w:rPr>
                <w:b w:val="false"/>
                <w:bCs w:val="false"/>
                <w:color w:val="000000"/>
                <w:sz w:val="18"/>
                <w:szCs w:val="18"/>
              </w:rPr>
              <w:t xml:space="preserve">GIS ops</w:t>
            </w:r>
          </w:p>
        </w:tc>
        <w:tc>
          <w:tcPr>
            <w:tcW w:type="dxa" w:w="4500"/>
            <w:tcMar>
              <w:top w:type="dxa" w:w="60"/>
              <w:left w:type="dxa" w:w="80"/>
              <w:bottom w:type="dxa" w:w="60"/>
              <w:right w:type="dxa" w:w="80"/>
            </w:tcMar>
          </w:tcPr>
          <w:p>
            <w:r>
              <w:rPr>
                <w:b w:val="false"/>
                <w:bCs w:val="false"/>
                <w:color w:val="000000"/>
                <w:sz w:val="18"/>
                <w:szCs w:val="18"/>
              </w:rPr>
              <w:t xml:space="preserve">/api/ops/*, /api/tiles/*, /map-search</w:t>
            </w:r>
          </w:p>
        </w:tc>
      </w:tr>
      <w:tr>
        <w:tc>
          <w:tcPr>
            <w:tcW w:type="dxa" w:w="4500"/>
            <w:tcMar>
              <w:top w:type="dxa" w:w="60"/>
              <w:left w:type="dxa" w:w="80"/>
              <w:bottom w:type="dxa" w:w="60"/>
              <w:right w:type="dxa" w:w="80"/>
            </w:tcMar>
          </w:tcPr>
          <w:p>
            <w:r>
              <w:rPr>
                <w:b w:val="false"/>
                <w:bCs w:val="false"/>
                <w:color w:val="000000"/>
                <w:sz w:val="18"/>
                <w:szCs w:val="18"/>
              </w:rPr>
              <w:t xml:space="preserve">Inspector</w:t>
            </w:r>
          </w:p>
        </w:tc>
        <w:tc>
          <w:tcPr>
            <w:tcW w:type="dxa" w:w="4500"/>
            <w:tcMar>
              <w:top w:type="dxa" w:w="60"/>
              <w:left w:type="dxa" w:w="80"/>
              <w:bottom w:type="dxa" w:w="60"/>
              <w:right w:type="dxa" w:w="80"/>
            </w:tcMar>
          </w:tcPr>
          <w:p>
            <w:r>
              <w:rPr>
                <w:b w:val="false"/>
                <w:bCs w:val="false"/>
                <w:color w:val="000000"/>
                <w:sz w:val="18"/>
                <w:szCs w:val="18"/>
              </w:rPr>
              <w:t xml:space="preserve">/api/inspections*, /inspector-*</w:t>
            </w:r>
          </w:p>
        </w:tc>
      </w:tr>
      <w:tr>
        <w:tc>
          <w:tcPr>
            <w:tcW w:type="dxa" w:w="4500"/>
            <w:tcMar>
              <w:top w:type="dxa" w:w="60"/>
              <w:left w:type="dxa" w:w="80"/>
              <w:bottom w:type="dxa" w:w="60"/>
              <w:right w:type="dxa" w:w="80"/>
            </w:tcMar>
          </w:tcPr>
          <w:p>
            <w:r>
              <w:rPr>
                <w:b w:val="false"/>
                <w:bCs w:val="false"/>
                <w:color w:val="000000"/>
                <w:sz w:val="18"/>
                <w:szCs w:val="18"/>
              </w:rPr>
              <w:t xml:space="preserve">EHO</w:t>
            </w:r>
          </w:p>
        </w:tc>
        <w:tc>
          <w:tcPr>
            <w:tcW w:type="dxa" w:w="4500"/>
            <w:tcMar>
              <w:top w:type="dxa" w:w="60"/>
              <w:left w:type="dxa" w:w="80"/>
              <w:bottom w:type="dxa" w:w="60"/>
              <w:right w:type="dxa" w:w="80"/>
            </w:tcMar>
          </w:tcPr>
          <w:p>
            <w:r>
              <w:rPr>
                <w:b w:val="false"/>
                <w:bCs w:val="false"/>
                <w:color w:val="000000"/>
                <w:sz w:val="18"/>
                <w:szCs w:val="18"/>
              </w:rPr>
              <w:t xml:space="preserve">/api/eho/*</w:t>
            </w:r>
          </w:p>
        </w:tc>
      </w:tr>
      <w:tr>
        <w:tc>
          <w:tcPr>
            <w:tcW w:type="dxa" w:w="4500"/>
            <w:tcMar>
              <w:top w:type="dxa" w:w="60"/>
              <w:left w:type="dxa" w:w="80"/>
              <w:bottom w:type="dxa" w:w="60"/>
              <w:right w:type="dxa" w:w="80"/>
            </w:tcMar>
          </w:tcPr>
          <w:p>
            <w:r>
              <w:rPr>
                <w:b w:val="false"/>
                <w:bCs w:val="false"/>
                <w:color w:val="000000"/>
                <w:sz w:val="18"/>
                <w:szCs w:val="18"/>
              </w:rPr>
              <w:t xml:space="preserve">Survey</w:t>
            </w:r>
          </w:p>
        </w:tc>
        <w:tc>
          <w:tcPr>
            <w:tcW w:type="dxa" w:w="4500"/>
            <w:tcMar>
              <w:top w:type="dxa" w:w="60"/>
              <w:left w:type="dxa" w:w="80"/>
              <w:bottom w:type="dxa" w:w="60"/>
              <w:right w:type="dxa" w:w="80"/>
            </w:tcMar>
          </w:tcPr>
          <w:p>
            <w:r>
              <w:rPr>
                <w:b w:val="false"/>
                <w:bCs w:val="false"/>
                <w:color w:val="000000"/>
                <w:sz w:val="18"/>
                <w:szCs w:val="18"/>
              </w:rPr>
              <w:t xml:space="preserve">/api/surveyor/*, /api/survey/*</w:t>
            </w:r>
          </w:p>
        </w:tc>
      </w:tr>
      <w:tr>
        <w:tc>
          <w:tcPr>
            <w:tcW w:type="dxa" w:w="4500"/>
            <w:tcMar>
              <w:top w:type="dxa" w:w="60"/>
              <w:left w:type="dxa" w:w="80"/>
              <w:bottom w:type="dxa" w:w="60"/>
              <w:right w:type="dxa" w:w="80"/>
            </w:tcMar>
          </w:tcPr>
          <w:p>
            <w:r>
              <w:rPr>
                <w:b w:val="false"/>
                <w:bCs w:val="false"/>
                <w:color w:val="000000"/>
                <w:sz w:val="18"/>
                <w:szCs w:val="18"/>
              </w:rPr>
              <w:t xml:space="preserve">Admin</w:t>
            </w:r>
          </w:p>
        </w:tc>
        <w:tc>
          <w:tcPr>
            <w:tcW w:type="dxa" w:w="4500"/>
            <w:tcMar>
              <w:top w:type="dxa" w:w="60"/>
              <w:left w:type="dxa" w:w="80"/>
              <w:bottom w:type="dxa" w:w="60"/>
              <w:right w:type="dxa" w:w="80"/>
            </w:tcMar>
          </w:tcPr>
          <w:p>
            <w:r>
              <w:rPr>
                <w:b w:val="false"/>
                <w:bCs w:val="false"/>
                <w:color w:val="000000"/>
                <w:sz w:val="18"/>
                <w:szCs w:val="18"/>
              </w:rPr>
              <w:t xml:space="preserve">/api/admin/users, site-content</w:t>
            </w:r>
          </w:p>
        </w:tc>
      </w:tr>
    </w:tbl>
    <w:p>
      <w:pPr>
        <w:spacing w:after="80"/>
      </w:pPr>
    </w:p>
    <w:p>
      <w:pPr>
        <w:pStyle w:val="Heading1"/>
        <w:spacing w:after="160" w:before="360"/>
      </w:pPr>
      <w:r>
        <w:rPr>
          <w:b/>
          <w:bCs/>
          <w:color w:val="1E3A5F"/>
        </w:rPr>
        <w:t xml:space="preserve">Appendix B — Demo 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Email</w:t>
            </w:r>
          </w:p>
        </w:tc>
        <w:tc>
          <w:tcPr>
            <w:tcW w:type="dxa" w:w="4500"/>
            <w:shd w:fill="1E3A5F" w:val="clear"/>
            <w:tcMar>
              <w:top w:type="dxa" w:w="60"/>
              <w:left w:type="dxa" w:w="80"/>
              <w:bottom w:type="dxa" w:w="60"/>
              <w:right w:type="dxa" w:w="80"/>
            </w:tcMar>
          </w:tcPr>
          <w:p>
            <w:r>
              <w:rPr>
                <w:b/>
                <w:bCs/>
                <w:color w:val="FFFFFF"/>
                <w:sz w:val="18"/>
                <w:szCs w:val="18"/>
              </w:rPr>
              <w:t xml:space="preserve">Role</w:t>
            </w:r>
          </w:p>
        </w:tc>
      </w:tr>
      <w:tr>
        <w:tc>
          <w:tcPr>
            <w:tcW w:type="dxa" w:w="4500"/>
            <w:tcMar>
              <w:top w:type="dxa" w:w="60"/>
              <w:left w:type="dxa" w:w="80"/>
              <w:bottom w:type="dxa" w:w="60"/>
              <w:right w:type="dxa" w:w="80"/>
            </w:tcMar>
          </w:tcPr>
          <w:p>
            <w:r>
              <w:rPr>
                <w:b w:val="false"/>
                <w:bCs w:val="false"/>
                <w:color w:val="000000"/>
                <w:sz w:val="18"/>
                <w:szCs w:val="18"/>
              </w:rPr>
              <w:t xml:space="preserve">demo.admin@vungu.test</w:t>
            </w:r>
          </w:p>
        </w:tc>
        <w:tc>
          <w:tcPr>
            <w:tcW w:type="dxa" w:w="4500"/>
            <w:tcMar>
              <w:top w:type="dxa" w:w="60"/>
              <w:left w:type="dxa" w:w="80"/>
              <w:bottom w:type="dxa" w:w="60"/>
              <w:right w:type="dxa" w:w="80"/>
            </w:tcMar>
          </w:tcPr>
          <w:p>
            <w:r>
              <w:rPr>
                <w:b w:val="false"/>
                <w:bCs w:val="false"/>
                <w:color w:val="000000"/>
                <w:sz w:val="18"/>
                <w:szCs w:val="18"/>
              </w:rPr>
              <w:t xml:space="preserve">admin</w:t>
            </w:r>
          </w:p>
        </w:tc>
      </w:tr>
      <w:tr>
        <w:tc>
          <w:tcPr>
            <w:tcW w:type="dxa" w:w="4500"/>
            <w:tcMar>
              <w:top w:type="dxa" w:w="60"/>
              <w:left w:type="dxa" w:w="80"/>
              <w:bottom w:type="dxa" w:w="60"/>
              <w:right w:type="dxa" w:w="80"/>
            </w:tcMar>
          </w:tcPr>
          <w:p>
            <w:r>
              <w:rPr>
                <w:b w:val="false"/>
                <w:bCs w:val="false"/>
                <w:color w:val="000000"/>
                <w:sz w:val="18"/>
                <w:szCs w:val="18"/>
              </w:rPr>
              <w:t xml:space="preserve">demo.planner@vungu.test</w:t>
            </w:r>
          </w:p>
        </w:tc>
        <w:tc>
          <w:tcPr>
            <w:tcW w:type="dxa" w:w="4500"/>
            <w:tcMar>
              <w:top w:type="dxa" w:w="60"/>
              <w:left w:type="dxa" w:w="80"/>
              <w:bottom w:type="dxa" w:w="60"/>
              <w:right w:type="dxa" w:w="80"/>
            </w:tcMar>
          </w:tcPr>
          <w:p>
            <w:r>
              <w:rPr>
                <w:b w:val="false"/>
                <w:bCs w:val="false"/>
                <w:color w:val="000000"/>
                <w:sz w:val="18"/>
                <w:szCs w:val="18"/>
              </w:rPr>
              <w:t xml:space="preserve">planner</w:t>
            </w:r>
          </w:p>
        </w:tc>
      </w:tr>
      <w:tr>
        <w:tc>
          <w:tcPr>
            <w:tcW w:type="dxa" w:w="4500"/>
            <w:tcMar>
              <w:top w:type="dxa" w:w="60"/>
              <w:left w:type="dxa" w:w="80"/>
              <w:bottom w:type="dxa" w:w="60"/>
              <w:right w:type="dxa" w:w="80"/>
            </w:tcMar>
          </w:tcPr>
          <w:p>
            <w:r>
              <w:rPr>
                <w:b w:val="false"/>
                <w:bCs w:val="false"/>
                <w:color w:val="000000"/>
                <w:sz w:val="18"/>
                <w:szCs w:val="18"/>
              </w:rPr>
              <w:t xml:space="preserve">demo.eo@vungu.test</w:t>
            </w:r>
          </w:p>
        </w:tc>
        <w:tc>
          <w:tcPr>
            <w:tcW w:type="dxa" w:w="4500"/>
            <w:tcMar>
              <w:top w:type="dxa" w:w="60"/>
              <w:left w:type="dxa" w:w="80"/>
              <w:bottom w:type="dxa" w:w="60"/>
              <w:right w:type="dxa" w:w="80"/>
            </w:tcMar>
          </w:tcPr>
          <w:p>
            <w:r>
              <w:rPr>
                <w:b w:val="false"/>
                <w:bCs w:val="false"/>
                <w:color w:val="000000"/>
                <w:sz w:val="18"/>
                <w:szCs w:val="18"/>
              </w:rPr>
              <w:t xml:space="preserve">eo</w:t>
            </w:r>
          </w:p>
        </w:tc>
      </w:tr>
      <w:tr>
        <w:tc>
          <w:tcPr>
            <w:tcW w:type="dxa" w:w="4500"/>
            <w:tcMar>
              <w:top w:type="dxa" w:w="60"/>
              <w:left w:type="dxa" w:w="80"/>
              <w:bottom w:type="dxa" w:w="60"/>
              <w:right w:type="dxa" w:w="80"/>
            </w:tcMar>
          </w:tcPr>
          <w:p>
            <w:r>
              <w:rPr>
                <w:b w:val="false"/>
                <w:bCs w:val="false"/>
                <w:color w:val="000000"/>
                <w:sz w:val="18"/>
                <w:szCs w:val="18"/>
              </w:rPr>
              <w:t xml:space="preserve">demo.clerk@vungu.test</w:t>
            </w:r>
          </w:p>
        </w:tc>
        <w:tc>
          <w:tcPr>
            <w:tcW w:type="dxa" w:w="4500"/>
            <w:tcMar>
              <w:top w:type="dxa" w:w="60"/>
              <w:left w:type="dxa" w:w="80"/>
              <w:bottom w:type="dxa" w:w="60"/>
              <w:right w:type="dxa" w:w="80"/>
            </w:tcMar>
          </w:tcPr>
          <w:p>
            <w:r>
              <w:rPr>
                <w:b w:val="false"/>
                <w:bCs w:val="false"/>
                <w:color w:val="000000"/>
                <w:sz w:val="18"/>
                <w:szCs w:val="18"/>
              </w:rPr>
              <w:t xml:space="preserve">planning_clerk</w:t>
            </w:r>
          </w:p>
        </w:tc>
      </w:tr>
      <w:tr>
        <w:tc>
          <w:tcPr>
            <w:tcW w:type="dxa" w:w="4500"/>
            <w:tcMar>
              <w:top w:type="dxa" w:w="60"/>
              <w:left w:type="dxa" w:w="80"/>
              <w:bottom w:type="dxa" w:w="60"/>
              <w:right w:type="dxa" w:w="80"/>
            </w:tcMar>
          </w:tcPr>
          <w:p>
            <w:r>
              <w:rPr>
                <w:b w:val="false"/>
                <w:bCs w:val="false"/>
                <w:color w:val="000000"/>
                <w:sz w:val="18"/>
                <w:szCs w:val="18"/>
              </w:rPr>
              <w:t xml:space="preserve">demo.gis@vungu.test</w:t>
            </w:r>
          </w:p>
        </w:tc>
        <w:tc>
          <w:tcPr>
            <w:tcW w:type="dxa" w:w="4500"/>
            <w:tcMar>
              <w:top w:type="dxa" w:w="60"/>
              <w:left w:type="dxa" w:w="80"/>
              <w:bottom w:type="dxa" w:w="60"/>
              <w:right w:type="dxa" w:w="80"/>
            </w:tcMar>
          </w:tcPr>
          <w:p>
            <w:r>
              <w:rPr>
                <w:b w:val="false"/>
                <w:bCs w:val="false"/>
                <w:color w:val="000000"/>
                <w:sz w:val="18"/>
                <w:szCs w:val="18"/>
              </w:rPr>
              <w:t xml:space="preserve">gis_officer</w:t>
            </w:r>
          </w:p>
        </w:tc>
      </w:tr>
      <w:tr>
        <w:tc>
          <w:tcPr>
            <w:tcW w:type="dxa" w:w="4500"/>
            <w:tcMar>
              <w:top w:type="dxa" w:w="60"/>
              <w:left w:type="dxa" w:w="80"/>
              <w:bottom w:type="dxa" w:w="60"/>
              <w:right w:type="dxa" w:w="80"/>
            </w:tcMar>
          </w:tcPr>
          <w:p>
            <w:r>
              <w:rPr>
                <w:b w:val="false"/>
                <w:bCs w:val="false"/>
                <w:color w:val="000000"/>
                <w:sz w:val="18"/>
                <w:szCs w:val="18"/>
              </w:rPr>
              <w:t xml:space="preserve">demo.inspector@vungu.test</w:t>
            </w:r>
          </w:p>
        </w:tc>
        <w:tc>
          <w:tcPr>
            <w:tcW w:type="dxa" w:w="4500"/>
            <w:tcMar>
              <w:top w:type="dxa" w:w="60"/>
              <w:left w:type="dxa" w:w="80"/>
              <w:bottom w:type="dxa" w:w="60"/>
              <w:right w:type="dxa" w:w="80"/>
            </w:tcMar>
          </w:tcPr>
          <w:p>
            <w:r>
              <w:rPr>
                <w:b w:val="false"/>
                <w:bCs w:val="false"/>
                <w:color w:val="000000"/>
                <w:sz w:val="18"/>
                <w:szCs w:val="18"/>
              </w:rPr>
              <w:t xml:space="preserve">building_inspector</w:t>
            </w:r>
          </w:p>
        </w:tc>
      </w:tr>
      <w:tr>
        <w:tc>
          <w:tcPr>
            <w:tcW w:type="dxa" w:w="4500"/>
            <w:tcMar>
              <w:top w:type="dxa" w:w="60"/>
              <w:left w:type="dxa" w:w="80"/>
              <w:bottom w:type="dxa" w:w="60"/>
              <w:right w:type="dxa" w:w="80"/>
            </w:tcMar>
          </w:tcPr>
          <w:p>
            <w:r>
              <w:rPr>
                <w:b w:val="false"/>
                <w:bCs w:val="false"/>
                <w:color w:val="000000"/>
                <w:sz w:val="18"/>
                <w:szCs w:val="18"/>
              </w:rPr>
              <w:t xml:space="preserve">demo.envoffice@vungu.test</w:t>
            </w:r>
          </w:p>
        </w:tc>
        <w:tc>
          <w:tcPr>
            <w:tcW w:type="dxa" w:w="4500"/>
            <w:tcMar>
              <w:top w:type="dxa" w:w="60"/>
              <w:left w:type="dxa" w:w="80"/>
              <w:bottom w:type="dxa" w:w="60"/>
              <w:right w:type="dxa" w:w="80"/>
            </w:tcMar>
          </w:tcPr>
          <w:p>
            <w:r>
              <w:rPr>
                <w:b w:val="false"/>
                <w:bCs w:val="false"/>
                <w:color w:val="000000"/>
                <w:sz w:val="18"/>
                <w:szCs w:val="18"/>
              </w:rPr>
              <w:t xml:space="preserve">env_officer</w:t>
            </w:r>
          </w:p>
        </w:tc>
      </w:tr>
      <w:tr>
        <w:tc>
          <w:tcPr>
            <w:tcW w:type="dxa" w:w="4500"/>
            <w:tcMar>
              <w:top w:type="dxa" w:w="60"/>
              <w:left w:type="dxa" w:w="80"/>
              <w:bottom w:type="dxa" w:w="60"/>
              <w:right w:type="dxa" w:w="80"/>
            </w:tcMar>
          </w:tcPr>
          <w:p>
            <w:r>
              <w:rPr>
                <w:b w:val="false"/>
                <w:bCs w:val="false"/>
                <w:color w:val="000000"/>
                <w:sz w:val="18"/>
                <w:szCs w:val="18"/>
              </w:rPr>
              <w:t xml:space="preserve">demo.surveyor@vungu.test</w:t>
            </w:r>
          </w:p>
        </w:tc>
        <w:tc>
          <w:tcPr>
            <w:tcW w:type="dxa" w:w="4500"/>
            <w:tcMar>
              <w:top w:type="dxa" w:w="60"/>
              <w:left w:type="dxa" w:w="80"/>
              <w:bottom w:type="dxa" w:w="60"/>
              <w:right w:type="dxa" w:w="80"/>
            </w:tcMar>
          </w:tcPr>
          <w:p>
            <w:r>
              <w:rPr>
                <w:b w:val="false"/>
                <w:bCs w:val="false"/>
                <w:color w:val="000000"/>
                <w:sz w:val="18"/>
                <w:szCs w:val="18"/>
              </w:rPr>
              <w:t xml:space="preserve">surveyor</w:t>
            </w:r>
          </w:p>
        </w:tc>
      </w:tr>
      <w:tr>
        <w:tc>
          <w:tcPr>
            <w:tcW w:type="dxa" w:w="4500"/>
            <w:tcMar>
              <w:top w:type="dxa" w:w="60"/>
              <w:left w:type="dxa" w:w="80"/>
              <w:bottom w:type="dxa" w:w="60"/>
              <w:right w:type="dxa" w:w="80"/>
            </w:tcMar>
          </w:tcPr>
          <w:p>
            <w:r>
              <w:rPr>
                <w:b w:val="false"/>
                <w:bCs w:val="false"/>
                <w:color w:val="000000"/>
                <w:sz w:val="18"/>
                <w:szCs w:val="18"/>
              </w:rPr>
              <w:t xml:space="preserve">demo.viewer@vungu.test</w:t>
            </w:r>
          </w:p>
        </w:tc>
        <w:tc>
          <w:tcPr>
            <w:tcW w:type="dxa" w:w="4500"/>
            <w:tcMar>
              <w:top w:type="dxa" w:w="60"/>
              <w:left w:type="dxa" w:w="80"/>
              <w:bottom w:type="dxa" w:w="60"/>
              <w:right w:type="dxa" w:w="80"/>
            </w:tcMar>
          </w:tcPr>
          <w:p>
            <w:r>
              <w:rPr>
                <w:b w:val="false"/>
                <w:bCs w:val="false"/>
                <w:color w:val="000000"/>
                <w:sz w:val="18"/>
                <w:szCs w:val="18"/>
              </w:rPr>
              <w:t xml:space="preserve">viewer</w:t>
            </w:r>
          </w:p>
        </w:tc>
      </w:tr>
    </w:tbl>
    <w:p>
      <w:pPr>
        <w:spacing w:after="80"/>
      </w:pPr>
    </w:p>
    <w:p>
      <w:pPr>
        <w:pStyle w:val="Heading1"/>
        <w:spacing w:after="160" w:before="360"/>
      </w:pPr>
      <w:r>
        <w:rPr>
          <w:b/>
          <w:bCs/>
          <w:color w:val="1E3A5F"/>
        </w:rPr>
        <w:t xml:space="preserve">Appendix C — Glossary</w:t>
      </w:r>
    </w:p>
    <w:p>
      <w:pPr>
        <w:spacing w:after="100"/>
      </w:pPr>
      <w:r>
        <w:rPr>
          <w:b/>
          <w:bCs/>
          <w:sz w:val="22"/>
          <w:szCs w:val="22"/>
        </w:rPr>
        <w:t xml:space="preserve">MVT — </w:t>
      </w:r>
      <w:r>
        <w:rPr>
          <w:sz w:val="22"/>
          <w:szCs w:val="22"/>
        </w:rPr>
        <w:t xml:space="preserve">Mapbox Vector Tiles generated from PostGIS for the web map.</w:t>
      </w:r>
    </w:p>
    <w:p>
      <w:pPr>
        <w:spacing w:after="100"/>
      </w:pPr>
      <w:r>
        <w:rPr>
          <w:b/>
          <w:bCs/>
          <w:sz w:val="22"/>
          <w:szCs w:val="22"/>
        </w:rPr>
        <w:t xml:space="preserve">SSOT — </w:t>
      </w:r>
      <w:r>
        <w:rPr>
          <w:sz w:val="22"/>
          <w:szCs w:val="22"/>
        </w:rPr>
        <w:t xml:space="preserve">Single Source of Truth; the table/view new code must read.</w:t>
      </w:r>
    </w:p>
    <w:p>
      <w:pPr>
        <w:spacing w:after="100"/>
      </w:pPr>
      <w:r>
        <w:rPr>
          <w:b/>
          <w:bCs/>
          <w:sz w:val="22"/>
          <w:szCs w:val="22"/>
        </w:rPr>
        <w:t xml:space="preserve">EO — </w:t>
      </w:r>
      <w:r>
        <w:rPr>
          <w:sz w:val="22"/>
          <w:szCs w:val="22"/>
        </w:rPr>
        <w:t xml:space="preserve">Evaluating Officer / planning decision authority in this deployment.</w:t>
      </w:r>
    </w:p>
    <w:p>
      <w:pPr>
        <w:spacing w:after="100"/>
      </w:pPr>
      <w:r>
        <w:rPr>
          <w:b/>
          <w:bCs/>
          <w:sz w:val="22"/>
          <w:szCs w:val="22"/>
        </w:rPr>
        <w:t xml:space="preserve">EHO — </w:t>
      </w:r>
      <w:r>
        <w:rPr>
          <w:sz w:val="22"/>
          <w:szCs w:val="22"/>
        </w:rPr>
        <w:t xml:space="preserve">Environmental Health Officer.</w:t>
      </w:r>
    </w:p>
    <w:p>
      <w:pPr>
        <w:spacing w:after="100"/>
      </w:pPr>
      <w:r>
        <w:rPr>
          <w:b/>
          <w:bCs/>
          <w:sz w:val="22"/>
          <w:szCs w:val="22"/>
        </w:rPr>
        <w:t xml:space="preserve">TPD.1 — </w:t>
      </w:r>
      <w:r>
        <w:rPr>
          <w:sz w:val="22"/>
          <w:szCs w:val="22"/>
        </w:rPr>
        <w:t xml:space="preserve">Development application form family used at reception.</w:t>
      </w:r>
    </w:p>
    <w:p>
      <w:pPr>
        <w:spacing w:after="100"/>
      </w:pPr>
      <w:r>
        <w:rPr>
          <w:b/>
          <w:bCs/>
          <w:sz w:val="22"/>
          <w:szCs w:val="22"/>
        </w:rPr>
        <w:t xml:space="preserve">Dry-run import — </w:t>
      </w:r>
      <w:r>
        <w:rPr>
          <w:sz w:val="22"/>
          <w:szCs w:val="22"/>
        </w:rPr>
        <w:t xml:space="preserve">Validate GeoJSON insert counts without writing rows.</w:t>
      </w:r>
    </w:p>
    <w:p>
      <w:pPr>
        <w:spacing w:after="100"/>
      </w:pPr>
      <w:r>
        <w:rPr>
          <w:b/>
          <w:bCs/>
          <w:sz w:val="22"/>
          <w:szCs w:val="22"/>
        </w:rPr>
        <w:t xml:space="preserve">3NF — </w:t>
      </w:r>
      <w:r>
        <w:rPr>
          <w:sz w:val="22"/>
          <w:szCs w:val="22"/>
        </w:rPr>
        <w:t xml:space="preserve">Third Normal Form; reference tables remove transitive/repeating attributes.</w:t>
      </w:r>
    </w:p>
    <w:p>
      <w:pPr>
        <w:spacing w:after="80"/>
      </w:pPr>
    </w:p>
    <w:p>
      <w:pPr>
        <w:spacing w:after="80"/>
      </w:pPr>
    </w:p>
    <w:p>
      <w:pPr>
        <w:jc w:val="center"/>
      </w:pPr>
      <w:r>
        <w:rPr>
          <w:i/>
          <w:iCs/>
          <w:color w:val="64748B"/>
        </w:rPr>
        <w:t xml:space="preserve">— End of Council Operations Flows Manual —</w:t>
      </w:r>
    </w:p>
    <w:p>
      <w:pPr>
        <w:spacing w:before="120"/>
        <w:jc w:val="center"/>
      </w:pPr>
      <w:r>
        <w:rPr>
          <w:color w:val="94A3B8"/>
          <w:sz w:val="18"/>
          <w:szCs w:val="18"/>
        </w:rPr>
        <w:t xml:space="preserve">Vungu RDC · SpartialIQ · September 2026</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4748B"/>
        <w:sz w:val="16"/>
        <w:szCs w:val="16"/>
      </w:rPr>
      <w:t xml:space="preserve">Vungu RDC · SpartialIQ Council Flows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rFonts w:ascii="Calibri" w:cs="Calibri" w:eastAsia="Calibri" w:hAnsi="Calibri"/>
      <w:b/>
      <w:bCs/>
      <w:color w:val="1E3A5F"/>
      <w:sz w:val="32"/>
      <w:szCs w:val="32"/>
    </w:rPr>
  </w:style>
  <w:style w:type="paragraph" w:styleId="Heading2">
    <w:name w:val="Heading 2"/>
    <w:basedOn w:val="Normal"/>
    <w:next w:val="Normal"/>
    <w:rPr>
      <w:rFonts w:ascii="Calibri" w:cs="Calibri" w:eastAsia="Calibri" w:hAnsi="Calibri"/>
      <w:b/>
      <w:bCs/>
      <w:color w:val="2563EB"/>
      <w:sz w:val="26"/>
      <w:szCs w:val="26"/>
    </w:rPr>
  </w:style>
  <w:style w:type="paragraph" w:styleId="Heading3">
    <w:name w:val="Heading 3"/>
    <w:basedOn w:val="Normal"/>
    <w:next w:val="Normal"/>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Vungu Council Operations Flows Manual</dc:title>
  <dc:creator>SpartialIQ</dc:creator>
  <dc:description>End-to-end council process flows and diagrams for SpartialIQ</dc:description>
  <cp:lastModifiedBy>Un-named</cp:lastModifiedBy>
  <cp:revision>1</cp:revision>
  <dcterms:created xsi:type="dcterms:W3CDTF">2026-09-23T13:46:21.372Z</dcterms:created>
  <dcterms:modified xsi:type="dcterms:W3CDTF">2026-09-23T13:46:21.373Z</dcterms:modified>
</cp:coreProperties>
</file>

<file path=docProps/custom.xml><?xml version="1.0" encoding="utf-8"?>
<Properties xmlns="http://schemas.openxmlformats.org/officeDocument/2006/custom-properties" xmlns:vt="http://schemas.openxmlformats.org/officeDocument/2006/docPropsVTypes"/>
</file>