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1E3A5F"/>
          <w:sz w:val="48"/>
          <w:szCs w:val="48"/>
        </w:rPr>
        <w:t xml:space="preserve">Vungu Rural District Council</w:t>
      </w:r>
    </w:p>
    <w:p>
      <w:pPr>
        <w:spacing w:after="200"/>
        <w:jc w:val="center"/>
      </w:pPr>
      <w:r>
        <w:rPr>
          <w:i/>
          <w:iCs/>
          <w:color w:val="64748B"/>
          <w:sz w:val="22"/>
          <w:szCs w:val="22"/>
        </w:rPr>
        <w:t xml:space="preserve">SpartialIQ Spatial Operations &amp; Planning Platform</w:t>
      </w:r>
    </w:p>
    <w:p>
      <w:pPr>
        <w:spacing w:after="120" w:before="400"/>
        <w:jc w:val="center"/>
      </w:pPr>
      <w:r>
        <w:rPr>
          <w:b/>
          <w:bCs/>
          <w:sz w:val="36"/>
          <w:szCs w:val="36"/>
        </w:rPr>
        <w:t xml:space="preserve">Council Operations Flows Manual</w:t>
      </w:r>
    </w:p>
    <w:p>
      <w:pPr>
        <w:jc w:val="center"/>
      </w:pPr>
      <w:r>
        <w:rPr>
          <w:sz w:val="22"/>
          <w:szCs w:val="22"/>
        </w:rPr>
        <w:t xml:space="preserve">End-to-end process flows, role responsibilities, and system diagrams</w:t>
      </w:r>
    </w:p>
    <w:p>
      <w:pPr>
        <w:spacing w:after="80"/>
      </w:pP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3A5F" w:val="clear"/>
            <w:tcMar>
              <w:top w:type="dxa" w:w="60"/>
              <w:left w:type="dxa" w:w="80"/>
              <w:bottom w:type="dxa" w:w="60"/>
              <w:right w:type="dxa" w:w="80"/>
            </w:tcMar>
          </w:tcPr>
          <w:p>
            <w:r>
              <w:rPr>
                <w:b/>
                <w:bCs/>
                <w:color w:val="FFFFFF"/>
                <w:sz w:val="18"/>
                <w:szCs w:val="18"/>
              </w:rPr>
              <w:t xml:space="preserve">Field</w:t>
            </w:r>
          </w:p>
        </w:tc>
        <w:tc>
          <w:tcPr>
            <w:tcW w:type="dxa" w:w="4500"/>
            <w:shd w:fill="1E3A5F" w:val="clear"/>
            <w:tcMar>
              <w:top w:type="dxa" w:w="60"/>
              <w:left w:type="dxa" w:w="80"/>
              <w:bottom w:type="dxa" w:w="60"/>
              <w:right w:type="dxa" w:w="80"/>
            </w:tcMar>
          </w:tcPr>
          <w:p>
            <w:r>
              <w:rPr>
                <w:b/>
                <w:bCs/>
                <w:color w:val="FFFFFF"/>
                <w:sz w:val="18"/>
                <w:szCs w:val="18"/>
              </w:rPr>
              <w:t xml:space="preserve">Value</w:t>
            </w:r>
          </w:p>
        </w:tc>
      </w:tr>
      <w:tr>
        <w:tc>
          <w:tcPr>
            <w:tcW w:type="dxa" w:w="4500"/>
            <w:tcMar>
              <w:top w:type="dxa" w:w="60"/>
              <w:left w:type="dxa" w:w="80"/>
              <w:bottom w:type="dxa" w:w="60"/>
              <w:right w:type="dxa" w:w="80"/>
            </w:tcMar>
          </w:tcPr>
          <w:p>
            <w:r>
              <w:rPr>
                <w:b w:val="false"/>
                <w:bCs w:val="false"/>
                <w:color w:val="000000"/>
                <w:sz w:val="18"/>
                <w:szCs w:val="18"/>
              </w:rPr>
              <w:t xml:space="preserve">Document type</w:t>
            </w:r>
          </w:p>
        </w:tc>
        <w:tc>
          <w:tcPr>
            <w:tcW w:type="dxa" w:w="4500"/>
            <w:tcMar>
              <w:top w:type="dxa" w:w="60"/>
              <w:left w:type="dxa" w:w="80"/>
              <w:bottom w:type="dxa" w:w="60"/>
              <w:right w:type="dxa" w:w="80"/>
            </w:tcMar>
          </w:tcPr>
          <w:p>
            <w:r>
              <w:rPr>
                <w:b w:val="false"/>
                <w:bCs w:val="false"/>
                <w:color w:val="000000"/>
                <w:sz w:val="18"/>
                <w:szCs w:val="18"/>
              </w:rPr>
              <w:t xml:space="preserve">Operations &amp; process manual</w:t>
            </w:r>
          </w:p>
        </w:tc>
      </w:tr>
      <w:tr>
        <w:tc>
          <w:tcPr>
            <w:tcW w:type="dxa" w:w="4500"/>
            <w:tcMar>
              <w:top w:type="dxa" w:w="60"/>
              <w:left w:type="dxa" w:w="80"/>
              <w:bottom w:type="dxa" w:w="60"/>
              <w:right w:type="dxa" w:w="80"/>
            </w:tcMar>
          </w:tcPr>
          <w:p>
            <w:r>
              <w:rPr>
                <w:b w:val="false"/>
                <w:bCs w:val="false"/>
                <w:color w:val="000000"/>
                <w:sz w:val="18"/>
                <w:szCs w:val="18"/>
              </w:rPr>
              <w:t xml:space="preserve">Audience</w:t>
            </w:r>
          </w:p>
        </w:tc>
        <w:tc>
          <w:tcPr>
            <w:tcW w:type="dxa" w:w="4500"/>
            <w:tcMar>
              <w:top w:type="dxa" w:w="60"/>
              <w:left w:type="dxa" w:w="80"/>
              <w:bottom w:type="dxa" w:w="60"/>
              <w:right w:type="dxa" w:w="80"/>
            </w:tcMar>
          </w:tcPr>
          <w:p>
            <w:r>
              <w:rPr>
                <w:b w:val="false"/>
                <w:bCs w:val="false"/>
                <w:color w:val="000000"/>
                <w:sz w:val="18"/>
                <w:szCs w:val="18"/>
              </w:rPr>
              <w:t xml:space="preserve">Council ICT, Town Planning, GIS, EHO, Inspectors, Clerk, Survey</w:t>
            </w:r>
          </w:p>
        </w:tc>
      </w:tr>
      <w:tr>
        <w:tc>
          <w:tcPr>
            <w:tcW w:type="dxa" w:w="4500"/>
            <w:tcMar>
              <w:top w:type="dxa" w:w="60"/>
              <w:left w:type="dxa" w:w="80"/>
              <w:bottom w:type="dxa" w:w="60"/>
              <w:right w:type="dxa" w:w="80"/>
            </w:tcMar>
          </w:tcPr>
          <w:p>
            <w:r>
              <w:rPr>
                <w:b w:val="false"/>
                <w:bCs w:val="false"/>
                <w:color w:val="000000"/>
                <w:sz w:val="18"/>
                <w:szCs w:val="18"/>
              </w:rPr>
              <w:t xml:space="preserve">Platform</w:t>
            </w:r>
          </w:p>
        </w:tc>
        <w:tc>
          <w:tcPr>
            <w:tcW w:type="dxa" w:w="4500"/>
            <w:tcMar>
              <w:top w:type="dxa" w:w="60"/>
              <w:left w:type="dxa" w:w="80"/>
              <w:bottom w:type="dxa" w:w="60"/>
              <w:right w:type="dxa" w:w="80"/>
            </w:tcMar>
          </w:tcPr>
          <w:p>
            <w:r>
              <w:rPr>
                <w:b w:val="false"/>
                <w:bCs w:val="false"/>
                <w:color w:val="000000"/>
                <w:sz w:val="18"/>
                <w:szCs w:val="18"/>
              </w:rPr>
              <w:t xml:space="preserve">SpartialIQ / VunguGIS</w:t>
            </w:r>
          </w:p>
        </w:tc>
      </w:tr>
      <w:tr>
        <w:tc>
          <w:tcPr>
            <w:tcW w:type="dxa" w:w="4500"/>
            <w:tcMar>
              <w:top w:type="dxa" w:w="60"/>
              <w:left w:type="dxa" w:w="80"/>
              <w:bottom w:type="dxa" w:w="60"/>
              <w:right w:type="dxa" w:w="80"/>
            </w:tcMar>
          </w:tcPr>
          <w:p>
            <w:r>
              <w:rPr>
                <w:b w:val="false"/>
                <w:bCs w:val="false"/>
                <w:color w:val="000000"/>
                <w:sz w:val="18"/>
                <w:szCs w:val="18"/>
              </w:rPr>
              <w:t xml:space="preserve">Date</w:t>
            </w:r>
          </w:p>
        </w:tc>
        <w:tc>
          <w:tcPr>
            <w:tcW w:type="dxa" w:w="4500"/>
            <w:tcMar>
              <w:top w:type="dxa" w:w="60"/>
              <w:left w:type="dxa" w:w="80"/>
              <w:bottom w:type="dxa" w:w="60"/>
              <w:right w:type="dxa" w:w="80"/>
            </w:tcMar>
          </w:tcPr>
          <w:p>
            <w:r>
              <w:rPr>
                <w:b w:val="false"/>
                <w:bCs w:val="false"/>
                <w:color w:val="000000"/>
                <w:sz w:val="18"/>
                <w:szCs w:val="18"/>
              </w:rPr>
              <w:t xml:space="preserve">23 September 2026</w:t>
            </w:r>
          </w:p>
        </w:tc>
      </w:tr>
      <w:tr>
        <w:tc>
          <w:tcPr>
            <w:tcW w:type="dxa" w:w="4500"/>
            <w:tcMar>
              <w:top w:type="dxa" w:w="60"/>
              <w:left w:type="dxa" w:w="80"/>
              <w:bottom w:type="dxa" w:w="60"/>
              <w:right w:type="dxa" w:w="80"/>
            </w:tcMar>
          </w:tcPr>
          <w:p>
            <w:r>
              <w:rPr>
                <w:b w:val="false"/>
                <w:bCs w:val="false"/>
                <w:color w:val="000000"/>
                <w:sz w:val="18"/>
                <w:szCs w:val="18"/>
              </w:rPr>
              <w:t xml:space="preserve">DB status</w:t>
            </w:r>
          </w:p>
        </w:tc>
        <w:tc>
          <w:tcPr>
            <w:tcW w:type="dxa" w:w="4500"/>
            <w:tcMar>
              <w:top w:type="dxa" w:w="60"/>
              <w:left w:type="dxa" w:w="80"/>
              <w:bottom w:type="dxa" w:w="60"/>
              <w:right w:type="dxa" w:w="80"/>
            </w:tcMar>
          </w:tcPr>
          <w:p>
            <w:r>
              <w:rPr>
                <w:b w:val="false"/>
                <w:bCs w:val="false"/>
                <w:color w:val="000000"/>
                <w:sz w:val="18"/>
                <w:szCs w:val="18"/>
              </w:rPr>
              <w:t xml:space="preserve">Ready — PostGIS + council_ops + 3NF artefacts verified</w:t>
            </w:r>
          </w:p>
        </w:tc>
      </w:tr>
      <w:tr>
        <w:tc>
          <w:tcPr>
            <w:tcW w:type="dxa" w:w="4500"/>
            <w:tcMar>
              <w:top w:type="dxa" w:w="60"/>
              <w:left w:type="dxa" w:w="80"/>
              <w:bottom w:type="dxa" w:w="60"/>
              <w:right w:type="dxa" w:w="80"/>
            </w:tcMar>
          </w:tcPr>
          <w:p>
            <w:r>
              <w:rPr>
                <w:b w:val="false"/>
                <w:bCs w:val="false"/>
                <w:color w:val="000000"/>
                <w:sz w:val="18"/>
                <w:szCs w:val="18"/>
              </w:rPr>
              <w:t xml:space="preserve">Companion</w:t>
            </w:r>
          </w:p>
        </w:tc>
        <w:tc>
          <w:tcPr>
            <w:tcW w:type="dxa" w:w="4500"/>
            <w:tcMar>
              <w:top w:type="dxa" w:w="60"/>
              <w:left w:type="dxa" w:w="80"/>
              <w:bottom w:type="dxa" w:w="60"/>
              <w:right w:type="dxa" w:w="80"/>
            </w:tcMar>
          </w:tcPr>
          <w:p>
            <w:r>
              <w:rPr>
                <w:b w:val="false"/>
                <w:bCs w:val="false"/>
                <w:color w:val="000000"/>
                <w:sz w:val="18"/>
                <w:szCs w:val="18"/>
              </w:rPr>
              <w:t xml:space="preserve">Supervisor-Review-Rectification-Summary.docx</w:t>
            </w:r>
          </w:p>
        </w:tc>
      </w:tr>
    </w:tbl>
    <w:p>
      <w:pPr>
        <w:spacing w:after="80"/>
      </w:pPr>
    </w:p>
    <w:p>
      <w:pPr>
        <w:spacing w:after="100"/>
      </w:pPr>
      <w:r>
        <w:rPr>
          <w:sz w:val="22"/>
          <w:szCs w:val="22"/>
        </w:rPr>
        <w:t xml:space="preserve">This manual describes how every council role works inside the platform: who does what, in what order, which screens and APIs are used, and how cases move from citizen intake to determination and field compliance. Diagrams are textual flow charts suitable for printing and training.</w:t>
      </w:r>
    </w:p>
    <w:p>
      <w:r>
        <w:br w:type="page"/>
      </w:r>
    </w:p>
    <w:p>
      <w:pPr>
        <w:pStyle w:val="Heading1"/>
        <w:spacing w:after="160" w:before="360"/>
      </w:pPr>
      <w:r>
        <w:rPr>
          <w:b/>
          <w:bCs/>
          <w:color w:val="1E3A5F"/>
        </w:rPr>
        <w:t xml:space="preserve">Contents</w:t>
      </w:r>
    </w:p>
    <w:p>
      <w:pPr>
        <w:spacing w:after="60"/>
        <w:ind w:left="360"/>
      </w:pPr>
      <w:r>
        <w:rPr>
          <w:sz w:val="21"/>
          <w:szCs w:val="21"/>
        </w:rPr>
        <w:t xml:space="preserve">• 1. Database &amp; platform readiness</w:t>
      </w:r>
    </w:p>
    <w:p>
      <w:pPr>
        <w:spacing w:after="60"/>
        <w:ind w:left="360"/>
      </w:pPr>
      <w:r>
        <w:rPr>
          <w:sz w:val="21"/>
          <w:szCs w:val="21"/>
        </w:rPr>
        <w:t xml:space="preserve">• 2. Architecture overview</w:t>
      </w:r>
    </w:p>
    <w:p>
      <w:pPr>
        <w:spacing w:after="60"/>
        <w:ind w:left="360"/>
      </w:pPr>
      <w:r>
        <w:rPr>
          <w:sz w:val="21"/>
          <w:szCs w:val="21"/>
        </w:rPr>
        <w:t xml:space="preserve">• 3. Role matrix &amp; logins</w:t>
      </w:r>
    </w:p>
    <w:p>
      <w:pPr>
        <w:spacing w:after="60"/>
        <w:ind w:left="360"/>
      </w:pPr>
      <w:r>
        <w:rPr>
          <w:sz w:val="21"/>
          <w:szCs w:val="21"/>
        </w:rPr>
        <w:t xml:space="preserve">• 4. Master development-control journey (end-to-end)</w:t>
      </w:r>
    </w:p>
    <w:p>
      <w:pPr>
        <w:spacing w:after="60"/>
        <w:ind w:left="360"/>
      </w:pPr>
      <w:r>
        <w:rPr>
          <w:sz w:val="21"/>
          <w:szCs w:val="21"/>
        </w:rPr>
        <w:t xml:space="preserve">• 5. Citizen portal &amp; service desk</w:t>
      </w:r>
    </w:p>
    <w:p>
      <w:pPr>
        <w:spacing w:after="60"/>
        <w:ind w:left="360"/>
      </w:pPr>
      <w:r>
        <w:rPr>
          <w:sz w:val="21"/>
          <w:szCs w:val="21"/>
        </w:rPr>
        <w:t xml:space="preserve">• 6. Planning Clerk flows</w:t>
      </w:r>
    </w:p>
    <w:p>
      <w:pPr>
        <w:spacing w:after="60"/>
        <w:ind w:left="360"/>
      </w:pPr>
      <w:r>
        <w:rPr>
          <w:sz w:val="21"/>
          <w:szCs w:val="21"/>
        </w:rPr>
        <w:t xml:space="preserve">• 7. Town Planner flows</w:t>
      </w:r>
    </w:p>
    <w:p>
      <w:pPr>
        <w:spacing w:after="60"/>
        <w:ind w:left="360"/>
      </w:pPr>
      <w:r>
        <w:rPr>
          <w:sz w:val="21"/>
          <w:szCs w:val="21"/>
        </w:rPr>
        <w:t xml:space="preserve">• 8. EO Planning decision gate</w:t>
      </w:r>
    </w:p>
    <w:p>
      <w:pPr>
        <w:spacing w:after="60"/>
        <w:ind w:left="360"/>
      </w:pPr>
      <w:r>
        <w:rPr>
          <w:sz w:val="21"/>
          <w:szCs w:val="21"/>
        </w:rPr>
        <w:t xml:space="preserve">• 9. GIS Officer flows</w:t>
      </w:r>
    </w:p>
    <w:p>
      <w:pPr>
        <w:spacing w:after="60"/>
        <w:ind w:left="360"/>
      </w:pPr>
      <w:r>
        <w:rPr>
          <w:sz w:val="21"/>
          <w:szCs w:val="21"/>
        </w:rPr>
        <w:t xml:space="preserve">• 10. Building Inspector flows</w:t>
      </w:r>
    </w:p>
    <w:p>
      <w:pPr>
        <w:spacing w:after="60"/>
        <w:ind w:left="360"/>
      </w:pPr>
      <w:r>
        <w:rPr>
          <w:sz w:val="21"/>
          <w:szCs w:val="21"/>
        </w:rPr>
        <w:t xml:space="preserve">• 11. Environmental Health (EHO) flows</w:t>
      </w:r>
    </w:p>
    <w:p>
      <w:pPr>
        <w:spacing w:after="60"/>
        <w:ind w:left="360"/>
      </w:pPr>
      <w:r>
        <w:rPr>
          <w:sz w:val="21"/>
          <w:szCs w:val="21"/>
        </w:rPr>
        <w:t xml:space="preserve">• 12. Surveyor flows</w:t>
      </w:r>
    </w:p>
    <w:p>
      <w:pPr>
        <w:spacing w:after="60"/>
        <w:ind w:left="360"/>
      </w:pPr>
      <w:r>
        <w:rPr>
          <w:sz w:val="21"/>
          <w:szCs w:val="21"/>
        </w:rPr>
        <w:t xml:space="preserve">• 13. Admin / ICT flows</w:t>
      </w:r>
    </w:p>
    <w:p>
      <w:pPr>
        <w:spacing w:after="60"/>
        <w:ind w:left="360"/>
      </w:pPr>
      <w:r>
        <w:rPr>
          <w:sz w:val="21"/>
          <w:szCs w:val="21"/>
        </w:rPr>
        <w:t xml:space="preserve">• 14. Statutory plans &amp; public participation</w:t>
      </w:r>
    </w:p>
    <w:p>
      <w:pPr>
        <w:spacing w:after="60"/>
        <w:ind w:left="360"/>
      </w:pPr>
      <w:r>
        <w:rPr>
          <w:sz w:val="21"/>
          <w:szCs w:val="21"/>
        </w:rPr>
        <w:t xml:space="preserve">• 15. Appeals &amp; enforcement</w:t>
      </w:r>
    </w:p>
    <w:p>
      <w:pPr>
        <w:spacing w:after="60"/>
        <w:ind w:left="360"/>
      </w:pPr>
      <w:r>
        <w:rPr>
          <w:sz w:val="21"/>
          <w:szCs w:val="21"/>
        </w:rPr>
        <w:t xml:space="preserve">• 16. Data SSOT &amp; normalisation</w:t>
      </w:r>
    </w:p>
    <w:p>
      <w:pPr>
        <w:spacing w:after="60"/>
        <w:ind w:left="360"/>
      </w:pPr>
      <w:r>
        <w:rPr>
          <w:sz w:val="21"/>
          <w:szCs w:val="21"/>
        </w:rPr>
        <w:t xml:space="preserve">• 17. Security, CAPTCHA &amp; rate limits</w:t>
      </w:r>
    </w:p>
    <w:p>
      <w:pPr>
        <w:spacing w:after="60"/>
        <w:ind w:left="360"/>
      </w:pPr>
      <w:r>
        <w:rPr>
          <w:sz w:val="21"/>
          <w:szCs w:val="21"/>
        </w:rPr>
        <w:t xml:space="preserve">• 18. Deployment &amp; smoke tests</w:t>
      </w:r>
    </w:p>
    <w:p>
      <w:pPr>
        <w:spacing w:after="60"/>
        <w:ind w:left="360"/>
      </w:pPr>
      <w:r>
        <w:rPr>
          <w:sz w:val="21"/>
          <w:szCs w:val="21"/>
        </w:rPr>
        <w:t xml:space="preserve">• Appendix A — API map by department</w:t>
      </w:r>
    </w:p>
    <w:p>
      <w:pPr>
        <w:spacing w:after="60"/>
        <w:ind w:left="360"/>
      </w:pPr>
      <w:r>
        <w:rPr>
          <w:sz w:val="21"/>
          <w:szCs w:val="21"/>
        </w:rPr>
        <w:t xml:space="preserve">• Appendix B — Demo accounts</w:t>
      </w:r>
    </w:p>
    <w:p>
      <w:pPr>
        <w:spacing w:after="60"/>
        <w:ind w:left="360"/>
      </w:pPr>
      <w:r>
        <w:rPr>
          <w:sz w:val="21"/>
          <w:szCs w:val="21"/>
        </w:rPr>
        <w:t xml:space="preserve">• Appendix C — Glossary</w:t>
      </w:r>
    </w:p>
    <w:p>
      <w:r>
        <w:br w:type="page"/>
      </w:r>
    </w:p>
    <w:p>
      <w:pPr>
        <w:pStyle w:val="Heading1"/>
        <w:spacing w:after="160" w:before="360"/>
      </w:pPr>
      <w:r>
        <w:rPr>
          <w:b/>
          <w:bCs/>
          <w:color w:val="1E3A5F"/>
        </w:rPr>
        <w:t xml:space="preserve">1. Database &amp; platform readiness</w:t>
      </w:r>
    </w:p>
    <w:p>
      <w:pPr>
        <w:pStyle w:val="Heading2"/>
        <w:spacing w:after="120" w:before="280"/>
      </w:pPr>
      <w:r>
        <w:rPr>
          <w:b/>
          <w:bCs/>
          <w:color w:val="2563EB"/>
        </w:rPr>
        <w:t xml:space="preserve">1.1 Current verification</w:t>
      </w:r>
    </w:p>
    <w:p>
      <w:pPr>
        <w:spacing w:after="100"/>
      </w:pPr>
      <w:r>
        <w:rPr>
          <w:sz w:val="22"/>
          <w:szCs w:val="22"/>
        </w:rPr>
        <w:t xml:space="preserve">As of this document’s generation date, the local stack reports:</w:t>
      </w:r>
    </w:p>
    <w:p>
      <w:pPr>
        <w:spacing w:after="60"/>
        <w:ind w:left="360"/>
      </w:pPr>
      <w:r>
        <w:rPr>
          <w:sz w:val="21"/>
          <w:szCs w:val="21"/>
        </w:rPr>
        <w:t xml:space="preserve">• /ready → status ready; checks.database, postgis, council_ops = true</w:t>
      </w:r>
    </w:p>
    <w:p>
      <w:pPr>
        <w:spacing w:after="60"/>
        <w:ind w:left="360"/>
      </w:pPr>
      <w:r>
        <w:rPr>
          <w:sz w:val="21"/>
          <w:szCs w:val="21"/>
        </w:rPr>
        <w:t xml:space="preserve">• 3NF artefacts present: ref_stand_statuses, user_profiles, v_stands, zones_master</w:t>
      </w:r>
    </w:p>
    <w:p>
      <w:pPr>
        <w:spacing w:after="60"/>
        <w:ind w:left="360"/>
      </w:pPr>
      <w:r>
        <w:rPr>
          <w:sz w:val="21"/>
          <w:szCs w:val="21"/>
        </w:rPr>
        <w:t xml:space="preserve">• Migrations through 128 on the Render allowlist (3NF = 126; zone_id_int = 127; zones bootstrap = 128)</w:t>
      </w:r>
    </w:p>
    <w:p>
      <w:pPr>
        <w:spacing w:after="60"/>
        <w:ind w:left="360"/>
      </w:pPr>
      <w:r>
        <w:rPr>
          <w:sz w:val="21"/>
          <w:szCs w:val="21"/>
        </w:rPr>
        <w:t xml:space="preserve">• Production module loop previously green at 49/49 across all nine demo roles</w:t>
      </w:r>
    </w:p>
    <w:p>
      <w:pPr>
        <w:pStyle w:val="Heading2"/>
        <w:spacing w:after="120" w:before="280"/>
      </w:pPr>
      <w:r>
        <w:rPr>
          <w:b/>
          <w:bCs/>
          <w:color w:val="2563EB"/>
        </w:rPr>
        <w:t xml:space="preserve">1.2 What “DB ready” means</w:t>
      </w:r>
    </w:p>
    <w:p>
      <w:pPr>
        <w:spacing w:after="100"/>
      </w:pPr>
      <w:r>
        <w:rPr>
          <w:sz w:val="22"/>
          <w:szCs w:val="22"/>
        </w:rPr>
        <w:t xml:space="preserve">Ready means the application schema, PostGIS extension, council_ops registers, clerk registers, and zone SSOT views exist and pass the readiness probe. It does not mean every OSM basemap row was rebuilt from SQL alone — large geometry still comes from GPKG/pg_dump (see DATA-DUMP-REPORT.md).</w:t>
      </w:r>
    </w:p>
    <w:p>
      <w:pPr>
        <w:pStyle w:val="Heading2"/>
        <w:spacing w:after="120" w:before="280"/>
      </w:pPr>
      <w:r>
        <w:rPr>
          <w:b/>
          <w:bCs/>
          <w:color w:val="2563EB"/>
        </w:rPr>
        <w:t xml:space="preserve">1.3 Readiness diagram</w:t>
      </w:r>
    </w:p>
    <w:p>
      <w:pPr>
        <w:shd w:fill="F1F5F9" w:val="clear"/>
        <w:spacing w:after="0"/>
      </w:pPr>
      <w:r>
        <w:rPr>
          <w:rFonts w:ascii="Consolas" w:cs="Consolas" w:eastAsia="Consolas" w:hAnsi="Consolas"/>
          <w:sz w:val="16"/>
          <w:szCs w:val="16"/>
        </w:rPr>
        <w:t xml:space="preserve">  [PostgreSQL + PostGIS]----[schema_migrations allowlist 001–128]</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 spatial_planning.* (permits, inspections, EHO, …)</w:t>
      </w:r>
    </w:p>
    <w:p>
      <w:pPr>
        <w:shd w:fill="F1F5F9" w:val="clear"/>
        <w:spacing w:after="0"/>
      </w:pPr>
      <w:r>
        <w:rPr>
          <w:rFonts w:ascii="Consolas" w:cs="Consolas" w:eastAsia="Consolas" w:hAnsi="Consolas"/>
          <w:sz w:val="16"/>
          <w:szCs w:val="16"/>
        </w:rPr>
        <w:t xml:space="preserve">           +-- council_ops.*      (roads, WASH, livestock, service desk)</w:t>
      </w:r>
    </w:p>
    <w:p>
      <w:pPr>
        <w:shd w:fill="F1F5F9" w:val="clear"/>
        <w:spacing w:after="0"/>
      </w:pPr>
      <w:r>
        <w:rPr>
          <w:rFonts w:ascii="Consolas" w:cs="Consolas" w:eastAsia="Consolas" w:hAnsi="Consolas"/>
          <w:sz w:val="16"/>
          <w:szCs w:val="16"/>
        </w:rPr>
        <w:t xml:space="preserve">           +-- planning_clerk.*   (fees, acks, correspondence, …)</w:t>
      </w:r>
    </w:p>
    <w:p>
      <w:pPr>
        <w:shd w:fill="F1F5F9" w:val="clear"/>
        <w:spacing w:after="0"/>
      </w:pPr>
      <w:r>
        <w:rPr>
          <w:rFonts w:ascii="Consolas" w:cs="Consolas" w:eastAsia="Consolas" w:hAnsi="Consolas"/>
          <w:sz w:val="16"/>
          <w:szCs w:val="16"/>
        </w:rPr>
        <w:t xml:space="preserve">           +-- zones_master VIEW  (SSOT peri-urban zones)</w:t>
      </w:r>
    </w:p>
    <w:p>
      <w:pPr>
        <w:shd w:fill="F1F5F9" w:val="clear"/>
        <w:spacing w:after="0"/>
      </w:pPr>
      <w:r>
        <w:rPr>
          <w:rFonts w:ascii="Consolas" w:cs="Consolas" w:eastAsia="Consolas" w:hAnsi="Consolas"/>
          <w:sz w:val="16"/>
          <w:szCs w:val="16"/>
        </w:rPr>
        <w:t xml:space="preserve">           +-- v_stands VIEW      (3NF stands)</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[Fastify /ready] ---- probes DB + PostGIS + council_ops</w:t>
      </w:r>
    </w:p>
    <w:p>
      <w:pPr>
        <w:shd w:fill="F1F5F9" w:val="clear"/>
        <w:spacing w:after="0"/>
      </w:pPr>
      <w:r>
        <w:rPr>
          <w:rFonts w:ascii="Consolas" w:cs="Consolas" w:eastAsia="Consolas" w:hAnsi="Consolas"/>
          <w:sz w:val="16"/>
          <w:szCs w:val="16"/>
        </w:rPr>
        <w:t xml:space="preserve">  [Fastify /health] --- liveness only</w:t>
      </w:r>
    </w:p>
    <w:p>
      <w:r>
        <w:br w:type="page"/>
      </w:r>
    </w:p>
    <w:p>
      <w:pPr>
        <w:pStyle w:val="Heading1"/>
        <w:spacing w:after="160" w:before="360"/>
      </w:pPr>
      <w:r>
        <w:rPr>
          <w:b/>
          <w:bCs/>
          <w:color w:val="1E3A5F"/>
        </w:rPr>
        <w:t xml:space="preserve">2. Architecture overview</w:t>
      </w:r>
    </w:p>
    <w:p>
      <w:pPr>
        <w:pStyle w:val="Heading2"/>
        <w:spacing w:after="120" w:before="280"/>
      </w:pPr>
      <w:r>
        <w:rPr>
          <w:b/>
          <w:bCs/>
          <w:color w:val="2563EB"/>
        </w:rPr>
        <w:t xml:space="preserve">2.1 Layers</w:t>
      </w:r>
    </w:p>
    <w:p>
      <w:pPr>
        <w:spacing w:after="100"/>
      </w:pPr>
      <w:r>
        <w:rPr>
          <w:sz w:val="22"/>
          <w:szCs w:val="22"/>
        </w:rPr>
        <w:t xml:space="preserve">The platform is a council operations system, not a QGIS desktop replacement. Citizens and officers share one PostGIS database through role-specific Vue portals and a Fastify API.</w:t>
      </w:r>
    </w:p>
    <w:p>
      <w:pPr>
        <w:shd w:fill="F1F5F9" w:val="clear"/>
        <w:spacing w:after="0"/>
      </w:pPr>
      <w:r>
        <w:rPr>
          <w:rFonts w:ascii="Consolas" w:cs="Consolas" w:eastAsia="Consolas" w:hAnsi="Consolas"/>
          <w:sz w:val="16"/>
          <w:szCs w:val="16"/>
        </w:rPr>
        <w:t xml:space="preserve">  ┌──────────── Citizens / Public ────────────┐</w:t>
      </w:r>
    </w:p>
    <w:p>
      <w:pPr>
        <w:shd w:fill="F1F5F9" w:val="clear"/>
        <w:spacing w:after="0"/>
      </w:pPr>
      <w:r>
        <w:rPr>
          <w:rFonts w:ascii="Consolas" w:cs="Consolas" w:eastAsia="Consolas" w:hAnsi="Consolas"/>
          <w:sz w:val="16"/>
          <w:szCs w:val="16"/>
        </w:rPr>
        <w:t xml:space="preserve">  │  Browser → Vite UI (:5174) → /api (:3000) │</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 JWT + CAPTCHA (auth)</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           Fastify API + RBAC               │</w:t>
      </w:r>
    </w:p>
    <w:p>
      <w:pPr>
        <w:shd w:fill="F1F5F9" w:val="clear"/>
        <w:spacing w:after="0"/>
      </w:pPr>
      <w:r>
        <w:rPr>
          <w:rFonts w:ascii="Consolas" w:cs="Consolas" w:eastAsia="Consolas" w:hAnsi="Consolas"/>
          <w:sz w:val="16"/>
          <w:szCs w:val="16"/>
        </w:rPr>
        <w:t xml:space="preserve">  │  permits · tiles · clerk · eho · ops · …   │</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     PostgreSQL + PostGIS (MVT tiles)       │</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Optional QGIS Server (WMS/WFS print)</w:t>
      </w:r>
    </w:p>
    <w:p>
      <w:pPr>
        <w:pStyle w:val="Heading2"/>
        <w:spacing w:after="120" w:before="280"/>
      </w:pPr>
      <w:r>
        <w:rPr>
          <w:b/>
          <w:bCs/>
          <w:color w:val="2563EB"/>
        </w:rPr>
        <w:t xml:space="preserve">2.2 Front-end portals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3A5F" w:val="clear"/>
            <w:tcMar>
              <w:top w:type="dxa" w:w="60"/>
              <w:left w:type="dxa" w:w="80"/>
              <w:bottom w:type="dxa" w:w="60"/>
              <w:right w:type="dxa" w:w="80"/>
            </w:tcMar>
          </w:tcPr>
          <w:p>
            <w:r>
              <w:rPr>
                <w:b/>
                <w:bCs/>
                <w:color w:val="FFFFFF"/>
                <w:sz w:val="18"/>
                <w:szCs w:val="18"/>
              </w:rPr>
              <w:t xml:space="preserve">Portal path</w:t>
            </w:r>
          </w:p>
        </w:tc>
        <w:tc>
          <w:tcPr>
            <w:tcW w:type="dxa" w:w="3000"/>
            <w:shd w:fill="1E3A5F" w:val="clear"/>
            <w:tcMar>
              <w:top w:type="dxa" w:w="60"/>
              <w:left w:type="dxa" w:w="80"/>
              <w:bottom w:type="dxa" w:w="60"/>
              <w:right w:type="dxa" w:w="80"/>
            </w:tcMar>
          </w:tcPr>
          <w:p>
            <w:r>
              <w:rPr>
                <w:b/>
                <w:bCs/>
                <w:color w:val="FFFFFF"/>
                <w:sz w:val="18"/>
                <w:szCs w:val="18"/>
              </w:rPr>
              <w:t xml:space="preserve">Primary role</w:t>
            </w:r>
          </w:p>
        </w:tc>
        <w:tc>
          <w:tcPr>
            <w:tcW w:type="dxa" w:w="3000"/>
            <w:shd w:fill="1E3A5F" w:val="clear"/>
            <w:tcMar>
              <w:top w:type="dxa" w:w="60"/>
              <w:left w:type="dxa" w:w="80"/>
              <w:bottom w:type="dxa" w:w="60"/>
              <w:right w:type="dxa" w:w="80"/>
            </w:tcMar>
          </w:tcPr>
          <w:p>
            <w:r>
              <w:rPr>
                <w:b/>
                <w:bCs/>
                <w:color w:val="FFFFFF"/>
                <w:sz w:val="18"/>
                <w:szCs w:val="18"/>
              </w:rPr>
              <w:t xml:space="preserve">Purpose</w:t>
            </w:r>
          </w:p>
        </w:tc>
      </w:tr>
      <w:tr>
        <w:tc>
          <w:tcPr>
            <w:tcW w:type="dxa" w:w="3000"/>
            <w:tcMar>
              <w:top w:type="dxa" w:w="60"/>
              <w:left w:type="dxa" w:w="80"/>
              <w:bottom w:type="dxa" w:w="60"/>
              <w:right w:type="dxa" w:w="80"/>
            </w:tcMar>
          </w:tcPr>
          <w:p>
            <w:r>
              <w:rPr>
                <w:b w:val="false"/>
                <w:bCs w:val="false"/>
                <w:color w:val="000000"/>
                <w:sz w:val="18"/>
                <w:szCs w:val="18"/>
              </w:rPr>
              <w:t xml:space="preserve">/citizen</w:t>
            </w:r>
          </w:p>
        </w:tc>
        <w:tc>
          <w:tcPr>
            <w:tcW w:type="dxa" w:w="3000"/>
            <w:tcMar>
              <w:top w:type="dxa" w:w="60"/>
              <w:left w:type="dxa" w:w="80"/>
              <w:bottom w:type="dxa" w:w="60"/>
              <w:right w:type="dxa" w:w="80"/>
            </w:tcMar>
          </w:tcPr>
          <w:p>
            <w:r>
              <w:rPr>
                <w:b w:val="false"/>
                <w:bCs w:val="false"/>
                <w:color w:val="000000"/>
                <w:sz w:val="18"/>
                <w:szCs w:val="18"/>
              </w:rPr>
              <w:t xml:space="preserve">registered / viewer</w:t>
            </w:r>
          </w:p>
        </w:tc>
        <w:tc>
          <w:tcPr>
            <w:tcW w:type="dxa" w:w="3000"/>
            <w:tcMar>
              <w:top w:type="dxa" w:w="60"/>
              <w:left w:type="dxa" w:w="80"/>
              <w:bottom w:type="dxa" w:w="60"/>
              <w:right w:type="dxa" w:w="80"/>
            </w:tcMar>
          </w:tcPr>
          <w:p>
            <w:r>
              <w:rPr>
                <w:b w:val="false"/>
                <w:bCs w:val="false"/>
                <w:color w:val="000000"/>
                <w:sz w:val="18"/>
                <w:szCs w:val="18"/>
              </w:rPr>
              <w:t xml:space="preserve">Apply, track, map, pay, complain, service desk</w:t>
            </w:r>
          </w:p>
        </w:tc>
      </w:tr>
      <w:tr>
        <w:tc>
          <w:tcPr>
            <w:tcW w:type="dxa" w:w="3000"/>
            <w:tcMar>
              <w:top w:type="dxa" w:w="60"/>
              <w:left w:type="dxa" w:w="80"/>
              <w:bottom w:type="dxa" w:w="60"/>
              <w:right w:type="dxa" w:w="80"/>
            </w:tcMar>
          </w:tcPr>
          <w:p>
            <w:r>
              <w:rPr>
                <w:b w:val="false"/>
                <w:bCs w:val="false"/>
                <w:color w:val="000000"/>
                <w:sz w:val="18"/>
                <w:szCs w:val="18"/>
              </w:rPr>
              <w:t xml:space="preserve">/planning-clerk-portal</w:t>
            </w:r>
          </w:p>
        </w:tc>
        <w:tc>
          <w:tcPr>
            <w:tcW w:type="dxa" w:w="3000"/>
            <w:tcMar>
              <w:top w:type="dxa" w:w="60"/>
              <w:left w:type="dxa" w:w="80"/>
              <w:bottom w:type="dxa" w:w="60"/>
              <w:right w:type="dxa" w:w="80"/>
            </w:tcMar>
          </w:tcPr>
          <w:p>
            <w:r>
              <w:rPr>
                <w:b w:val="false"/>
                <w:bCs w:val="false"/>
                <w:color w:val="000000"/>
                <w:sz w:val="18"/>
                <w:szCs w:val="18"/>
              </w:rPr>
              <w:t xml:space="preserve">planning_clerk</w:t>
            </w:r>
          </w:p>
        </w:tc>
        <w:tc>
          <w:tcPr>
            <w:tcW w:type="dxa" w:w="3000"/>
            <w:tcMar>
              <w:top w:type="dxa" w:w="60"/>
              <w:left w:type="dxa" w:w="80"/>
              <w:bottom w:type="dxa" w:w="60"/>
              <w:right w:type="dxa" w:w="80"/>
            </w:tcMar>
          </w:tcPr>
          <w:p>
            <w:r>
              <w:rPr>
                <w:b w:val="false"/>
                <w:bCs w:val="false"/>
                <w:color w:val="000000"/>
                <w:sz w:val="18"/>
                <w:szCs w:val="18"/>
              </w:rPr>
              <w:t xml:space="preserve">Receipt, register, fees, letters, dispatch</w:t>
            </w:r>
          </w:p>
        </w:tc>
      </w:tr>
      <w:tr>
        <w:tc>
          <w:tcPr>
            <w:tcW w:type="dxa" w:w="3000"/>
            <w:tcMar>
              <w:top w:type="dxa" w:w="60"/>
              <w:left w:type="dxa" w:w="80"/>
              <w:bottom w:type="dxa" w:w="60"/>
              <w:right w:type="dxa" w:w="80"/>
            </w:tcMar>
          </w:tcPr>
          <w:p>
            <w:r>
              <w:rPr>
                <w:b w:val="false"/>
                <w:bCs w:val="false"/>
                <w:color w:val="000000"/>
                <w:sz w:val="18"/>
                <w:szCs w:val="18"/>
              </w:rPr>
              <w:t xml:space="preserve">/planner</w:t>
            </w:r>
          </w:p>
        </w:tc>
        <w:tc>
          <w:tcPr>
            <w:tcW w:type="dxa" w:w="3000"/>
            <w:tcMar>
              <w:top w:type="dxa" w:w="60"/>
              <w:left w:type="dxa" w:w="80"/>
              <w:bottom w:type="dxa" w:w="60"/>
              <w:right w:type="dxa" w:w="80"/>
            </w:tcMar>
          </w:tcPr>
          <w:p>
            <w:r>
              <w:rPr>
                <w:b w:val="false"/>
                <w:bCs w:val="false"/>
                <w:color w:val="000000"/>
                <w:sz w:val="18"/>
                <w:szCs w:val="18"/>
              </w:rPr>
              <w:t xml:space="preserve">planner</w:t>
            </w:r>
          </w:p>
        </w:tc>
        <w:tc>
          <w:tcPr>
            <w:tcW w:type="dxa" w:w="3000"/>
            <w:tcMar>
              <w:top w:type="dxa" w:w="60"/>
              <w:left w:type="dxa" w:w="80"/>
              <w:bottom w:type="dxa" w:w="60"/>
              <w:right w:type="dxa" w:w="80"/>
            </w:tcMar>
          </w:tcPr>
          <w:p>
            <w:r>
              <w:rPr>
                <w:b w:val="false"/>
                <w:bCs w:val="false"/>
                <w:color w:val="000000"/>
                <w:sz w:val="18"/>
                <w:szCs w:val="18"/>
              </w:rPr>
              <w:t xml:space="preserve">Casework, GIS screening, statutory workflow</w:t>
            </w:r>
          </w:p>
        </w:tc>
      </w:tr>
      <w:tr>
        <w:tc>
          <w:tcPr>
            <w:tcW w:type="dxa" w:w="3000"/>
            <w:tcMar>
              <w:top w:type="dxa" w:w="60"/>
              <w:left w:type="dxa" w:w="80"/>
              <w:bottom w:type="dxa" w:w="60"/>
              <w:right w:type="dxa" w:w="80"/>
            </w:tcMar>
          </w:tcPr>
          <w:p>
            <w:r>
              <w:rPr>
                <w:b w:val="false"/>
                <w:bCs w:val="false"/>
                <w:color w:val="000000"/>
                <w:sz w:val="18"/>
                <w:szCs w:val="18"/>
              </w:rPr>
              <w:t xml:space="preserve">/eo-planner-portal</w:t>
            </w:r>
          </w:p>
        </w:tc>
        <w:tc>
          <w:tcPr>
            <w:tcW w:type="dxa" w:w="3000"/>
            <w:tcMar>
              <w:top w:type="dxa" w:w="60"/>
              <w:left w:type="dxa" w:w="80"/>
              <w:bottom w:type="dxa" w:w="60"/>
              <w:right w:type="dxa" w:w="80"/>
            </w:tcMar>
          </w:tcPr>
          <w:p>
            <w:r>
              <w:rPr>
                <w:b w:val="false"/>
                <w:bCs w:val="false"/>
                <w:color w:val="000000"/>
                <w:sz w:val="18"/>
                <w:szCs w:val="18"/>
              </w:rPr>
              <w:t xml:space="preserve">eo</w:t>
            </w:r>
          </w:p>
        </w:tc>
        <w:tc>
          <w:tcPr>
            <w:tcW w:type="dxa" w:w="3000"/>
            <w:tcMar>
              <w:top w:type="dxa" w:w="60"/>
              <w:left w:type="dxa" w:w="80"/>
              <w:bottom w:type="dxa" w:w="60"/>
              <w:right w:type="dxa" w:w="80"/>
            </w:tcMar>
          </w:tcPr>
          <w:p>
            <w:r>
              <w:rPr>
                <w:b w:val="false"/>
                <w:bCs w:val="false"/>
                <w:color w:val="000000"/>
                <w:sz w:val="18"/>
                <w:szCs w:val="18"/>
              </w:rPr>
              <w:t xml:space="preserve">Determination, permits, appeals oversight</w:t>
            </w:r>
          </w:p>
        </w:tc>
      </w:tr>
      <w:tr>
        <w:tc>
          <w:tcPr>
            <w:tcW w:type="dxa" w:w="3000"/>
            <w:tcMar>
              <w:top w:type="dxa" w:w="60"/>
              <w:left w:type="dxa" w:w="80"/>
              <w:bottom w:type="dxa" w:w="60"/>
              <w:right w:type="dxa" w:w="80"/>
            </w:tcMar>
          </w:tcPr>
          <w:p>
            <w:r>
              <w:rPr>
                <w:b w:val="false"/>
                <w:bCs w:val="false"/>
                <w:color w:val="000000"/>
                <w:sz w:val="18"/>
                <w:szCs w:val="18"/>
              </w:rPr>
              <w:t xml:space="preserve">/gis-officer-portal</w:t>
            </w:r>
          </w:p>
        </w:tc>
        <w:tc>
          <w:tcPr>
            <w:tcW w:type="dxa" w:w="3000"/>
            <w:tcMar>
              <w:top w:type="dxa" w:w="60"/>
              <w:left w:type="dxa" w:w="80"/>
              <w:bottom w:type="dxa" w:w="60"/>
              <w:right w:type="dxa" w:w="80"/>
            </w:tcMar>
          </w:tcPr>
          <w:p>
            <w:r>
              <w:rPr>
                <w:b w:val="false"/>
                <w:bCs w:val="false"/>
                <w:color w:val="000000"/>
                <w:sz w:val="18"/>
                <w:szCs w:val="18"/>
              </w:rPr>
              <w:t xml:space="preserve">gis_officer</w:t>
            </w:r>
          </w:p>
        </w:tc>
        <w:tc>
          <w:tcPr>
            <w:tcW w:type="dxa" w:w="3000"/>
            <w:tcMar>
              <w:top w:type="dxa" w:w="60"/>
              <w:left w:type="dxa" w:w="80"/>
              <w:bottom w:type="dxa" w:w="60"/>
              <w:right w:type="dxa" w:w="80"/>
            </w:tcMar>
          </w:tcPr>
          <w:p>
            <w:r>
              <w:rPr>
                <w:b w:val="false"/>
                <w:bCs w:val="false"/>
                <w:color w:val="000000"/>
                <w:sz w:val="18"/>
                <w:szCs w:val="18"/>
              </w:rPr>
              <w:t xml:space="preserve">Themes, assets, import, symbology</w:t>
            </w:r>
          </w:p>
        </w:tc>
      </w:tr>
      <w:tr>
        <w:tc>
          <w:tcPr>
            <w:tcW w:type="dxa" w:w="3000"/>
            <w:tcMar>
              <w:top w:type="dxa" w:w="60"/>
              <w:left w:type="dxa" w:w="80"/>
              <w:bottom w:type="dxa" w:w="60"/>
              <w:right w:type="dxa" w:w="80"/>
            </w:tcMar>
          </w:tcPr>
          <w:p>
            <w:r>
              <w:rPr>
                <w:b w:val="false"/>
                <w:bCs w:val="false"/>
                <w:color w:val="000000"/>
                <w:sz w:val="18"/>
                <w:szCs w:val="18"/>
              </w:rPr>
              <w:t xml:space="preserve">/inspector-workspace</w:t>
            </w:r>
          </w:p>
        </w:tc>
        <w:tc>
          <w:tcPr>
            <w:tcW w:type="dxa" w:w="3000"/>
            <w:tcMar>
              <w:top w:type="dxa" w:w="60"/>
              <w:left w:type="dxa" w:w="80"/>
              <w:bottom w:type="dxa" w:w="60"/>
              <w:right w:type="dxa" w:w="80"/>
            </w:tcMar>
          </w:tcPr>
          <w:p>
            <w:r>
              <w:rPr>
                <w:b w:val="false"/>
                <w:bCs w:val="false"/>
                <w:color w:val="000000"/>
                <w:sz w:val="18"/>
                <w:szCs w:val="18"/>
              </w:rPr>
              <w:t xml:space="preserve">building_inspector</w:t>
            </w:r>
          </w:p>
        </w:tc>
        <w:tc>
          <w:tcPr>
            <w:tcW w:type="dxa" w:w="3000"/>
            <w:tcMar>
              <w:top w:type="dxa" w:w="60"/>
              <w:left w:type="dxa" w:w="80"/>
              <w:bottom w:type="dxa" w:w="60"/>
              <w:right w:type="dxa" w:w="80"/>
            </w:tcMar>
          </w:tcPr>
          <w:p>
            <w:r>
              <w:rPr>
                <w:b w:val="false"/>
                <w:bCs w:val="false"/>
                <w:color w:val="000000"/>
                <w:sz w:val="18"/>
                <w:szCs w:val="18"/>
              </w:rPr>
              <w:t xml:space="preserve">Stages, field evidence, complaints</w:t>
            </w:r>
          </w:p>
        </w:tc>
      </w:tr>
      <w:tr>
        <w:tc>
          <w:tcPr>
            <w:tcW w:type="dxa" w:w="3000"/>
            <w:tcMar>
              <w:top w:type="dxa" w:w="60"/>
              <w:left w:type="dxa" w:w="80"/>
              <w:bottom w:type="dxa" w:w="60"/>
              <w:right w:type="dxa" w:w="80"/>
            </w:tcMar>
          </w:tcPr>
          <w:p>
            <w:r>
              <w:rPr>
                <w:b w:val="false"/>
                <w:bCs w:val="false"/>
                <w:color w:val="000000"/>
                <w:sz w:val="18"/>
                <w:szCs w:val="18"/>
              </w:rPr>
              <w:t xml:space="preserve">/env-officer-workspace</w:t>
            </w:r>
          </w:p>
        </w:tc>
        <w:tc>
          <w:tcPr>
            <w:tcW w:type="dxa" w:w="3000"/>
            <w:tcMar>
              <w:top w:type="dxa" w:w="60"/>
              <w:left w:type="dxa" w:w="80"/>
              <w:bottom w:type="dxa" w:w="60"/>
              <w:right w:type="dxa" w:w="80"/>
            </w:tcMar>
          </w:tcPr>
          <w:p>
            <w:r>
              <w:rPr>
                <w:b w:val="false"/>
                <w:bCs w:val="false"/>
                <w:color w:val="000000"/>
                <w:sz w:val="18"/>
                <w:szCs w:val="18"/>
              </w:rPr>
              <w:t xml:space="preserve">env_officer</w:t>
            </w:r>
          </w:p>
        </w:tc>
        <w:tc>
          <w:tcPr>
            <w:tcW w:type="dxa" w:w="3000"/>
            <w:tcMar>
              <w:top w:type="dxa" w:w="60"/>
              <w:left w:type="dxa" w:w="80"/>
              <w:bottom w:type="dxa" w:w="60"/>
              <w:right w:type="dxa" w:w="80"/>
            </w:tcMar>
          </w:tcPr>
          <w:p>
            <w:r>
              <w:rPr>
                <w:b w:val="false"/>
                <w:bCs w:val="false"/>
                <w:color w:val="000000"/>
                <w:sz w:val="18"/>
                <w:szCs w:val="18"/>
              </w:rPr>
              <w:t xml:space="preserve">Premises, notices, programmes</w:t>
            </w:r>
          </w:p>
        </w:tc>
      </w:tr>
      <w:tr>
        <w:tc>
          <w:tcPr>
            <w:tcW w:type="dxa" w:w="3000"/>
            <w:tcMar>
              <w:top w:type="dxa" w:w="60"/>
              <w:left w:type="dxa" w:w="80"/>
              <w:bottom w:type="dxa" w:w="60"/>
              <w:right w:type="dxa" w:w="80"/>
            </w:tcMar>
          </w:tcPr>
          <w:p>
            <w:r>
              <w:rPr>
                <w:b w:val="false"/>
                <w:bCs w:val="false"/>
                <w:color w:val="000000"/>
                <w:sz w:val="18"/>
                <w:szCs w:val="18"/>
              </w:rPr>
              <w:t xml:space="preserve">/surveyor</w:t>
            </w:r>
          </w:p>
        </w:tc>
        <w:tc>
          <w:tcPr>
            <w:tcW w:type="dxa" w:w="3000"/>
            <w:tcMar>
              <w:top w:type="dxa" w:w="60"/>
              <w:left w:type="dxa" w:w="80"/>
              <w:bottom w:type="dxa" w:w="60"/>
              <w:right w:type="dxa" w:w="80"/>
            </w:tcMar>
          </w:tcPr>
          <w:p>
            <w:r>
              <w:rPr>
                <w:b w:val="false"/>
                <w:bCs w:val="false"/>
                <w:color w:val="000000"/>
                <w:sz w:val="18"/>
                <w:szCs w:val="18"/>
              </w:rPr>
              <w:t xml:space="preserve">surveyor</w:t>
            </w:r>
          </w:p>
        </w:tc>
        <w:tc>
          <w:tcPr>
            <w:tcW w:type="dxa" w:w="3000"/>
            <w:tcMar>
              <w:top w:type="dxa" w:w="60"/>
              <w:left w:type="dxa" w:w="80"/>
              <w:bottom w:type="dxa" w:w="60"/>
              <w:right w:type="dxa" w:w="80"/>
            </w:tcMar>
          </w:tcPr>
          <w:p>
            <w:r>
              <w:rPr>
                <w:b w:val="false"/>
                <w:bCs w:val="false"/>
                <w:color w:val="000000"/>
                <w:sz w:val="18"/>
                <w:szCs w:val="18"/>
              </w:rPr>
              <w:t xml:space="preserve">Map console + council jobs</w:t>
            </w:r>
          </w:p>
        </w:tc>
      </w:tr>
      <w:tr>
        <w:tc>
          <w:tcPr>
            <w:tcW w:type="dxa" w:w="3000"/>
            <w:tcMar>
              <w:top w:type="dxa" w:w="60"/>
              <w:left w:type="dxa" w:w="80"/>
              <w:bottom w:type="dxa" w:w="60"/>
              <w:right w:type="dxa" w:w="80"/>
            </w:tcMar>
          </w:tcPr>
          <w:p>
            <w:r>
              <w:rPr>
                <w:b w:val="false"/>
                <w:bCs w:val="false"/>
                <w:color w:val="000000"/>
                <w:sz w:val="18"/>
                <w:szCs w:val="18"/>
              </w:rPr>
              <w:t xml:space="preserve">/admin</w:t>
            </w:r>
          </w:p>
        </w:tc>
        <w:tc>
          <w:tcPr>
            <w:tcW w:type="dxa" w:w="3000"/>
            <w:tcMar>
              <w:top w:type="dxa" w:w="60"/>
              <w:left w:type="dxa" w:w="80"/>
              <w:bottom w:type="dxa" w:w="60"/>
              <w:right w:type="dxa" w:w="80"/>
            </w:tcMar>
          </w:tcPr>
          <w:p>
            <w:r>
              <w:rPr>
                <w:b w:val="false"/>
                <w:bCs w:val="false"/>
                <w:color w:val="000000"/>
                <w:sz w:val="18"/>
                <w:szCs w:val="18"/>
              </w:rPr>
              <w:t xml:space="preserve">admin</w:t>
            </w:r>
          </w:p>
        </w:tc>
        <w:tc>
          <w:tcPr>
            <w:tcW w:type="dxa" w:w="3000"/>
            <w:tcMar>
              <w:top w:type="dxa" w:w="60"/>
              <w:left w:type="dxa" w:w="80"/>
              <w:bottom w:type="dxa" w:w="60"/>
              <w:right w:type="dxa" w:w="80"/>
            </w:tcMar>
          </w:tcPr>
          <w:p>
            <w:r>
              <w:rPr>
                <w:b w:val="false"/>
                <w:bCs w:val="false"/>
                <w:color w:val="000000"/>
                <w:sz w:val="18"/>
                <w:szCs w:val="18"/>
              </w:rPr>
              <w:t xml:space="preserve">Users, content, platform status</w:t>
            </w:r>
          </w:p>
        </w:tc>
      </w:tr>
    </w:tbl>
    <w:p>
      <w:pPr>
        <w:pStyle w:val="Heading2"/>
        <w:spacing w:after="120" w:before="280"/>
      </w:pPr>
      <w:r>
        <w:rPr>
          <w:b/>
          <w:bCs/>
          <w:color w:val="2563EB"/>
        </w:rPr>
        <w:t xml:space="preserve">2.3 Design principles</w:t>
      </w:r>
    </w:p>
    <w:p>
      <w:pPr>
        <w:spacing w:after="60"/>
        <w:ind w:left="360"/>
      </w:pPr>
      <w:r>
        <w:rPr>
          <w:sz w:val="21"/>
          <w:szCs w:val="21"/>
        </w:rPr>
        <w:t xml:space="preserve">• Single source of truth in Postgres — no fake operational geometries.</w:t>
      </w:r>
    </w:p>
    <w:p>
      <w:pPr>
        <w:spacing w:after="60"/>
        <w:ind w:left="360"/>
      </w:pPr>
      <w:r>
        <w:rPr>
          <w:sz w:val="21"/>
          <w:szCs w:val="21"/>
        </w:rPr>
        <w:t xml:space="preserve">• Empty registers stay empty until Council imports or creates records.</w:t>
      </w:r>
    </w:p>
    <w:p>
      <w:pPr>
        <w:spacing w:after="60"/>
        <w:ind w:left="360"/>
      </w:pPr>
      <w:r>
        <w:rPr>
          <w:sz w:val="21"/>
          <w:szCs w:val="21"/>
        </w:rPr>
        <w:t xml:space="preserve">• EO (or statutory decision-maker) owns determination; planners prepare.</w:t>
      </w:r>
    </w:p>
    <w:p>
      <w:pPr>
        <w:spacing w:after="60"/>
        <w:ind w:left="360"/>
      </w:pPr>
      <w:r>
        <w:rPr>
          <w:sz w:val="21"/>
          <w:szCs w:val="21"/>
        </w:rPr>
        <w:t xml:space="preserve">• CAPTCHA + rate limits protect public auth; staff use JWT sessions.</w:t>
      </w:r>
    </w:p>
    <w:p>
      <w:r>
        <w:br w:type="page"/>
      </w:r>
    </w:p>
    <w:p>
      <w:pPr>
        <w:pStyle w:val="Heading1"/>
        <w:spacing w:after="160" w:before="360"/>
      </w:pPr>
      <w:r>
        <w:rPr>
          <w:b/>
          <w:bCs/>
          <w:color w:val="1E3A5F"/>
        </w:rPr>
        <w:t xml:space="preserve">3. Role matrix &amp; responsibilities</w:t>
      </w:r>
    </w:p>
    <w:p>
      <w:pPr>
        <w:pStyle w:val="Heading2"/>
        <w:spacing w:after="120" w:before="280"/>
      </w:pPr>
      <w:r>
        <w:rPr>
          <w:b/>
          <w:bCs/>
          <w:color w:val="2563EB"/>
        </w:rPr>
        <w:t xml:space="preserve">3.1 Who does what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3A5F" w:val="clear"/>
            <w:tcMar>
              <w:top w:type="dxa" w:w="60"/>
              <w:left w:type="dxa" w:w="80"/>
              <w:bottom w:type="dxa" w:w="60"/>
              <w:right w:type="dxa" w:w="80"/>
            </w:tcMar>
          </w:tcPr>
          <w:p>
            <w:r>
              <w:rPr>
                <w:b/>
                <w:bCs/>
                <w:color w:val="FFFFFF"/>
                <w:sz w:val="18"/>
                <w:szCs w:val="18"/>
              </w:rPr>
              <w:t xml:space="preserve">Role</w:t>
            </w:r>
          </w:p>
        </w:tc>
        <w:tc>
          <w:tcPr>
            <w:tcW w:type="dxa" w:w="3000"/>
            <w:shd w:fill="1E3A5F" w:val="clear"/>
            <w:tcMar>
              <w:top w:type="dxa" w:w="60"/>
              <w:left w:type="dxa" w:w="80"/>
              <w:bottom w:type="dxa" w:w="60"/>
              <w:right w:type="dxa" w:w="80"/>
            </w:tcMar>
          </w:tcPr>
          <w:p>
            <w:r>
              <w:rPr>
                <w:b/>
                <w:bCs/>
                <w:color w:val="FFFFFF"/>
                <w:sz w:val="18"/>
                <w:szCs w:val="18"/>
              </w:rPr>
              <w:t xml:space="preserve">Owns</w:t>
            </w:r>
          </w:p>
        </w:tc>
        <w:tc>
          <w:tcPr>
            <w:tcW w:type="dxa" w:w="3000"/>
            <w:shd w:fill="1E3A5F" w:val="clear"/>
            <w:tcMar>
              <w:top w:type="dxa" w:w="60"/>
              <w:left w:type="dxa" w:w="80"/>
              <w:bottom w:type="dxa" w:w="60"/>
              <w:right w:type="dxa" w:w="80"/>
            </w:tcMar>
          </w:tcPr>
          <w:p>
            <w:r>
              <w:rPr>
                <w:b/>
                <w:bCs/>
                <w:color w:val="FFFFFF"/>
                <w:sz w:val="18"/>
                <w:szCs w:val="18"/>
              </w:rPr>
              <w:t xml:space="preserve">Must not</w:t>
            </w:r>
          </w:p>
        </w:tc>
      </w:tr>
      <w:tr>
        <w:tc>
          <w:tcPr>
            <w:tcW w:type="dxa" w:w="3000"/>
            <w:tcMar>
              <w:top w:type="dxa" w:w="60"/>
              <w:left w:type="dxa" w:w="80"/>
              <w:bottom w:type="dxa" w:w="60"/>
              <w:right w:type="dxa" w:w="80"/>
            </w:tcMar>
          </w:tcPr>
          <w:p>
            <w:r>
              <w:rPr>
                <w:b w:val="false"/>
                <w:bCs w:val="false"/>
                <w:color w:val="000000"/>
                <w:sz w:val="18"/>
                <w:szCs w:val="18"/>
              </w:rPr>
              <w:t xml:space="preserve">Citizen</w:t>
            </w:r>
          </w:p>
        </w:tc>
        <w:tc>
          <w:tcPr>
            <w:tcW w:type="dxa" w:w="3000"/>
            <w:tcMar>
              <w:top w:type="dxa" w:w="60"/>
              <w:left w:type="dxa" w:w="80"/>
              <w:bottom w:type="dxa" w:w="60"/>
              <w:right w:type="dxa" w:w="80"/>
            </w:tcMar>
          </w:tcPr>
          <w:p>
            <w:r>
              <w:rPr>
                <w:b w:val="false"/>
                <w:bCs w:val="false"/>
                <w:color w:val="000000"/>
                <w:sz w:val="18"/>
                <w:szCs w:val="18"/>
              </w:rPr>
              <w:t xml:space="preserve">Own applications, payments, complaints, tickets</w:t>
            </w:r>
          </w:p>
        </w:tc>
        <w:tc>
          <w:tcPr>
            <w:tcW w:type="dxa" w:w="3000"/>
            <w:tcMar>
              <w:top w:type="dxa" w:w="60"/>
              <w:left w:type="dxa" w:w="80"/>
              <w:bottom w:type="dxa" w:w="60"/>
              <w:right w:type="dxa" w:w="80"/>
            </w:tcMar>
          </w:tcPr>
          <w:p>
            <w:r>
              <w:rPr>
                <w:b w:val="false"/>
                <w:bCs w:val="false"/>
                <w:color w:val="000000"/>
                <w:sz w:val="18"/>
                <w:szCs w:val="18"/>
              </w:rPr>
              <w:t xml:space="preserve">Edit council registers</w:t>
            </w:r>
          </w:p>
        </w:tc>
      </w:tr>
      <w:tr>
        <w:tc>
          <w:tcPr>
            <w:tcW w:type="dxa" w:w="3000"/>
            <w:tcMar>
              <w:top w:type="dxa" w:w="60"/>
              <w:left w:type="dxa" w:w="80"/>
              <w:bottom w:type="dxa" w:w="60"/>
              <w:right w:type="dxa" w:w="80"/>
            </w:tcMar>
          </w:tcPr>
          <w:p>
            <w:r>
              <w:rPr>
                <w:b w:val="false"/>
                <w:bCs w:val="false"/>
                <w:color w:val="000000"/>
                <w:sz w:val="18"/>
                <w:szCs w:val="18"/>
              </w:rPr>
              <w:t xml:space="preserve">Planning Clerk</w:t>
            </w:r>
          </w:p>
        </w:tc>
        <w:tc>
          <w:tcPr>
            <w:tcW w:type="dxa" w:w="3000"/>
            <w:tcMar>
              <w:top w:type="dxa" w:w="60"/>
              <w:left w:type="dxa" w:w="80"/>
              <w:bottom w:type="dxa" w:w="60"/>
              <w:right w:type="dxa" w:w="80"/>
            </w:tcMar>
          </w:tcPr>
          <w:p>
            <w:r>
              <w:rPr>
                <w:b w:val="false"/>
                <w:bCs w:val="false"/>
                <w:color w:val="000000"/>
                <w:sz w:val="18"/>
                <w:szCs w:val="18"/>
              </w:rPr>
              <w:t xml:space="preserve">Receipt, fees, acknowledgements, dispatch logs</w:t>
            </w:r>
          </w:p>
        </w:tc>
        <w:tc>
          <w:tcPr>
            <w:tcW w:type="dxa" w:w="3000"/>
            <w:tcMar>
              <w:top w:type="dxa" w:w="60"/>
              <w:left w:type="dxa" w:w="80"/>
              <w:bottom w:type="dxa" w:w="60"/>
              <w:right w:type="dxa" w:w="80"/>
            </w:tcMar>
          </w:tcPr>
          <w:p>
            <w:r>
              <w:rPr>
                <w:b w:val="false"/>
                <w:bCs w:val="false"/>
                <w:color w:val="000000"/>
                <w:sz w:val="18"/>
                <w:szCs w:val="18"/>
              </w:rPr>
              <w:t xml:space="preserve">Approve / refuse development</w:t>
            </w:r>
          </w:p>
        </w:tc>
      </w:tr>
      <w:tr>
        <w:tc>
          <w:tcPr>
            <w:tcW w:type="dxa" w:w="3000"/>
            <w:tcMar>
              <w:top w:type="dxa" w:w="60"/>
              <w:left w:type="dxa" w:w="80"/>
              <w:bottom w:type="dxa" w:w="60"/>
              <w:right w:type="dxa" w:w="80"/>
            </w:tcMar>
          </w:tcPr>
          <w:p>
            <w:r>
              <w:rPr>
                <w:b w:val="false"/>
                <w:bCs w:val="false"/>
                <w:color w:val="000000"/>
                <w:sz w:val="18"/>
                <w:szCs w:val="18"/>
              </w:rPr>
              <w:t xml:space="preserve">Planner</w:t>
            </w:r>
          </w:p>
        </w:tc>
        <w:tc>
          <w:tcPr>
            <w:tcW w:type="dxa" w:w="3000"/>
            <w:tcMar>
              <w:top w:type="dxa" w:w="60"/>
              <w:left w:type="dxa" w:w="80"/>
              <w:bottom w:type="dxa" w:w="60"/>
              <w:right w:type="dxa" w:w="80"/>
            </w:tcMar>
          </w:tcPr>
          <w:p>
            <w:r>
              <w:rPr>
                <w:b w:val="false"/>
                <w:bCs w:val="false"/>
                <w:color w:val="000000"/>
                <w:sz w:val="18"/>
                <w:szCs w:val="18"/>
              </w:rPr>
              <w:t xml:space="preserve">Assessment, conditions, GIS screening, referrals</w:t>
            </w:r>
          </w:p>
        </w:tc>
        <w:tc>
          <w:tcPr>
            <w:tcW w:type="dxa" w:w="3000"/>
            <w:tcMar>
              <w:top w:type="dxa" w:w="60"/>
              <w:left w:type="dxa" w:w="80"/>
              <w:bottom w:type="dxa" w:w="60"/>
              <w:right w:type="dxa" w:w="80"/>
            </w:tcMar>
          </w:tcPr>
          <w:p>
            <w:r>
              <w:rPr>
                <w:b w:val="false"/>
                <w:bCs w:val="false"/>
                <w:color w:val="000000"/>
                <w:sz w:val="18"/>
                <w:szCs w:val="18"/>
              </w:rPr>
              <w:t xml:space="preserve">Final approve without EO path</w:t>
            </w:r>
          </w:p>
        </w:tc>
      </w:tr>
      <w:tr>
        <w:tc>
          <w:tcPr>
            <w:tcW w:type="dxa" w:w="3000"/>
            <w:tcMar>
              <w:top w:type="dxa" w:w="60"/>
              <w:left w:type="dxa" w:w="80"/>
              <w:bottom w:type="dxa" w:w="60"/>
              <w:right w:type="dxa" w:w="80"/>
            </w:tcMar>
          </w:tcPr>
          <w:p>
            <w:r>
              <w:rPr>
                <w:b w:val="false"/>
                <w:bCs w:val="false"/>
                <w:color w:val="000000"/>
                <w:sz w:val="18"/>
                <w:szCs w:val="18"/>
              </w:rPr>
              <w:t xml:space="preserve">EO Planning</w:t>
            </w:r>
          </w:p>
        </w:tc>
        <w:tc>
          <w:tcPr>
            <w:tcW w:type="dxa" w:w="3000"/>
            <w:tcMar>
              <w:top w:type="dxa" w:w="60"/>
              <w:left w:type="dxa" w:w="80"/>
              <w:bottom w:type="dxa" w:w="60"/>
              <w:right w:type="dxa" w:w="80"/>
            </w:tcMar>
          </w:tcPr>
          <w:p>
            <w:r>
              <w:rPr>
                <w:b w:val="false"/>
                <w:bCs w:val="false"/>
                <w:color w:val="000000"/>
                <w:sz w:val="18"/>
                <w:szCs w:val="18"/>
              </w:rPr>
              <w:t xml:space="preserve">Determination, permit issue authority</w:t>
            </w:r>
          </w:p>
        </w:tc>
        <w:tc>
          <w:tcPr>
            <w:tcW w:type="dxa" w:w="3000"/>
            <w:tcMar>
              <w:top w:type="dxa" w:w="60"/>
              <w:left w:type="dxa" w:w="80"/>
              <w:bottom w:type="dxa" w:w="60"/>
              <w:right w:type="dxa" w:w="80"/>
            </w:tcMar>
          </w:tcPr>
          <w:p>
            <w:r>
              <w:rPr>
                <w:b w:val="false"/>
                <w:bCs w:val="false"/>
                <w:color w:val="000000"/>
                <w:sz w:val="18"/>
                <w:szCs w:val="18"/>
              </w:rPr>
              <w:t xml:space="preserve">Skip statutory notice where required</w:t>
            </w:r>
          </w:p>
        </w:tc>
      </w:tr>
      <w:tr>
        <w:tc>
          <w:tcPr>
            <w:tcW w:type="dxa" w:w="3000"/>
            <w:tcMar>
              <w:top w:type="dxa" w:w="60"/>
              <w:left w:type="dxa" w:w="80"/>
              <w:bottom w:type="dxa" w:w="60"/>
              <w:right w:type="dxa" w:w="80"/>
            </w:tcMar>
          </w:tcPr>
          <w:p>
            <w:r>
              <w:rPr>
                <w:b w:val="false"/>
                <w:bCs w:val="false"/>
                <w:color w:val="000000"/>
                <w:sz w:val="18"/>
                <w:szCs w:val="18"/>
              </w:rPr>
              <w:t xml:space="preserve">GIS Officer</w:t>
            </w:r>
          </w:p>
        </w:tc>
        <w:tc>
          <w:tcPr>
            <w:tcW w:type="dxa" w:w="3000"/>
            <w:tcMar>
              <w:top w:type="dxa" w:w="60"/>
              <w:left w:type="dxa" w:w="80"/>
              <w:bottom w:type="dxa" w:w="60"/>
              <w:right w:type="dxa" w:w="80"/>
            </w:tcMar>
          </w:tcPr>
          <w:p>
            <w:r>
              <w:rPr>
                <w:b w:val="false"/>
                <w:bCs w:val="false"/>
                <w:color w:val="000000"/>
                <w:sz w:val="18"/>
                <w:szCs w:val="18"/>
              </w:rPr>
              <w:t xml:space="preserve">Spatial SSOT layers, imports, themes, styles</w:t>
            </w:r>
          </w:p>
        </w:tc>
        <w:tc>
          <w:tcPr>
            <w:tcW w:type="dxa" w:w="3000"/>
            <w:tcMar>
              <w:top w:type="dxa" w:w="60"/>
              <w:left w:type="dxa" w:w="80"/>
              <w:bottom w:type="dxa" w:w="60"/>
              <w:right w:type="dxa" w:w="80"/>
            </w:tcMar>
          </w:tcPr>
          <w:p>
            <w:r>
              <w:rPr>
                <w:b w:val="false"/>
                <w:bCs w:val="false"/>
                <w:color w:val="000000"/>
                <w:sz w:val="18"/>
                <w:szCs w:val="18"/>
              </w:rPr>
              <w:t xml:space="preserve">Invent geometries without source</w:t>
            </w:r>
          </w:p>
        </w:tc>
      </w:tr>
      <w:tr>
        <w:tc>
          <w:tcPr>
            <w:tcW w:type="dxa" w:w="3000"/>
            <w:tcMar>
              <w:top w:type="dxa" w:w="60"/>
              <w:left w:type="dxa" w:w="80"/>
              <w:bottom w:type="dxa" w:w="60"/>
              <w:right w:type="dxa" w:w="80"/>
            </w:tcMar>
          </w:tcPr>
          <w:p>
            <w:r>
              <w:rPr>
                <w:b w:val="false"/>
                <w:bCs w:val="false"/>
                <w:color w:val="000000"/>
                <w:sz w:val="18"/>
                <w:szCs w:val="18"/>
              </w:rPr>
              <w:t xml:space="preserve">Building Inspector</w:t>
            </w:r>
          </w:p>
        </w:tc>
        <w:tc>
          <w:tcPr>
            <w:tcW w:type="dxa" w:w="3000"/>
            <w:tcMar>
              <w:top w:type="dxa" w:w="60"/>
              <w:left w:type="dxa" w:w="80"/>
              <w:bottom w:type="dxa" w:w="60"/>
              <w:right w:type="dxa" w:w="80"/>
            </w:tcMar>
          </w:tcPr>
          <w:p>
            <w:r>
              <w:rPr>
                <w:b w:val="false"/>
                <w:bCs w:val="false"/>
                <w:color w:val="000000"/>
                <w:sz w:val="18"/>
                <w:szCs w:val="18"/>
              </w:rPr>
              <w:t xml:space="preserve">Stage inspections, enforcement site evidence</w:t>
            </w:r>
          </w:p>
        </w:tc>
        <w:tc>
          <w:tcPr>
            <w:tcW w:type="dxa" w:w="3000"/>
            <w:tcMar>
              <w:top w:type="dxa" w:w="60"/>
              <w:left w:type="dxa" w:w="80"/>
              <w:bottom w:type="dxa" w:w="60"/>
              <w:right w:type="dxa" w:w="80"/>
            </w:tcMar>
          </w:tcPr>
          <w:p>
            <w:r>
              <w:rPr>
                <w:b w:val="false"/>
                <w:bCs w:val="false"/>
                <w:color w:val="000000"/>
                <w:sz w:val="18"/>
                <w:szCs w:val="18"/>
              </w:rPr>
              <w:t xml:space="preserve">Alter permit determination</w:t>
            </w:r>
          </w:p>
        </w:tc>
      </w:tr>
      <w:tr>
        <w:tc>
          <w:tcPr>
            <w:tcW w:type="dxa" w:w="3000"/>
            <w:tcMar>
              <w:top w:type="dxa" w:w="60"/>
              <w:left w:type="dxa" w:w="80"/>
              <w:bottom w:type="dxa" w:w="60"/>
              <w:right w:type="dxa" w:w="80"/>
            </w:tcMar>
          </w:tcPr>
          <w:p>
            <w:r>
              <w:rPr>
                <w:b w:val="false"/>
                <w:bCs w:val="false"/>
                <w:color w:val="000000"/>
                <w:sz w:val="18"/>
                <w:szCs w:val="18"/>
              </w:rPr>
              <w:t xml:space="preserve">EHO</w:t>
            </w:r>
          </w:p>
        </w:tc>
        <w:tc>
          <w:tcPr>
            <w:tcW w:type="dxa" w:w="3000"/>
            <w:tcMar>
              <w:top w:type="dxa" w:w="60"/>
              <w:left w:type="dxa" w:w="80"/>
              <w:bottom w:type="dxa" w:w="60"/>
              <w:right w:type="dxa" w:w="80"/>
            </w:tcMar>
          </w:tcPr>
          <w:p>
            <w:r>
              <w:rPr>
                <w:b w:val="false"/>
                <w:bCs w:val="false"/>
                <w:color w:val="000000"/>
                <w:sz w:val="18"/>
                <w:szCs w:val="18"/>
              </w:rPr>
              <w:t xml:space="preserve">Health licences, notices, programmes</w:t>
            </w:r>
          </w:p>
        </w:tc>
        <w:tc>
          <w:tcPr>
            <w:tcW w:type="dxa" w:w="3000"/>
            <w:tcMar>
              <w:top w:type="dxa" w:w="60"/>
              <w:left w:type="dxa" w:w="80"/>
              <w:bottom w:type="dxa" w:w="60"/>
              <w:right w:type="dxa" w:w="80"/>
            </w:tcMar>
          </w:tcPr>
          <w:p>
            <w:r>
              <w:rPr>
                <w:b w:val="false"/>
                <w:bCs w:val="false"/>
                <w:color w:val="000000"/>
                <w:sz w:val="18"/>
                <w:szCs w:val="18"/>
              </w:rPr>
              <w:t xml:space="preserve">Issue planning permits</w:t>
            </w:r>
          </w:p>
        </w:tc>
      </w:tr>
      <w:tr>
        <w:tc>
          <w:tcPr>
            <w:tcW w:type="dxa" w:w="3000"/>
            <w:tcMar>
              <w:top w:type="dxa" w:w="60"/>
              <w:left w:type="dxa" w:w="80"/>
              <w:bottom w:type="dxa" w:w="60"/>
              <w:right w:type="dxa" w:w="80"/>
            </w:tcMar>
          </w:tcPr>
          <w:p>
            <w:r>
              <w:rPr>
                <w:b w:val="false"/>
                <w:bCs w:val="false"/>
                <w:color w:val="000000"/>
                <w:sz w:val="18"/>
                <w:szCs w:val="18"/>
              </w:rPr>
              <w:t xml:space="preserve">Surveyor</w:t>
            </w:r>
          </w:p>
        </w:tc>
        <w:tc>
          <w:tcPr>
            <w:tcW w:type="dxa" w:w="3000"/>
            <w:tcMar>
              <w:top w:type="dxa" w:w="60"/>
              <w:left w:type="dxa" w:w="80"/>
              <w:bottom w:type="dxa" w:w="60"/>
              <w:right w:type="dxa" w:w="80"/>
            </w:tcMar>
          </w:tcPr>
          <w:p>
            <w:r>
              <w:rPr>
                <w:b w:val="false"/>
                <w:bCs w:val="false"/>
                <w:color w:val="000000"/>
                <w:sz w:val="18"/>
                <w:szCs w:val="18"/>
              </w:rPr>
              <w:t xml:space="preserve">Beacon/survey jobs linked to council cases</w:t>
            </w:r>
          </w:p>
        </w:tc>
        <w:tc>
          <w:tcPr>
            <w:tcW w:type="dxa" w:w="3000"/>
            <w:tcMar>
              <w:top w:type="dxa" w:w="60"/>
              <w:left w:type="dxa" w:w="80"/>
              <w:bottom w:type="dxa" w:w="60"/>
              <w:right w:type="dxa" w:w="80"/>
            </w:tcMar>
          </w:tcPr>
          <w:p>
            <w:r>
              <w:rPr>
                <w:b w:val="false"/>
                <w:bCs w:val="false"/>
                <w:color w:val="000000"/>
                <w:sz w:val="18"/>
                <w:szCs w:val="18"/>
              </w:rPr>
              <w:t xml:space="preserve">Overwrite cadastre as Deeds SSOT</w:t>
            </w:r>
          </w:p>
        </w:tc>
      </w:tr>
      <w:tr>
        <w:tc>
          <w:tcPr>
            <w:tcW w:type="dxa" w:w="3000"/>
            <w:tcMar>
              <w:top w:type="dxa" w:w="60"/>
              <w:left w:type="dxa" w:w="80"/>
              <w:bottom w:type="dxa" w:w="60"/>
              <w:right w:type="dxa" w:w="80"/>
            </w:tcMar>
          </w:tcPr>
          <w:p>
            <w:r>
              <w:rPr>
                <w:b w:val="false"/>
                <w:bCs w:val="false"/>
                <w:color w:val="000000"/>
                <w:sz w:val="18"/>
                <w:szCs w:val="18"/>
              </w:rPr>
              <w:t xml:space="preserve">Admin</w:t>
            </w:r>
          </w:p>
        </w:tc>
        <w:tc>
          <w:tcPr>
            <w:tcW w:type="dxa" w:w="3000"/>
            <w:tcMar>
              <w:top w:type="dxa" w:w="60"/>
              <w:left w:type="dxa" w:w="80"/>
              <w:bottom w:type="dxa" w:w="60"/>
              <w:right w:type="dxa" w:w="80"/>
            </w:tcMar>
          </w:tcPr>
          <w:p>
            <w:r>
              <w:rPr>
                <w:b w:val="false"/>
                <w:bCs w:val="false"/>
                <w:color w:val="000000"/>
                <w:sz w:val="18"/>
                <w:szCs w:val="18"/>
              </w:rPr>
              <w:t xml:space="preserve">Accounts, content, platform health</w:t>
            </w:r>
          </w:p>
        </w:tc>
        <w:tc>
          <w:tcPr>
            <w:tcW w:type="dxa" w:w="3000"/>
            <w:tcMar>
              <w:top w:type="dxa" w:w="60"/>
              <w:left w:type="dxa" w:w="80"/>
              <w:bottom w:type="dxa" w:w="60"/>
              <w:right w:type="dxa" w:w="80"/>
            </w:tcMar>
          </w:tcPr>
          <w:p>
            <w:r>
              <w:rPr>
                <w:b w:val="false"/>
                <w:bCs w:val="false"/>
                <w:color w:val="000000"/>
                <w:sz w:val="18"/>
                <w:szCs w:val="18"/>
              </w:rPr>
              <w:t xml:space="preserve">Bypass EO on live determinations (UI gate)</w:t>
            </w:r>
          </w:p>
        </w:tc>
      </w:tr>
    </w:tbl>
    <w:p>
      <w:pPr>
        <w:pStyle w:val="Heading2"/>
        <w:spacing w:after="120" w:before="280"/>
      </w:pPr>
      <w:r>
        <w:rPr>
          <w:b/>
          <w:bCs/>
          <w:color w:val="2563EB"/>
        </w:rPr>
        <w:t xml:space="preserve">3.2 Handoff diagram</w:t>
      </w:r>
    </w:p>
    <w:p>
      <w:pPr>
        <w:shd w:fill="F1F5F9" w:val="clear"/>
        <w:spacing w:after="0"/>
      </w:pPr>
      <w:r>
        <w:rPr>
          <w:rFonts w:ascii="Consolas" w:cs="Consolas" w:eastAsia="Consolas" w:hAnsi="Consolas"/>
          <w:sz w:val="16"/>
          <w:szCs w:val="16"/>
        </w:rPr>
        <w:t xml:space="preserve">  Citizen ──lodge──► Clerk ──register──► Planner ──assess──► EO ──decide──┐</w:t>
      </w:r>
    </w:p>
    <w:p>
      <w:pPr>
        <w:shd w:fill="F1F5F9" w:val="clear"/>
        <w:spacing w:after="0"/>
      </w:pPr>
      <w:r>
        <w:rPr>
          <w:rFonts w:ascii="Consolas" w:cs="Consolas" w:eastAsia="Consolas" w:hAnsi="Consolas"/>
          <w:sz w:val="16"/>
          <w:szCs w:val="16"/>
        </w:rPr>
        <w:t xml:space="preserve">     │                 │                    │                 │           │</w:t>
      </w:r>
    </w:p>
    <w:p>
      <w:pPr>
        <w:shd w:fill="F1F5F9" w:val="clear"/>
        <w:spacing w:after="0"/>
      </w:pPr>
      <w:r>
        <w:rPr>
          <w:rFonts w:ascii="Consolas" w:cs="Consolas" w:eastAsia="Consolas" w:hAnsi="Consolas"/>
          <w:sz w:val="16"/>
          <w:szCs w:val="16"/>
        </w:rPr>
        <w:t xml:space="preserve">     │                 │                    ├──► GIS (site context)       │</w:t>
      </w:r>
    </w:p>
    <w:p>
      <w:pPr>
        <w:shd w:fill="F1F5F9" w:val="clear"/>
        <w:spacing w:after="0"/>
      </w:pPr>
      <w:r>
        <w:rPr>
          <w:rFonts w:ascii="Consolas" w:cs="Consolas" w:eastAsia="Consolas" w:hAnsi="Consolas"/>
          <w:sz w:val="16"/>
          <w:szCs w:val="16"/>
        </w:rPr>
        <w:t xml:space="preserve">     │                 │                    ├──► EHO / referrals          │</w:t>
      </w:r>
    </w:p>
    <w:p>
      <w:pPr>
        <w:shd w:fill="F1F5F9" w:val="clear"/>
        <w:spacing w:after="0"/>
      </w:pPr>
      <w:r>
        <w:rPr>
          <w:rFonts w:ascii="Consolas" w:cs="Consolas" w:eastAsia="Consolas" w:hAnsi="Consolas"/>
          <w:sz w:val="16"/>
          <w:szCs w:val="16"/>
        </w:rPr>
        <w:t xml:space="preserve">     │                 │                    └──► Inspector (stages)       │</w:t>
      </w:r>
    </w:p>
    <w:p>
      <w:pPr>
        <w:shd w:fill="F1F5F9" w:val="clear"/>
        <w:spacing w:after="0"/>
      </w:pPr>
      <w:r>
        <w:rPr>
          <w:rFonts w:ascii="Consolas" w:cs="Consolas" w:eastAsia="Consolas" w:hAnsi="Consolas"/>
          <w:sz w:val="16"/>
          <w:szCs w:val="16"/>
        </w:rPr>
        <w:t xml:space="preserve">     │                 └──── fees / letters / dispatch ◄──────────────────┘</w:t>
      </w:r>
    </w:p>
    <w:p>
      <w:pPr>
        <w:shd w:fill="F1F5F9" w:val="clear"/>
        <w:spacing w:after="0"/>
      </w:pPr>
      <w:r>
        <w:rPr>
          <w:rFonts w:ascii="Consolas" w:cs="Consolas" w:eastAsia="Consolas" w:hAnsi="Consolas"/>
          <w:sz w:val="16"/>
          <w:szCs w:val="16"/>
        </w:rPr>
        <w:t xml:space="preserve">     └── service desk / complaints ──► Inspector or EHO queue</w:t>
      </w:r>
    </w:p>
    <w:p>
      <w:pPr>
        <w:pStyle w:val="Heading2"/>
        <w:spacing w:after="120" w:before="280"/>
      </w:pPr>
      <w:r>
        <w:rPr>
          <w:b/>
          <w:bCs/>
          <w:color w:val="2563EB"/>
        </w:rPr>
        <w:t xml:space="preserve">3.3 Demo accounts (local / non-production)</w:t>
      </w:r>
    </w:p>
    <w:p>
      <w:pPr>
        <w:spacing w:after="100"/>
      </w:pPr>
      <w:r>
        <w:rPr>
          <w:sz w:val="22"/>
          <w:szCs w:val="22"/>
        </w:rPr>
        <w:t xml:space="preserve">Password for all demo.*@vungu.test accounts: demo1234. Disable DEMO_SEED_ENABLED and rotate secrets before public production.</w:t>
      </w:r>
    </w:p>
    <w:p>
      <w:r>
        <w:br w:type="page"/>
      </w:r>
    </w:p>
    <w:p>
      <w:pPr>
        <w:pStyle w:val="Heading1"/>
        <w:spacing w:after="160" w:before="360"/>
      </w:pPr>
      <w:r>
        <w:rPr>
          <w:b/>
          <w:bCs/>
          <w:color w:val="1E3A5F"/>
        </w:rPr>
        <w:t xml:space="preserve">4. Master development-control journey</w:t>
      </w:r>
    </w:p>
    <w:p>
      <w:pPr>
        <w:spacing w:after="100"/>
      </w:pPr>
      <w:r>
        <w:rPr>
          <w:sz w:val="22"/>
          <w:szCs w:val="22"/>
        </w:rPr>
        <w:t xml:space="preserve">This is the primary statutory path for a Form TPD.1-style development application under the RTCP Act framework as implemented in the platform.</w:t>
      </w:r>
    </w:p>
    <w:p>
      <w:pPr>
        <w:pStyle w:val="Heading2"/>
        <w:spacing w:after="120" w:before="280"/>
      </w:pPr>
      <w:r>
        <w:rPr>
          <w:b/>
          <w:bCs/>
          <w:color w:val="2563EB"/>
        </w:rPr>
        <w:t xml:space="preserve">4.1 Swimlane overview</w:t>
      </w:r>
    </w:p>
    <w:p>
      <w:pPr>
        <w:shd w:fill="F1F5F9" w:val="clear"/>
        <w:spacing w:after="0"/>
      </w:pPr>
      <w:r>
        <w:rPr>
          <w:rFonts w:ascii="Consolas" w:cs="Consolas" w:eastAsia="Consolas" w:hAnsi="Consolas"/>
          <w:sz w:val="16"/>
          <w:szCs w:val="16"/>
        </w:rPr>
        <w:t xml:space="preserve"> CITIZEN          CLERK            PLANNER           GIS/EHO         EO            INSPECTOR</w:t>
      </w:r>
    </w:p>
    <w:p>
      <w:pPr>
        <w:shd w:fill="F1F5F9" w:val="clear"/>
        <w:spacing w:after="0"/>
      </w:pPr>
      <w:r>
        <w:rPr>
          <w:rFonts w:ascii="Consolas" w:cs="Consolas" w:eastAsia="Consolas" w:hAnsi="Consolas"/>
          <w:sz w:val="16"/>
          <w:szCs w:val="16"/>
        </w:rPr>
        <w:t xml:space="preserve">   │                │                 │                │             │                 │</w:t>
      </w:r>
    </w:p>
    <w:p>
      <w:pPr>
        <w:shd w:fill="F1F5F9" w:val="clear"/>
        <w:spacing w:after="0"/>
      </w:pPr>
      <w:r>
        <w:rPr>
          <w:rFonts w:ascii="Consolas" w:cs="Consolas" w:eastAsia="Consolas" w:hAnsi="Consolas"/>
          <w:sz w:val="16"/>
          <w:szCs w:val="16"/>
        </w:rPr>
        <w:t xml:space="preserve">   │ apply+CAPTCHA  │                 │                │             │                 │</w:t>
      </w:r>
    </w:p>
    <w:p>
      <w:pPr>
        <w:shd w:fill="F1F5F9" w:val="clear"/>
        <w:spacing w:after="0"/>
      </w:pPr>
      <w:r>
        <w:rPr>
          <w:rFonts w:ascii="Consolas" w:cs="Consolas" w:eastAsia="Consolas" w:hAnsi="Consolas"/>
          <w:sz w:val="16"/>
          <w:szCs w:val="16"/>
        </w:rPr>
        <w:t xml:space="preserve">   ├───────────────►│ receive TPD     │                │             │                 │</w:t>
      </w:r>
    </w:p>
    <w:p>
      <w:pPr>
        <w:shd w:fill="F1F5F9" w:val="clear"/>
        <w:spacing w:after="0"/>
      </w:pPr>
      <w:r>
        <w:rPr>
          <w:rFonts w:ascii="Consolas" w:cs="Consolas" w:eastAsia="Consolas" w:hAnsi="Consolas"/>
          <w:sz w:val="16"/>
          <w:szCs w:val="16"/>
        </w:rPr>
        <w:t xml:space="preserve">   │                │ fee receipt     │                │             │                 │</w:t>
      </w:r>
    </w:p>
    <w:p>
      <w:pPr>
        <w:shd w:fill="F1F5F9" w:val="clear"/>
        <w:spacing w:after="0"/>
      </w:pPr>
      <w:r>
        <w:rPr>
          <w:rFonts w:ascii="Consolas" w:cs="Consolas" w:eastAsia="Consolas" w:hAnsi="Consolas"/>
          <w:sz w:val="16"/>
          <w:szCs w:val="16"/>
        </w:rPr>
        <w:t xml:space="preserve">   │                │ ack (5-day)     │                │             │                 │</w:t>
      </w:r>
    </w:p>
    <w:p>
      <w:pPr>
        <w:shd w:fill="F1F5F9" w:val="clear"/>
        <w:spacing w:after="0"/>
      </w:pPr>
      <w:r>
        <w:rPr>
          <w:rFonts w:ascii="Consolas" w:cs="Consolas" w:eastAsia="Consolas" w:hAnsi="Consolas"/>
          <w:sz w:val="16"/>
          <w:szCs w:val="16"/>
        </w:rPr>
        <w:t xml:space="preserve">   │                ├────────────────►│ case open      │             │                 │</w:t>
      </w:r>
    </w:p>
    <w:p>
      <w:pPr>
        <w:shd w:fill="F1F5F9" w:val="clear"/>
        <w:spacing w:after="0"/>
      </w:pPr>
      <w:r>
        <w:rPr>
          <w:rFonts w:ascii="Consolas" w:cs="Consolas" w:eastAsia="Consolas" w:hAnsi="Consolas"/>
          <w:sz w:val="16"/>
          <w:szCs w:val="16"/>
        </w:rPr>
        <w:t xml:space="preserve">   │                │                 ├───────────────►│ site PDF    │                 │</w:t>
      </w:r>
    </w:p>
    <w:p>
      <w:pPr>
        <w:shd w:fill="F1F5F9" w:val="clear"/>
        <w:spacing w:after="0"/>
      </w:pPr>
      <w:r>
        <w:rPr>
          <w:rFonts w:ascii="Consolas" w:cs="Consolas" w:eastAsia="Consolas" w:hAnsi="Consolas"/>
          <w:sz w:val="16"/>
          <w:szCs w:val="16"/>
        </w:rPr>
        <w:t xml:space="preserve">   │                │                 │◄───────────────┤             │                 │</w:t>
      </w:r>
    </w:p>
    <w:p>
      <w:pPr>
        <w:shd w:fill="F1F5F9" w:val="clear"/>
        <w:spacing w:after="0"/>
      </w:pPr>
      <w:r>
        <w:rPr>
          <w:rFonts w:ascii="Consolas" w:cs="Consolas" w:eastAsia="Consolas" w:hAnsi="Consolas"/>
          <w:sz w:val="16"/>
          <w:szCs w:val="16"/>
        </w:rPr>
        <w:t xml:space="preserve">   │                │                 │ referrals      │             │                 │</w:t>
      </w:r>
    </w:p>
    <w:p>
      <w:pPr>
        <w:shd w:fill="F1F5F9" w:val="clear"/>
        <w:spacing w:after="0"/>
      </w:pPr>
      <w:r>
        <w:rPr>
          <w:rFonts w:ascii="Consolas" w:cs="Consolas" w:eastAsia="Consolas" w:hAnsi="Consolas"/>
          <w:sz w:val="16"/>
          <w:szCs w:val="16"/>
        </w:rPr>
        <w:t xml:space="preserve">   │                │ public notice   │                │             │                 │</w:t>
      </w:r>
    </w:p>
    <w:p>
      <w:pPr>
        <w:shd w:fill="F1F5F9" w:val="clear"/>
        <w:spacing w:after="0"/>
      </w:pPr>
      <w:r>
        <w:rPr>
          <w:rFonts w:ascii="Consolas" w:cs="Consolas" w:eastAsia="Consolas" w:hAnsi="Consolas"/>
          <w:sz w:val="16"/>
          <w:szCs w:val="16"/>
        </w:rPr>
        <w:t xml:space="preserve">   │                │◄────────────────┤                │             │                 │</w:t>
      </w:r>
    </w:p>
    <w:p>
      <w:pPr>
        <w:shd w:fill="F1F5F9" w:val="clear"/>
        <w:spacing w:after="0"/>
      </w:pPr>
      <w:r>
        <w:rPr>
          <w:rFonts w:ascii="Consolas" w:cs="Consolas" w:eastAsia="Consolas" w:hAnsi="Consolas"/>
          <w:sz w:val="16"/>
          <w:szCs w:val="16"/>
        </w:rPr>
        <w:t xml:space="preserve">   │                │                 │ recommend      ├────────────►│ decide          │</w:t>
      </w:r>
    </w:p>
    <w:p>
      <w:pPr>
        <w:shd w:fill="F1F5F9" w:val="clear"/>
        <w:spacing w:after="0"/>
      </w:pPr>
      <w:r>
        <w:rPr>
          <w:rFonts w:ascii="Consolas" w:cs="Consolas" w:eastAsia="Consolas" w:hAnsi="Consolas"/>
          <w:sz w:val="16"/>
          <w:szCs w:val="16"/>
        </w:rPr>
        <w:t xml:space="preserve">   │                │                 │                │             │ approve/refuse  │</w:t>
      </w:r>
    </w:p>
    <w:p>
      <w:pPr>
        <w:shd w:fill="F1F5F9" w:val="clear"/>
        <w:spacing w:after="0"/>
      </w:pPr>
      <w:r>
        <w:rPr>
          <w:rFonts w:ascii="Consolas" w:cs="Consolas" w:eastAsia="Consolas" w:hAnsi="Consolas"/>
          <w:sz w:val="16"/>
          <w:szCs w:val="16"/>
        </w:rPr>
        <w:t xml:space="preserve">   │                │ dispatch/refuse │                │◄────────────┤                 │</w:t>
      </w:r>
    </w:p>
    <w:p>
      <w:pPr>
        <w:shd w:fill="F1F5F9" w:val="clear"/>
        <w:spacing w:after="0"/>
      </w:pPr>
      <w:r>
        <w:rPr>
          <w:rFonts w:ascii="Consolas" w:cs="Consolas" w:eastAsia="Consolas" w:hAnsi="Consolas"/>
          <w:sz w:val="16"/>
          <w:szCs w:val="16"/>
        </w:rPr>
        <w:t xml:space="preserve">   │◄───────────────┤ permit/letter   │                │             │                 │</w:t>
      </w:r>
    </w:p>
    <w:p>
      <w:pPr>
        <w:shd w:fill="F1F5F9" w:val="clear"/>
        <w:spacing w:after="0"/>
      </w:pPr>
      <w:r>
        <w:rPr>
          <w:rFonts w:ascii="Consolas" w:cs="Consolas" w:eastAsia="Consolas" w:hAnsi="Consolas"/>
          <w:sz w:val="16"/>
          <w:szCs w:val="16"/>
        </w:rPr>
        <w:t xml:space="preserve">   │ build…         │                 │                │             │  stages/booking │</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 occupation…    │                 │                │             │◄── pass/fail ───┤</w:t>
      </w:r>
    </w:p>
    <w:p>
      <w:pPr>
        <w:pStyle w:val="Heading2"/>
        <w:spacing w:after="120" w:before="280"/>
      </w:pPr>
      <w:r>
        <w:rPr>
          <w:b/>
          <w:bCs/>
          <w:color w:val="2563EB"/>
        </w:rPr>
        <w:t xml:space="preserve">4.2 Detailed steps</w:t>
      </w:r>
    </w:p>
    <w:p>
      <w:pPr>
        <w:spacing w:after="60"/>
        <w:ind w:left="360"/>
      </w:pPr>
      <w:r>
        <w:rPr>
          <w:sz w:val="21"/>
          <w:szCs w:val="21"/>
        </w:rPr>
        <w:t xml:space="preserve">1. Citizen registers (visual CAPTCHA) and starts a development application or selects a stand on the map.</w:t>
      </w:r>
    </w:p>
    <w:p>
      <w:pPr>
        <w:spacing w:after="60"/>
        <w:ind w:left="360"/>
      </w:pPr>
      <w:r>
        <w:rPr>
          <w:sz w:val="21"/>
          <w:szCs w:val="21"/>
        </w:rPr>
        <w:t xml:space="preserve">2. Clerk receives documents, verifies identity pack, stamps receipt, logs fee in planning_clerk.fee_receipt.</w:t>
      </w:r>
    </w:p>
    <w:p>
      <w:pPr>
        <w:spacing w:after="60"/>
        <w:ind w:left="360"/>
      </w:pPr>
      <w:r>
        <w:rPr>
          <w:sz w:val="21"/>
          <w:szCs w:val="21"/>
        </w:rPr>
        <w:t xml:space="preserve">3. Clerk opens acknowledgement letter (statutory 5 working-day clock) and writes Development Register entry.</w:t>
      </w:r>
    </w:p>
    <w:p>
      <w:pPr>
        <w:spacing w:after="60"/>
        <w:ind w:left="360"/>
      </w:pPr>
      <w:r>
        <w:rPr>
          <w:sz w:val="21"/>
          <w:szCs w:val="21"/>
        </w:rPr>
        <w:t xml:space="preserve">4. Planner opens Application 360 / case file; runs GIS site-context and generates screening PDF.</w:t>
      </w:r>
    </w:p>
    <w:p>
      <w:pPr>
        <w:spacing w:after="60"/>
        <w:ind w:left="360"/>
      </w:pPr>
      <w:r>
        <w:rPr>
          <w:sz w:val="21"/>
          <w:szCs w:val="21"/>
        </w:rPr>
        <w:t xml:space="preserve">5. Planner circulates referrals (EHO, Engineering, etc.) and records conditions.</w:t>
      </w:r>
    </w:p>
    <w:p>
      <w:pPr>
        <w:spacing w:after="60"/>
        <w:ind w:left="360"/>
      </w:pPr>
      <w:r>
        <w:rPr>
          <w:sz w:val="21"/>
          <w:szCs w:val="21"/>
        </w:rPr>
        <w:t xml:space="preserve">6. Where required, public notice / abutter notifications are logged by clerk (notice certificates).</w:t>
      </w:r>
    </w:p>
    <w:p>
      <w:pPr>
        <w:spacing w:after="60"/>
        <w:ind w:left="360"/>
      </w:pPr>
      <w:r>
        <w:rPr>
          <w:sz w:val="21"/>
          <w:szCs w:val="21"/>
        </w:rPr>
        <w:t xml:space="preserve">7. Planner prepares recommendation; cannot PATCH approve — API returns eo_decision_required.</w:t>
      </w:r>
    </w:p>
    <w:p>
      <w:pPr>
        <w:spacing w:after="60"/>
        <w:ind w:left="360"/>
      </w:pPr>
      <w:r>
        <w:rPr>
          <w:sz w:val="21"/>
          <w:szCs w:val="21"/>
        </w:rPr>
        <w:t xml:space="preserve">8. EO records determination; on approval, permit documents become issuable; clerk dispatches.</w:t>
      </w:r>
    </w:p>
    <w:p>
      <w:pPr>
        <w:spacing w:after="60"/>
        <w:ind w:left="360"/>
      </w:pPr>
      <w:r>
        <w:rPr>
          <w:sz w:val="21"/>
          <w:szCs w:val="21"/>
        </w:rPr>
        <w:t xml:space="preserve">9. On refusal, clerk issues refusal letter within the 7-day rule and logs reasons.</w:t>
      </w:r>
    </w:p>
    <w:p>
      <w:pPr>
        <w:spacing w:after="60"/>
        <w:ind w:left="360"/>
      </w:pPr>
      <w:r>
        <w:rPr>
          <w:sz w:val="21"/>
          <w:szCs w:val="21"/>
        </w:rPr>
        <w:t xml:space="preserve">10. Building inspector runs stage inspections; evidence stored against the case.</w:t>
      </w:r>
    </w:p>
    <w:p>
      <w:pPr>
        <w:spacing w:after="60"/>
        <w:ind w:left="360"/>
      </w:pPr>
      <w:r>
        <w:rPr>
          <w:sz w:val="21"/>
          <w:szCs w:val="21"/>
        </w:rPr>
        <w:t xml:space="preserve">11. Citizen tracks status online; appeals path available where a refusal/condition is contested.</w:t>
      </w:r>
    </w:p>
    <w:p>
      <w:pPr>
        <w:pStyle w:val="Heading2"/>
        <w:spacing w:after="120" w:before="280"/>
      </w:pPr>
      <w:r>
        <w:rPr>
          <w:b/>
          <w:bCs/>
          <w:color w:val="2563EB"/>
        </w:rPr>
        <w:t xml:space="preserve">4.3 Status vocabulary (normalised)</w:t>
      </w:r>
    </w:p>
    <w:p>
      <w:pPr>
        <w:spacing w:after="100"/>
      </w:pPr>
      <w:r>
        <w:rPr>
          <w:sz w:val="22"/>
          <w:szCs w:val="22"/>
        </w:rPr>
        <w:t xml:space="preserve">Application statuses are constrained to reference codes (submitted, under_review, pending_payment, approved, conditionally_approved, rejected, withdrawn, expired). Staff change status through the canonical status endpoint so history and notifications stay consistent.</w:t>
      </w:r>
    </w:p>
    <w:p>
      <w:r>
        <w:br w:type="page"/>
      </w:r>
    </w:p>
    <w:p>
      <w:pPr>
        <w:pStyle w:val="Heading1"/>
        <w:spacing w:after="160" w:before="360"/>
      </w:pPr>
      <w:r>
        <w:rPr>
          <w:b/>
          <w:bCs/>
          <w:color w:val="1E3A5F"/>
        </w:rPr>
        <w:t xml:space="preserve">5. Citizen portal &amp; service desk</w:t>
      </w:r>
    </w:p>
    <w:p>
      <w:pPr>
        <w:pStyle w:val="Heading2"/>
        <w:spacing w:after="120" w:before="280"/>
      </w:pPr>
      <w:r>
        <w:rPr>
          <w:b/>
          <w:bCs/>
          <w:color w:val="2563EB"/>
        </w:rPr>
        <w:t xml:space="preserve">5.1 Portal sections</w:t>
      </w:r>
    </w:p>
    <w:p>
      <w:pPr>
        <w:spacing w:after="60"/>
        <w:ind w:left="360"/>
      </w:pPr>
      <w:r>
        <w:rPr>
          <w:sz w:val="21"/>
          <w:szCs w:val="21"/>
        </w:rPr>
        <w:t xml:space="preserve">• Dashboard — workload summary for the signed-in resident</w:t>
      </w:r>
    </w:p>
    <w:p>
      <w:pPr>
        <w:spacing w:after="60"/>
        <w:ind w:left="360"/>
      </w:pPr>
      <w:r>
        <w:rPr>
          <w:sz w:val="21"/>
          <w:szCs w:val="21"/>
        </w:rPr>
        <w:t xml:space="preserve">• Services desk — full council counter catalogue</w:t>
      </w:r>
    </w:p>
    <w:p>
      <w:pPr>
        <w:spacing w:after="60"/>
        <w:ind w:left="360"/>
      </w:pPr>
      <w:r>
        <w:rPr>
          <w:sz w:val="21"/>
          <w:szCs w:val="21"/>
        </w:rPr>
        <w:t xml:space="preserve">• New application / Applications — development cases</w:t>
      </w:r>
    </w:p>
    <w:p>
      <w:pPr>
        <w:spacing w:after="60"/>
        <w:ind w:left="360"/>
      </w:pPr>
      <w:r>
        <w:rPr>
          <w:sz w:val="21"/>
          <w:szCs w:val="21"/>
        </w:rPr>
        <w:t xml:space="preserve">• Map — wards, parcels, stands (OSM basemap is reference only)</w:t>
      </w:r>
    </w:p>
    <w:p>
      <w:pPr>
        <w:spacing w:after="60"/>
        <w:ind w:left="360"/>
      </w:pPr>
      <w:r>
        <w:rPr>
          <w:sz w:val="21"/>
          <w:szCs w:val="21"/>
        </w:rPr>
        <w:t xml:space="preserve">• Documents, notices, payments, inspections, certificates, appeals</w:t>
      </w:r>
    </w:p>
    <w:p>
      <w:pPr>
        <w:spacing w:after="60"/>
        <w:ind w:left="360"/>
      </w:pPr>
      <w:r>
        <w:rPr>
          <w:sz w:val="21"/>
          <w:szCs w:val="21"/>
        </w:rPr>
        <w:t xml:space="preserve">• Complaints — unauthorised building reports</w:t>
      </w:r>
    </w:p>
    <w:p>
      <w:pPr>
        <w:spacing w:after="60"/>
        <w:ind w:left="360"/>
      </w:pPr>
      <w:r>
        <w:rPr>
          <w:sz w:val="21"/>
          <w:szCs w:val="21"/>
        </w:rPr>
        <w:t xml:space="preserve">• Service desk tickets — rates, trading licence, nuisance, roads, welfare, survey</w:t>
      </w:r>
    </w:p>
    <w:p>
      <w:pPr>
        <w:spacing w:after="60"/>
        <w:ind w:left="360"/>
      </w:pPr>
      <w:r>
        <w:rPr>
          <w:sz w:val="21"/>
          <w:szCs w:val="21"/>
        </w:rPr>
        <w:t xml:space="preserve">• Profile &amp; reference</w:t>
      </w:r>
    </w:p>
    <w:p>
      <w:pPr>
        <w:pStyle w:val="Heading2"/>
        <w:spacing w:after="120" w:before="280"/>
      </w:pPr>
      <w:r>
        <w:rPr>
          <w:b/>
          <w:bCs/>
          <w:color w:val="2563EB"/>
        </w:rPr>
        <w:t xml:space="preserve">5.2 Apply for development</w:t>
      </w:r>
    </w:p>
    <w:p>
      <w:pPr>
        <w:shd w:fill="F1F5F9" w:val="clear"/>
        <w:spacing w:after="0"/>
      </w:pPr>
      <w:r>
        <w:rPr>
          <w:rFonts w:ascii="Consolas" w:cs="Consolas" w:eastAsia="Consolas" w:hAnsi="Consolas"/>
          <w:sz w:val="16"/>
          <w:szCs w:val="16"/>
        </w:rPr>
        <w:t xml:space="preserve">  [Login/Register+CAPTCHA] → [Services: Development permit]</w:t>
      </w:r>
    </w:p>
    <w:p>
      <w:pPr>
        <w:shd w:fill="F1F5F9" w:val="clear"/>
        <w:spacing w:after="0"/>
      </w:pPr>
      <w:r>
        <w:rPr>
          <w:rFonts w:ascii="Consolas" w:cs="Consolas" w:eastAsia="Consolas" w:hAnsi="Consolas"/>
          <w:sz w:val="16"/>
          <w:szCs w:val="16"/>
        </w:rPr>
        <w:t xml:space="preserve">            → [New application form + uploads]</w:t>
      </w:r>
    </w:p>
    <w:p>
      <w:pPr>
        <w:shd w:fill="F1F5F9" w:val="clear"/>
        <w:spacing w:after="0"/>
      </w:pPr>
      <w:r>
        <w:rPr>
          <w:rFonts w:ascii="Consolas" w:cs="Consolas" w:eastAsia="Consolas" w:hAnsi="Consolas"/>
          <w:sz w:val="16"/>
          <w:szCs w:val="16"/>
        </w:rPr>
        <w:t xml:space="preserve">            → [Payment if required]</w:t>
      </w:r>
    </w:p>
    <w:p>
      <w:pPr>
        <w:shd w:fill="F1F5F9" w:val="clear"/>
        <w:spacing w:after="0"/>
      </w:pPr>
      <w:r>
        <w:rPr>
          <w:rFonts w:ascii="Consolas" w:cs="Consolas" w:eastAsia="Consolas" w:hAnsi="Consolas"/>
          <w:sz w:val="16"/>
          <w:szCs w:val="16"/>
        </w:rPr>
        <w:t xml:space="preserve">            → [Track in Applications]</w:t>
      </w:r>
    </w:p>
    <w:p>
      <w:pPr>
        <w:shd w:fill="F1F5F9" w:val="clear"/>
        <w:spacing w:after="0"/>
      </w:pPr>
      <w:r>
        <w:rPr>
          <w:rFonts w:ascii="Consolas" w:cs="Consolas" w:eastAsia="Consolas" w:hAnsi="Consolas"/>
          <w:sz w:val="16"/>
          <w:szCs w:val="16"/>
        </w:rPr>
        <w:t xml:space="preserve">            → [Respond to queries / upload missing docs]</w:t>
      </w:r>
    </w:p>
    <w:p>
      <w:pPr>
        <w:pStyle w:val="Heading2"/>
        <w:spacing w:after="120" w:before="280"/>
      </w:pPr>
      <w:r>
        <w:rPr>
          <w:b/>
          <w:bCs/>
          <w:color w:val="2563EB"/>
        </w:rPr>
        <w:t xml:space="preserve">5.3 Building complaint flow</w:t>
      </w:r>
    </w:p>
    <w:p>
      <w:pPr>
        <w:spacing w:after="60"/>
        <w:ind w:left="360"/>
      </w:pPr>
      <w:r>
        <w:rPr>
          <w:sz w:val="21"/>
          <w:szCs w:val="21"/>
        </w:rPr>
        <w:t xml:space="preserve">1. Citizen opens Complaints and describes location / stand / photos.</w:t>
      </w:r>
    </w:p>
    <w:p>
      <w:pPr>
        <w:spacing w:after="60"/>
        <w:ind w:left="360"/>
      </w:pPr>
      <w:r>
        <w:rPr>
          <w:sz w:val="21"/>
          <w:szCs w:val="21"/>
        </w:rPr>
        <w:t xml:space="preserve">2. API creates building_complaints row with reference (e.g. BC-YYYY-####).</w:t>
      </w:r>
    </w:p>
    <w:p>
      <w:pPr>
        <w:spacing w:after="60"/>
        <w:ind w:left="360"/>
      </w:pPr>
      <w:r>
        <w:rPr>
          <w:sz w:val="21"/>
          <w:szCs w:val="21"/>
        </w:rPr>
        <w:t xml:space="preserve">3. Inspector / EO queues see the complaint for follow-up.</w:t>
      </w:r>
    </w:p>
    <w:p>
      <w:pPr>
        <w:pStyle w:val="Heading2"/>
        <w:spacing w:after="120" w:before="280"/>
      </w:pPr>
      <w:r>
        <w:rPr>
          <w:b/>
          <w:bCs/>
          <w:color w:val="2563EB"/>
        </w:rPr>
        <w:t xml:space="preserve">5.4 Service desk ticket flow</w:t>
      </w:r>
    </w:p>
    <w:p>
      <w:pPr>
        <w:spacing w:after="100"/>
      </w:pPr>
      <w:r>
        <w:rPr>
          <w:sz w:val="22"/>
          <w:szCs w:val="22"/>
        </w:rPr>
        <w:t xml:space="preserve">Non-planning counters that are not full online modules still accept a tracked ticket so reception is not a dead end.</w:t>
      </w:r>
    </w:p>
    <w:p>
      <w:pPr>
        <w:shd w:fill="F1F5F9" w:val="clear"/>
        <w:spacing w:after="0"/>
      </w:pPr>
      <w:r>
        <w:rPr>
          <w:rFonts w:ascii="Consolas" w:cs="Consolas" w:eastAsia="Consolas" w:hAnsi="Consolas"/>
          <w:sz w:val="16"/>
          <w:szCs w:val="16"/>
        </w:rPr>
        <w:t xml:space="preserve">  Citizen selects service (rates / licence / nuisance / roads / welfare / survey)</w:t>
      </w:r>
    </w:p>
    <w:p>
      <w:pPr>
        <w:shd w:fill="F1F5F9" w:val="clear"/>
        <w:spacing w:after="0"/>
      </w:pPr>
      <w:r>
        <w:rPr>
          <w:rFonts w:ascii="Consolas" w:cs="Consolas" w:eastAsia="Consolas" w:hAnsi="Consolas"/>
          <w:sz w:val="16"/>
          <w:szCs w:val="16"/>
        </w:rPr>
        <w:t xml:space="preserve">       → ServiceDeskTicketSection posts /api/service-desk/tickets</w:t>
      </w:r>
    </w:p>
    <w:p>
      <w:pPr>
        <w:shd w:fill="F1F5F9" w:val="clear"/>
        <w:spacing w:after="0"/>
      </w:pPr>
      <w:r>
        <w:rPr>
          <w:rFonts w:ascii="Consolas" w:cs="Consolas" w:eastAsia="Consolas" w:hAnsi="Consolas"/>
          <w:sz w:val="16"/>
          <w:szCs w:val="16"/>
        </w:rPr>
        <w:t xml:space="preserve">       → Stored in council_ops.service_desk_ticket</w:t>
      </w:r>
    </w:p>
    <w:p>
      <w:pPr>
        <w:shd w:fill="F1F5F9" w:val="clear"/>
        <w:spacing w:after="0"/>
      </w:pPr>
      <w:r>
        <w:rPr>
          <w:rFonts w:ascii="Consolas" w:cs="Consolas" w:eastAsia="Consolas" w:hAnsi="Consolas"/>
          <w:sz w:val="16"/>
          <w:szCs w:val="16"/>
        </w:rPr>
        <w:t xml:space="preserve">       → Staff list via GET /api/service-desk/tickets</w:t>
      </w:r>
    </w:p>
    <w:p>
      <w:pPr>
        <w:shd w:fill="F1F5F9" w:val="clear"/>
        <w:spacing w:after="0"/>
      </w:pPr>
      <w:r>
        <w:rPr>
          <w:rFonts w:ascii="Consolas" w:cs="Consolas" w:eastAsia="Consolas" w:hAnsi="Consolas"/>
          <w:sz w:val="16"/>
          <w:szCs w:val="16"/>
        </w:rPr>
        <w:t xml:space="preserve">       → Citizen sees “My recent requests”</w:t>
      </w:r>
    </w:p>
    <w:p>
      <w:pPr>
        <w:pStyle w:val="Heading2"/>
        <w:spacing w:after="120" w:before="280"/>
      </w:pPr>
      <w:r>
        <w:rPr>
          <w:b/>
          <w:bCs/>
          <w:color w:val="2563EB"/>
        </w:rPr>
        <w:t xml:space="preserve">5.5 Map honesty</w:t>
      </w:r>
    </w:p>
    <w:p>
      <w:pPr>
        <w:spacing w:after="100"/>
      </w:pPr>
      <w:r>
        <w:rPr>
          <w:sz w:val="22"/>
          <w:szCs w:val="22"/>
        </w:rPr>
        <w:t xml:space="preserve">The citizen map uses PostGIS MVT for council layers. If tiles fail, the UI may fall back to an OSM reference basemap with a clear banner — OSM is never treated as Council cadastre truth.</w:t>
      </w:r>
    </w:p>
    <w:p>
      <w:r>
        <w:br w:type="page"/>
      </w:r>
    </w:p>
    <w:p>
      <w:pPr>
        <w:pStyle w:val="Heading1"/>
        <w:spacing w:after="160" w:before="360"/>
      </w:pPr>
      <w:r>
        <w:rPr>
          <w:b/>
          <w:bCs/>
          <w:color w:val="1E3A5F"/>
        </w:rPr>
        <w:t xml:space="preserve">6. Planning Clerk flows</w:t>
      </w:r>
    </w:p>
    <w:p>
      <w:pPr>
        <w:spacing w:after="100"/>
      </w:pPr>
      <w:r>
        <w:rPr>
          <w:sz w:val="22"/>
          <w:szCs w:val="22"/>
        </w:rPr>
        <w:t xml:space="preserve">Clerk work is administrative memory of the planning file. Registers live in Postgres schema planning_clerk (migration 124), not in the browser.</w:t>
      </w:r>
    </w:p>
    <w:p>
      <w:pPr>
        <w:pStyle w:val="Heading2"/>
        <w:spacing w:after="120" w:before="280"/>
      </w:pPr>
      <w:r>
        <w:rPr>
          <w:b/>
          <w:bCs/>
          <w:color w:val="2563EB"/>
        </w:rPr>
        <w:t xml:space="preserve">6.1 Section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3A5F" w:val="clear"/>
            <w:tcMar>
              <w:top w:type="dxa" w:w="60"/>
              <w:left w:type="dxa" w:w="80"/>
              <w:bottom w:type="dxa" w:w="60"/>
              <w:right w:type="dxa" w:w="80"/>
            </w:tcMar>
          </w:tcPr>
          <w:p>
            <w:r>
              <w:rPr>
                <w:b/>
                <w:bCs/>
                <w:color w:val="FFFFFF"/>
                <w:sz w:val="18"/>
                <w:szCs w:val="18"/>
              </w:rPr>
              <w:t xml:space="preserve">Section</w:t>
            </w:r>
          </w:p>
        </w:tc>
        <w:tc>
          <w:tcPr>
            <w:tcW w:type="dxa" w:w="4500"/>
            <w:shd w:fill="1E3A5F" w:val="clear"/>
            <w:tcMar>
              <w:top w:type="dxa" w:w="60"/>
              <w:left w:type="dxa" w:w="80"/>
              <w:bottom w:type="dxa" w:w="60"/>
              <w:right w:type="dxa" w:w="80"/>
            </w:tcMar>
          </w:tcPr>
          <w:p>
            <w:r>
              <w:rPr>
                <w:b/>
                <w:bCs/>
                <w:color w:val="FFFFFF"/>
                <w:sz w:val="18"/>
                <w:szCs w:val="18"/>
              </w:rPr>
              <w:t xml:space="preserve">Register / action</w:t>
            </w:r>
          </w:p>
        </w:tc>
      </w:tr>
      <w:tr>
        <w:tc>
          <w:tcPr>
            <w:tcW w:type="dxa" w:w="4500"/>
            <w:tcMar>
              <w:top w:type="dxa" w:w="60"/>
              <w:left w:type="dxa" w:w="80"/>
              <w:bottom w:type="dxa" w:w="60"/>
              <w:right w:type="dxa" w:w="80"/>
            </w:tcMar>
          </w:tcPr>
          <w:p>
            <w:r>
              <w:rPr>
                <w:b w:val="false"/>
                <w:bCs w:val="false"/>
                <w:color w:val="000000"/>
                <w:sz w:val="18"/>
                <w:szCs w:val="18"/>
              </w:rPr>
              <w:t xml:space="preserve">Dashboard</w:t>
            </w:r>
          </w:p>
        </w:tc>
        <w:tc>
          <w:tcPr>
            <w:tcW w:type="dxa" w:w="4500"/>
            <w:tcMar>
              <w:top w:type="dxa" w:w="60"/>
              <w:left w:type="dxa" w:w="80"/>
              <w:bottom w:type="dxa" w:w="60"/>
              <w:right w:type="dxa" w:w="80"/>
            </w:tcMar>
          </w:tcPr>
          <w:p>
            <w:r>
              <w:rPr>
                <w:b w:val="false"/>
                <w:bCs w:val="false"/>
                <w:color w:val="000000"/>
                <w:sz w:val="18"/>
                <w:szCs w:val="18"/>
              </w:rPr>
              <w:t xml:space="preserve">Overdue acks / refusals due</w:t>
            </w:r>
          </w:p>
        </w:tc>
      </w:tr>
      <w:tr>
        <w:tc>
          <w:tcPr>
            <w:tcW w:type="dxa" w:w="4500"/>
            <w:tcMar>
              <w:top w:type="dxa" w:w="60"/>
              <w:left w:type="dxa" w:w="80"/>
              <w:bottom w:type="dxa" w:w="60"/>
              <w:right w:type="dxa" w:w="80"/>
            </w:tcMar>
          </w:tcPr>
          <w:p>
            <w:r>
              <w:rPr>
                <w:b w:val="false"/>
                <w:bCs w:val="false"/>
                <w:color w:val="000000"/>
                <w:sz w:val="18"/>
                <w:szCs w:val="18"/>
              </w:rPr>
              <w:t xml:space="preserve">Application receipt</w:t>
            </w:r>
          </w:p>
        </w:tc>
        <w:tc>
          <w:tcPr>
            <w:tcW w:type="dxa" w:w="4500"/>
            <w:tcMar>
              <w:top w:type="dxa" w:w="60"/>
              <w:left w:type="dxa" w:w="80"/>
              <w:bottom w:type="dxa" w:w="60"/>
              <w:right w:type="dxa" w:w="80"/>
            </w:tcMar>
          </w:tcPr>
          <w:p>
            <w:r>
              <w:rPr>
                <w:b w:val="false"/>
                <w:bCs w:val="false"/>
                <w:color w:val="000000"/>
                <w:sz w:val="18"/>
                <w:szCs w:val="18"/>
              </w:rPr>
              <w:t xml:space="preserve">Stamp inward TPD, link permit id</w:t>
            </w:r>
          </w:p>
        </w:tc>
      </w:tr>
      <w:tr>
        <w:tc>
          <w:tcPr>
            <w:tcW w:type="dxa" w:w="4500"/>
            <w:tcMar>
              <w:top w:type="dxa" w:w="60"/>
              <w:left w:type="dxa" w:w="80"/>
              <w:bottom w:type="dxa" w:w="60"/>
              <w:right w:type="dxa" w:w="80"/>
            </w:tcMar>
          </w:tcPr>
          <w:p>
            <w:r>
              <w:rPr>
                <w:b w:val="false"/>
                <w:bCs w:val="false"/>
                <w:color w:val="000000"/>
                <w:sz w:val="18"/>
                <w:szCs w:val="18"/>
              </w:rPr>
              <w:t xml:space="preserve">Document verification</w:t>
            </w:r>
          </w:p>
        </w:tc>
        <w:tc>
          <w:tcPr>
            <w:tcW w:type="dxa" w:w="4500"/>
            <w:tcMar>
              <w:top w:type="dxa" w:w="60"/>
              <w:left w:type="dxa" w:w="80"/>
              <w:bottom w:type="dxa" w:w="60"/>
              <w:right w:type="dxa" w:w="80"/>
            </w:tcMar>
          </w:tcPr>
          <w:p>
            <w:r>
              <w:rPr>
                <w:b w:val="false"/>
                <w:bCs w:val="false"/>
                <w:color w:val="000000"/>
                <w:sz w:val="18"/>
                <w:szCs w:val="18"/>
              </w:rPr>
              <w:t xml:space="preserve">Confirm officer checks on uploads</w:t>
            </w:r>
          </w:p>
        </w:tc>
      </w:tr>
      <w:tr>
        <w:tc>
          <w:tcPr>
            <w:tcW w:type="dxa" w:w="4500"/>
            <w:tcMar>
              <w:top w:type="dxa" w:w="60"/>
              <w:left w:type="dxa" w:w="80"/>
              <w:bottom w:type="dxa" w:w="60"/>
              <w:right w:type="dxa" w:w="80"/>
            </w:tcMar>
          </w:tcPr>
          <w:p>
            <w:r>
              <w:rPr>
                <w:b w:val="false"/>
                <w:bCs w:val="false"/>
                <w:color w:val="000000"/>
                <w:sz w:val="18"/>
                <w:szCs w:val="18"/>
              </w:rPr>
              <w:t xml:space="preserve">Development Register</w:t>
            </w:r>
          </w:p>
        </w:tc>
        <w:tc>
          <w:tcPr>
            <w:tcW w:type="dxa" w:w="4500"/>
            <w:tcMar>
              <w:top w:type="dxa" w:w="60"/>
              <w:left w:type="dxa" w:w="80"/>
              <w:bottom w:type="dxa" w:w="60"/>
              <w:right w:type="dxa" w:w="80"/>
            </w:tcMar>
          </w:tcPr>
          <w:p>
            <w:r>
              <w:rPr>
                <w:b w:val="false"/>
                <w:bCs w:val="false"/>
                <w:color w:val="000000"/>
                <w:sz w:val="18"/>
                <w:szCs w:val="18"/>
              </w:rPr>
              <w:t xml:space="preserve">Public inspection register view</w:t>
            </w:r>
          </w:p>
        </w:tc>
      </w:tr>
      <w:tr>
        <w:tc>
          <w:tcPr>
            <w:tcW w:type="dxa" w:w="4500"/>
            <w:tcMar>
              <w:top w:type="dxa" w:w="60"/>
              <w:left w:type="dxa" w:w="80"/>
              <w:bottom w:type="dxa" w:w="60"/>
              <w:right w:type="dxa" w:w="80"/>
            </w:tcMar>
          </w:tcPr>
          <w:p>
            <w:r>
              <w:rPr>
                <w:b w:val="false"/>
                <w:bCs w:val="false"/>
                <w:color w:val="000000"/>
                <w:sz w:val="18"/>
                <w:szCs w:val="18"/>
              </w:rPr>
              <w:t xml:space="preserve">Acknowledgements</w:t>
            </w:r>
          </w:p>
        </w:tc>
        <w:tc>
          <w:tcPr>
            <w:tcW w:type="dxa" w:w="4500"/>
            <w:tcMar>
              <w:top w:type="dxa" w:w="60"/>
              <w:left w:type="dxa" w:w="80"/>
              <w:bottom w:type="dxa" w:w="60"/>
              <w:right w:type="dxa" w:w="80"/>
            </w:tcMar>
          </w:tcPr>
          <w:p>
            <w:r>
              <w:rPr>
                <w:b w:val="false"/>
                <w:bCs w:val="false"/>
                <w:color w:val="000000"/>
                <w:sz w:val="18"/>
                <w:szCs w:val="18"/>
              </w:rPr>
              <w:t xml:space="preserve">5-day letters; mark sent</w:t>
            </w:r>
          </w:p>
        </w:tc>
      </w:tr>
      <w:tr>
        <w:tc>
          <w:tcPr>
            <w:tcW w:type="dxa" w:w="4500"/>
            <w:tcMar>
              <w:top w:type="dxa" w:w="60"/>
              <w:left w:type="dxa" w:w="80"/>
              <w:bottom w:type="dxa" w:w="60"/>
              <w:right w:type="dxa" w:w="80"/>
            </w:tcMar>
          </w:tcPr>
          <w:p>
            <w:r>
              <w:rPr>
                <w:b w:val="false"/>
                <w:bCs w:val="false"/>
                <w:color w:val="000000"/>
                <w:sz w:val="18"/>
                <w:szCs w:val="18"/>
              </w:rPr>
              <w:t xml:space="preserve">Correspondence</w:t>
            </w:r>
          </w:p>
        </w:tc>
        <w:tc>
          <w:tcPr>
            <w:tcW w:type="dxa" w:w="4500"/>
            <w:tcMar>
              <w:top w:type="dxa" w:w="60"/>
              <w:left w:type="dxa" w:w="80"/>
              <w:bottom w:type="dxa" w:w="60"/>
              <w:right w:type="dxa" w:w="80"/>
            </w:tcMar>
          </w:tcPr>
          <w:p>
            <w:r>
              <w:rPr>
                <w:b w:val="false"/>
                <w:bCs w:val="false"/>
                <w:color w:val="000000"/>
                <w:sz w:val="18"/>
                <w:szCs w:val="18"/>
              </w:rPr>
              <w:t xml:space="preserve">In/out log</w:t>
            </w:r>
          </w:p>
        </w:tc>
      </w:tr>
      <w:tr>
        <w:tc>
          <w:tcPr>
            <w:tcW w:type="dxa" w:w="4500"/>
            <w:tcMar>
              <w:top w:type="dxa" w:w="60"/>
              <w:left w:type="dxa" w:w="80"/>
              <w:bottom w:type="dxa" w:w="60"/>
              <w:right w:type="dxa" w:w="80"/>
            </w:tcMar>
          </w:tcPr>
          <w:p>
            <w:r>
              <w:rPr>
                <w:b w:val="false"/>
                <w:bCs w:val="false"/>
                <w:color w:val="000000"/>
                <w:sz w:val="18"/>
                <w:szCs w:val="18"/>
              </w:rPr>
              <w:t xml:space="preserve">Public notices</w:t>
            </w:r>
          </w:p>
        </w:tc>
        <w:tc>
          <w:tcPr>
            <w:tcW w:type="dxa" w:w="4500"/>
            <w:tcMar>
              <w:top w:type="dxa" w:w="60"/>
              <w:left w:type="dxa" w:w="80"/>
              <w:bottom w:type="dxa" w:w="60"/>
              <w:right w:type="dxa" w:w="80"/>
            </w:tcMar>
          </w:tcPr>
          <w:p>
            <w:r>
              <w:rPr>
                <w:b w:val="false"/>
                <w:bCs w:val="false"/>
                <w:color w:val="000000"/>
                <w:sz w:val="18"/>
                <w:szCs w:val="18"/>
              </w:rPr>
              <w:t xml:space="preserve">Newspaper certificates + abutters</w:t>
            </w:r>
          </w:p>
        </w:tc>
      </w:tr>
      <w:tr>
        <w:tc>
          <w:tcPr>
            <w:tcW w:type="dxa" w:w="4500"/>
            <w:tcMar>
              <w:top w:type="dxa" w:w="60"/>
              <w:left w:type="dxa" w:w="80"/>
              <w:bottom w:type="dxa" w:w="60"/>
              <w:right w:type="dxa" w:w="80"/>
            </w:tcMar>
          </w:tcPr>
          <w:p>
            <w:r>
              <w:rPr>
                <w:b w:val="false"/>
                <w:bCs w:val="false"/>
                <w:color w:val="000000"/>
                <w:sz w:val="18"/>
                <w:szCs w:val="18"/>
              </w:rPr>
              <w:t xml:space="preserve">Fees</w:t>
            </w:r>
          </w:p>
        </w:tc>
        <w:tc>
          <w:tcPr>
            <w:tcW w:type="dxa" w:w="4500"/>
            <w:tcMar>
              <w:top w:type="dxa" w:w="60"/>
              <w:left w:type="dxa" w:w="80"/>
              <w:bottom w:type="dxa" w:w="60"/>
              <w:right w:type="dxa" w:w="80"/>
            </w:tcMar>
          </w:tcPr>
          <w:p>
            <w:r>
              <w:rPr>
                <w:b w:val="false"/>
                <w:bCs w:val="false"/>
                <w:color w:val="000000"/>
                <w:sz w:val="18"/>
                <w:szCs w:val="18"/>
              </w:rPr>
              <w:t xml:space="preserve">Fee receipts by kind</w:t>
            </w:r>
          </w:p>
        </w:tc>
      </w:tr>
      <w:tr>
        <w:tc>
          <w:tcPr>
            <w:tcW w:type="dxa" w:w="4500"/>
            <w:tcMar>
              <w:top w:type="dxa" w:w="60"/>
              <w:left w:type="dxa" w:w="80"/>
              <w:bottom w:type="dxa" w:w="60"/>
              <w:right w:type="dxa" w:w="80"/>
            </w:tcMar>
          </w:tcPr>
          <w:p>
            <w:r>
              <w:rPr>
                <w:b w:val="false"/>
                <w:bCs w:val="false"/>
                <w:color w:val="000000"/>
                <w:sz w:val="18"/>
                <w:szCs w:val="18"/>
              </w:rPr>
              <w:t xml:space="preserve">Permit dispatch</w:t>
            </w:r>
          </w:p>
        </w:tc>
        <w:tc>
          <w:tcPr>
            <w:tcW w:type="dxa" w:w="4500"/>
            <w:tcMar>
              <w:top w:type="dxa" w:w="60"/>
              <w:left w:type="dxa" w:w="80"/>
              <w:bottom w:type="dxa" w:w="60"/>
              <w:right w:type="dxa" w:w="80"/>
            </w:tcMar>
          </w:tcPr>
          <w:p>
            <w:r>
              <w:rPr>
                <w:b w:val="false"/>
                <w:bCs w:val="false"/>
                <w:color w:val="000000"/>
                <w:sz w:val="18"/>
                <w:szCs w:val="18"/>
              </w:rPr>
              <w:t xml:space="preserve">Delivery method + proof</w:t>
            </w:r>
          </w:p>
        </w:tc>
      </w:tr>
      <w:tr>
        <w:tc>
          <w:tcPr>
            <w:tcW w:type="dxa" w:w="4500"/>
            <w:tcMar>
              <w:top w:type="dxa" w:w="60"/>
              <w:left w:type="dxa" w:w="80"/>
              <w:bottom w:type="dxa" w:w="60"/>
              <w:right w:type="dxa" w:w="80"/>
            </w:tcMar>
          </w:tcPr>
          <w:p>
            <w:r>
              <w:rPr>
                <w:b w:val="false"/>
                <w:bCs w:val="false"/>
                <w:color w:val="000000"/>
                <w:sz w:val="18"/>
                <w:szCs w:val="18"/>
              </w:rPr>
              <w:t xml:space="preserve">Refusals</w:t>
            </w:r>
          </w:p>
        </w:tc>
        <w:tc>
          <w:tcPr>
            <w:tcW w:type="dxa" w:w="4500"/>
            <w:tcMar>
              <w:top w:type="dxa" w:w="60"/>
              <w:left w:type="dxa" w:w="80"/>
              <w:bottom w:type="dxa" w:w="60"/>
              <w:right w:type="dxa" w:w="80"/>
            </w:tcMar>
          </w:tcPr>
          <w:p>
            <w:r>
              <w:rPr>
                <w:b w:val="false"/>
                <w:bCs w:val="false"/>
                <w:color w:val="000000"/>
                <w:sz w:val="18"/>
                <w:szCs w:val="18"/>
              </w:rPr>
              <w:t xml:space="preserve">7-day letters after resolution</w:t>
            </w:r>
          </w:p>
        </w:tc>
      </w:tr>
      <w:tr>
        <w:tc>
          <w:tcPr>
            <w:tcW w:type="dxa" w:w="4500"/>
            <w:tcMar>
              <w:top w:type="dxa" w:w="60"/>
              <w:left w:type="dxa" w:w="80"/>
              <w:bottom w:type="dxa" w:w="60"/>
              <w:right w:type="dxa" w:w="80"/>
            </w:tcMar>
          </w:tcPr>
          <w:p>
            <w:r>
              <w:rPr>
                <w:b w:val="false"/>
                <w:bCs w:val="false"/>
                <w:color w:val="000000"/>
                <w:sz w:val="18"/>
                <w:szCs w:val="18"/>
              </w:rPr>
              <w:t xml:space="preserve">Enforcement records</w:t>
            </w:r>
          </w:p>
        </w:tc>
        <w:tc>
          <w:tcPr>
            <w:tcW w:type="dxa" w:w="4500"/>
            <w:tcMar>
              <w:top w:type="dxa" w:w="60"/>
              <w:left w:type="dxa" w:w="80"/>
              <w:bottom w:type="dxa" w:w="60"/>
              <w:right w:type="dxa" w:w="80"/>
            </w:tcMar>
          </w:tcPr>
          <w:p>
            <w:r>
              <w:rPr>
                <w:b w:val="false"/>
                <w:bCs w:val="false"/>
                <w:color w:val="000000"/>
                <w:sz w:val="18"/>
                <w:szCs w:val="18"/>
              </w:rPr>
              <w:t xml:space="preserve">Typing Sec 32/34 style orders</w:t>
            </w:r>
          </w:p>
        </w:tc>
      </w:tr>
      <w:tr>
        <w:tc>
          <w:tcPr>
            <w:tcW w:type="dxa" w:w="4500"/>
            <w:tcMar>
              <w:top w:type="dxa" w:w="60"/>
              <w:left w:type="dxa" w:w="80"/>
              <w:bottom w:type="dxa" w:w="60"/>
              <w:right w:type="dxa" w:w="80"/>
            </w:tcMar>
          </w:tcPr>
          <w:p>
            <w:r>
              <w:rPr>
                <w:b w:val="false"/>
                <w:bCs w:val="false"/>
                <w:color w:val="000000"/>
                <w:sz w:val="18"/>
                <w:szCs w:val="18"/>
              </w:rPr>
              <w:t xml:space="preserve">Appeals</w:t>
            </w:r>
          </w:p>
        </w:tc>
        <w:tc>
          <w:tcPr>
            <w:tcW w:type="dxa" w:w="4500"/>
            <w:tcMar>
              <w:top w:type="dxa" w:w="60"/>
              <w:left w:type="dxa" w:w="80"/>
              <w:bottom w:type="dxa" w:w="60"/>
              <w:right w:type="dxa" w:w="80"/>
            </w:tcMar>
          </w:tcPr>
          <w:p>
            <w:r>
              <w:rPr>
                <w:b w:val="false"/>
                <w:bCs w:val="false"/>
                <w:color w:val="000000"/>
                <w:sz w:val="18"/>
                <w:szCs w:val="18"/>
              </w:rPr>
              <w:t xml:space="preserve">Appeals register handoff</w:t>
            </w:r>
          </w:p>
        </w:tc>
      </w:tr>
    </w:tbl>
    <w:p>
      <w:pPr>
        <w:pStyle w:val="Heading2"/>
        <w:spacing w:after="120" w:before="280"/>
      </w:pPr>
      <w:r>
        <w:rPr>
          <w:b/>
          <w:bCs/>
          <w:color w:val="2563EB"/>
        </w:rPr>
        <w:t xml:space="preserve">6.2 Fee + acknowledgement sequence</w:t>
      </w:r>
    </w:p>
    <w:p>
      <w:pPr>
        <w:shd w:fill="F1F5F9" w:val="clear"/>
        <w:spacing w:after="0"/>
      </w:pPr>
      <w:r>
        <w:rPr>
          <w:rFonts w:ascii="Consolas" w:cs="Consolas" w:eastAsia="Consolas" w:hAnsi="Consolas"/>
          <w:sz w:val="16"/>
          <w:szCs w:val="16"/>
        </w:rPr>
        <w:t xml:space="preserve">  Receive file → Issue fee receipt (application / scrutiny / notice / …)</w:t>
      </w:r>
    </w:p>
    <w:p>
      <w:pPr>
        <w:shd w:fill="F1F5F9" w:val="clear"/>
        <w:spacing w:after="0"/>
      </w:pPr>
      <w:r>
        <w:rPr>
          <w:rFonts w:ascii="Consolas" w:cs="Consolas" w:eastAsia="Consolas" w:hAnsi="Consolas"/>
          <w:sz w:val="16"/>
          <w:szCs w:val="16"/>
        </w:rPr>
        <w:t xml:space="preserve">              → Create acknowledgement (due = +5 working days)</w:t>
      </w:r>
    </w:p>
    <w:p>
      <w:pPr>
        <w:shd w:fill="F1F5F9" w:val="clear"/>
        <w:spacing w:after="0"/>
      </w:pPr>
      <w:r>
        <w:rPr>
          <w:rFonts w:ascii="Consolas" w:cs="Consolas" w:eastAsia="Consolas" w:hAnsi="Consolas"/>
          <w:sz w:val="16"/>
          <w:szCs w:val="16"/>
        </w:rPr>
        <w:t xml:space="preserve">              → Post letter → markAcknowledgementSent</w:t>
      </w:r>
    </w:p>
    <w:p>
      <w:pPr>
        <w:shd w:fill="F1F5F9" w:val="clear"/>
        <w:spacing w:after="0"/>
      </w:pPr>
      <w:r>
        <w:rPr>
          <w:rFonts w:ascii="Consolas" w:cs="Consolas" w:eastAsia="Consolas" w:hAnsi="Consolas"/>
          <w:sz w:val="16"/>
          <w:szCs w:val="16"/>
        </w:rPr>
        <w:t xml:space="preserve">              → Case visible on planner register</w:t>
      </w:r>
    </w:p>
    <w:p>
      <w:pPr>
        <w:pStyle w:val="Heading2"/>
        <w:spacing w:after="120" w:before="280"/>
      </w:pPr>
      <w:r>
        <w:rPr>
          <w:b/>
          <w:bCs/>
          <w:color w:val="2563EB"/>
        </w:rPr>
        <w:t xml:space="preserve">6.3 Dispatch after EO approval</w:t>
      </w:r>
    </w:p>
    <w:p>
      <w:pPr>
        <w:spacing w:after="60"/>
        <w:ind w:left="360"/>
      </w:pPr>
      <w:r>
        <w:rPr>
          <w:sz w:val="21"/>
          <w:szCs w:val="21"/>
        </w:rPr>
        <w:t xml:space="preserve">1. EO determination = approved / conditionally approved.</w:t>
      </w:r>
    </w:p>
    <w:p>
      <w:pPr>
        <w:spacing w:after="60"/>
        <w:ind w:left="360"/>
      </w:pPr>
      <w:r>
        <w:rPr>
          <w:sz w:val="21"/>
          <w:szCs w:val="21"/>
        </w:rPr>
        <w:t xml:space="preserve">2. Clerk opens Permit dispatch; records collected / post / courier / email.</w:t>
      </w:r>
    </w:p>
    <w:p>
      <w:pPr>
        <w:spacing w:after="60"/>
        <w:ind w:left="360"/>
      </w:pPr>
      <w:r>
        <w:rPr>
          <w:sz w:val="21"/>
          <w:szCs w:val="21"/>
        </w:rPr>
        <w:t xml:space="preserve">3. Citizen can download/receive permit artefacts; inspector stages unlock as configured.</w:t>
      </w:r>
    </w:p>
    <w:p>
      <w:pPr>
        <w:pStyle w:val="Heading2"/>
        <w:spacing w:after="120" w:before="280"/>
      </w:pPr>
      <w:r>
        <w:rPr>
          <w:b/>
          <w:bCs/>
          <w:color w:val="2563EB"/>
        </w:rPr>
        <w:t xml:space="preserve">6.4 API surface</w:t>
      </w:r>
    </w:p>
    <w:p>
      <w:pPr>
        <w:spacing w:after="60"/>
        <w:ind w:left="360"/>
      </w:pPr>
      <w:r>
        <w:rPr>
          <w:sz w:val="21"/>
          <w:szCs w:val="21"/>
        </w:rPr>
        <w:t xml:space="preserve">• GET/POST /api/clerk/correspondence, fee-receipts, acknowledgements, dispatches, refusals, notice-certificates, abutter-notifications</w:t>
      </w:r>
    </w:p>
    <w:p>
      <w:pPr>
        <w:spacing w:after="60"/>
        <w:ind w:left="360"/>
      </w:pPr>
      <w:r>
        <w:rPr>
          <w:sz w:val="21"/>
          <w:szCs w:val="21"/>
        </w:rPr>
        <w:t xml:space="preserve">• PATCH …/acknowledgements/:id/mark-sent and …/refusals/:id/mark-sent</w:t>
      </w:r>
    </w:p>
    <w:p>
      <w:r>
        <w:br w:type="page"/>
      </w:r>
    </w:p>
    <w:p>
      <w:pPr>
        <w:pStyle w:val="Heading1"/>
        <w:spacing w:after="160" w:before="360"/>
      </w:pPr>
      <w:r>
        <w:rPr>
          <w:b/>
          <w:bCs/>
          <w:color w:val="1E3A5F"/>
        </w:rPr>
        <w:t xml:space="preserve">7. Town Planner flows</w:t>
      </w:r>
    </w:p>
    <w:p>
      <w:pPr>
        <w:pStyle w:val="Heading2"/>
        <w:spacing w:after="120" w:before="280"/>
      </w:pPr>
      <w:r>
        <w:rPr>
          <w:b/>
          <w:bCs/>
          <w:color w:val="2563EB"/>
        </w:rPr>
        <w:t xml:space="preserve">7.1 Workspace</w:t>
      </w:r>
    </w:p>
    <w:p>
      <w:pPr>
        <w:spacing w:after="100"/>
      </w:pPr>
      <w:r>
        <w:rPr>
          <w:sz w:val="22"/>
          <w:szCs w:val="22"/>
        </w:rPr>
        <w:t xml:space="preserve">PlannerShell combines the Vungu map (VunguPlannerView) with the console (case queues, statutory sections). Studio opens for parcel-level design work.</w:t>
      </w:r>
    </w:p>
    <w:p>
      <w:pPr>
        <w:pStyle w:val="Heading2"/>
        <w:spacing w:after="120" w:before="280"/>
      </w:pPr>
      <w:r>
        <w:rPr>
          <w:b/>
          <w:bCs/>
          <w:color w:val="2563EB"/>
        </w:rPr>
        <w:t xml:space="preserve">7.2 Daily loop</w:t>
      </w:r>
    </w:p>
    <w:p>
      <w:pPr>
        <w:shd w:fill="F1F5F9" w:val="clear"/>
        <w:spacing w:after="0"/>
      </w:pPr>
      <w:r>
        <w:rPr>
          <w:rFonts w:ascii="Consolas" w:cs="Consolas" w:eastAsia="Consolas" w:hAnsi="Consolas"/>
          <w:sz w:val="16"/>
          <w:szCs w:val="16"/>
        </w:rPr>
        <w:t xml:space="preserve">  Open /planner → Dashboard queue</w:t>
      </w:r>
    </w:p>
    <w:p>
      <w:pPr>
        <w:shd w:fill="F1F5F9" w:val="clear"/>
        <w:spacing w:after="0"/>
      </w:pPr>
      <w:r>
        <w:rPr>
          <w:rFonts w:ascii="Consolas" w:cs="Consolas" w:eastAsia="Consolas" w:hAnsi="Consolas"/>
          <w:sz w:val="16"/>
          <w:szCs w:val="16"/>
        </w:rPr>
        <w:t xml:space="preserve">       → Select case → Application 360</w:t>
      </w:r>
    </w:p>
    <w:p>
      <w:pPr>
        <w:shd w:fill="F1F5F9" w:val="clear"/>
        <w:spacing w:after="0"/>
      </w:pPr>
      <w:r>
        <w:rPr>
          <w:rFonts w:ascii="Consolas" w:cs="Consolas" w:eastAsia="Consolas" w:hAnsi="Consolas"/>
          <w:sz w:val="16"/>
          <w:szCs w:val="16"/>
        </w:rPr>
        <w:t xml:space="preserve">       → GIS Analyse → site-context → Generate site report PDF</w:t>
      </w:r>
    </w:p>
    <w:p>
      <w:pPr>
        <w:shd w:fill="F1F5F9" w:val="clear"/>
        <w:spacing w:after="0"/>
      </w:pPr>
      <w:r>
        <w:rPr>
          <w:rFonts w:ascii="Consolas" w:cs="Consolas" w:eastAsia="Consolas" w:hAnsi="Consolas"/>
          <w:sz w:val="16"/>
          <w:szCs w:val="16"/>
        </w:rPr>
        <w:t xml:space="preserve">       → Referrals / conditions / participation</w:t>
      </w:r>
    </w:p>
    <w:p>
      <w:pPr>
        <w:shd w:fill="F1F5F9" w:val="clear"/>
        <w:spacing w:after="0"/>
      </w:pPr>
      <w:r>
        <w:rPr>
          <w:rFonts w:ascii="Consolas" w:cs="Consolas" w:eastAsia="Consolas" w:hAnsi="Consolas"/>
          <w:sz w:val="16"/>
          <w:szCs w:val="16"/>
        </w:rPr>
        <w:t xml:space="preserve">       → Recommendation package</w:t>
      </w:r>
    </w:p>
    <w:p>
      <w:pPr>
        <w:shd w:fill="F1F5F9" w:val="clear"/>
        <w:spacing w:after="0"/>
      </w:pPr>
      <w:r>
        <w:rPr>
          <w:rFonts w:ascii="Consolas" w:cs="Consolas" w:eastAsia="Consolas" w:hAnsi="Consolas"/>
          <w:sz w:val="16"/>
          <w:szCs w:val="16"/>
        </w:rPr>
        <w:t xml:space="preserve">       → Hand to EO (cannot self-approve)</w:t>
      </w:r>
    </w:p>
    <w:p>
      <w:pPr>
        <w:pStyle w:val="Heading2"/>
        <w:spacing w:after="120" w:before="280"/>
      </w:pPr>
      <w:r>
        <w:rPr>
          <w:b/>
          <w:bCs/>
          <w:color w:val="2563EB"/>
        </w:rPr>
        <w:t xml:space="preserve">7.3 Site screening</w:t>
      </w:r>
    </w:p>
    <w:p>
      <w:pPr>
        <w:spacing w:after="60"/>
        <w:ind w:left="360"/>
      </w:pPr>
      <w:r>
        <w:rPr>
          <w:sz w:val="21"/>
          <w:szCs w:val="21"/>
        </w:rPr>
        <w:t xml:space="preserve">1. POST /api/planning/site-context with layer + fid (e.g. vungu_parcels).</w:t>
      </w:r>
    </w:p>
    <w:p>
      <w:pPr>
        <w:spacing w:after="60"/>
        <w:ind w:left="360"/>
      </w:pPr>
      <w:r>
        <w:rPr>
          <w:sz w:val="21"/>
          <w:szCs w:val="21"/>
        </w:rPr>
        <w:t xml:space="preserve">2. Server returns parcel metrics intersecting council layers.</w:t>
      </w:r>
    </w:p>
    <w:p>
      <w:pPr>
        <w:spacing w:after="60"/>
        <w:ind w:left="360"/>
      </w:pPr>
      <w:r>
        <w:rPr>
          <w:sz w:val="21"/>
          <w:szCs w:val="21"/>
        </w:rPr>
        <w:t xml:space="preserve">3. PDF endpoint produces a screening report for the file.</w:t>
      </w:r>
    </w:p>
    <w:p>
      <w:pPr>
        <w:pStyle w:val="Heading2"/>
        <w:spacing w:after="120" w:before="280"/>
      </w:pPr>
      <w:r>
        <w:rPr>
          <w:b/>
          <w:bCs/>
          <w:color w:val="2563EB"/>
        </w:rPr>
        <w:t xml:space="preserve">7.4 Planning Studio</w:t>
      </w:r>
    </w:p>
    <w:p>
      <w:pPr>
        <w:spacing w:after="100"/>
      </w:pPr>
      <w:r>
        <w:rPr>
          <w:sz w:val="22"/>
          <w:szCs w:val="22"/>
        </w:rPr>
        <w:t xml:space="preserve">Studio supports subdivision / layout tools (roads, stands, DXF interchange). Outputs must reconcile with GIS SSOT before being treated as council truth — surveyor/GIS sign-off paths apply.</w:t>
      </w:r>
    </w:p>
    <w:p>
      <w:pPr>
        <w:pStyle w:val="Heading2"/>
        <w:spacing w:after="120" w:before="280"/>
      </w:pPr>
      <w:r>
        <w:rPr>
          <w:b/>
          <w:bCs/>
          <w:color w:val="2563EB"/>
        </w:rPr>
        <w:t xml:space="preserve">7.5 Statutory shell</w:t>
      </w:r>
    </w:p>
    <w:p>
      <w:pPr>
        <w:spacing w:after="100"/>
      </w:pPr>
      <w:r>
        <w:rPr>
          <w:sz w:val="22"/>
          <w:szCs w:val="22"/>
        </w:rPr>
        <w:t xml:space="preserve">Statutory workflow sections cover plan-making steps distinct from development control permits. Plans are stored in spatial_planning.statutory_plan.</w:t>
      </w:r>
    </w:p>
    <w:p>
      <w:r>
        <w:br w:type="page"/>
      </w:r>
    </w:p>
    <w:p>
      <w:pPr>
        <w:pStyle w:val="Heading1"/>
        <w:spacing w:after="160" w:before="360"/>
      </w:pPr>
      <w:r>
        <w:rPr>
          <w:b/>
          <w:bCs/>
          <w:color w:val="1E3A5F"/>
        </w:rPr>
        <w:t xml:space="preserve">8. EO Planning decision gate</w:t>
      </w:r>
    </w:p>
    <w:p>
      <w:pPr>
        <w:pStyle w:val="Heading2"/>
        <w:spacing w:after="120" w:before="280"/>
      </w:pPr>
      <w:r>
        <w:rPr>
          <w:b/>
          <w:bCs/>
          <w:color w:val="2563EB"/>
        </w:rPr>
        <w:t xml:space="preserve">8.1 Why the gate exists</w:t>
      </w:r>
    </w:p>
    <w:p>
      <w:pPr>
        <w:spacing w:after="100"/>
      </w:pPr>
      <w:r>
        <w:rPr>
          <w:sz w:val="22"/>
          <w:szCs w:val="22"/>
        </w:rPr>
        <w:t xml:space="preserve">Separation of duties: planners assess; the EO (or assigned decision-maker) determines. The API enforces this on approve transitions.</w:t>
      </w:r>
    </w:p>
    <w:p>
      <w:pPr>
        <w:shd w:fill="F1F5F9" w:val="clear"/>
        <w:spacing w:after="0"/>
      </w:pPr>
      <w:r>
        <w:rPr>
          <w:rFonts w:ascii="Consolas" w:cs="Consolas" w:eastAsia="Consolas" w:hAnsi="Consolas"/>
          <w:sz w:val="16"/>
          <w:szCs w:val="16"/>
        </w:rPr>
        <w:t xml:space="preserve">  Planner PATCH status=approved</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[EO gate] ──no──► HTTP 403 eo_decision_required</w:t>
      </w:r>
    </w:p>
    <w:p>
      <w:pPr>
        <w:shd w:fill="F1F5F9" w:val="clear"/>
        <w:spacing w:after="0"/>
      </w:pPr>
      <w:r>
        <w:rPr>
          <w:rFonts w:ascii="Consolas" w:cs="Consolas" w:eastAsia="Consolas" w:hAnsi="Consolas"/>
          <w:sz w:val="16"/>
          <w:szCs w:val="16"/>
        </w:rPr>
        <w:t xml:space="preserve">        │ yes (role=eo + decision recorded)</w:t>
      </w:r>
    </w:p>
    <w:p>
      <w:pPr>
        <w:shd w:fill="F1F5F9" w:val="clear"/>
        <w:spacing w:after="0"/>
      </w:pPr>
      <w:r>
        <w:rPr>
          <w:rFonts w:ascii="Consolas" w:cs="Consolas" w:eastAsia="Consolas" w:hAnsi="Consolas"/>
          <w:sz w:val="16"/>
          <w:szCs w:val="16"/>
        </w:rPr>
        <w:t xml:space="preserve">        ▼</w:t>
      </w:r>
    </w:p>
    <w:p>
      <w:pPr>
        <w:shd w:fill="F1F5F9" w:val="clear"/>
        <w:spacing w:after="0"/>
      </w:pPr>
      <w:r>
        <w:rPr>
          <w:rFonts w:ascii="Consolas" w:cs="Consolas" w:eastAsia="Consolas" w:hAnsi="Consolas"/>
          <w:sz w:val="16"/>
          <w:szCs w:val="16"/>
        </w:rPr>
        <w:t xml:space="preserve">  Status history + notifications + clerk dispatch unlocked</w:t>
      </w:r>
    </w:p>
    <w:p>
      <w:pPr>
        <w:pStyle w:val="Heading2"/>
        <w:spacing w:after="120" w:before="280"/>
      </w:pPr>
      <w:r>
        <w:rPr>
          <w:b/>
          <w:bCs/>
          <w:color w:val="2563EB"/>
        </w:rPr>
        <w:t xml:space="preserve">8.2 EO portal sections (summary)</w:t>
      </w:r>
    </w:p>
    <w:p>
      <w:pPr>
        <w:spacing w:after="60"/>
        <w:ind w:left="360"/>
      </w:pPr>
      <w:r>
        <w:rPr>
          <w:sz w:val="21"/>
          <w:szCs w:val="21"/>
        </w:rPr>
        <w:t xml:space="preserve">• Register / intake / diligence / notification / circulation</w:t>
      </w:r>
    </w:p>
    <w:p>
      <w:pPr>
        <w:spacing w:after="60"/>
        <w:ind w:left="360"/>
      </w:pPr>
      <w:r>
        <w:rPr>
          <w:sz w:val="21"/>
          <w:szCs w:val="21"/>
        </w:rPr>
        <w:t xml:space="preserve">• Committee / decision / permits / enforcement / appeals</w:t>
      </w:r>
    </w:p>
    <w:p>
      <w:pPr>
        <w:spacing w:after="60"/>
        <w:ind w:left="360"/>
      </w:pPr>
      <w:r>
        <w:rPr>
          <w:sz w:val="21"/>
          <w:szCs w:val="21"/>
        </w:rPr>
        <w:t xml:space="preserve">• Plans / reports / reference / settings</w:t>
      </w:r>
    </w:p>
    <w:p>
      <w:pPr>
        <w:pStyle w:val="Heading2"/>
        <w:spacing w:after="120" w:before="280"/>
      </w:pPr>
      <w:r>
        <w:rPr>
          <w:b/>
          <w:bCs/>
          <w:color w:val="2563EB"/>
        </w:rPr>
        <w:t xml:space="preserve">8.3 Complaints visibility</w:t>
      </w:r>
    </w:p>
    <w:p>
      <w:pPr>
        <w:spacing w:after="100"/>
      </w:pPr>
      <w:r>
        <w:rPr>
          <w:sz w:val="22"/>
          <w:szCs w:val="22"/>
        </w:rPr>
        <w:t xml:space="preserve">EO map panels can load live building complaints so determination and enforcement context stay linked to citizen reports.</w:t>
      </w:r>
    </w:p>
    <w:p>
      <w:r>
        <w:br w:type="page"/>
      </w:r>
    </w:p>
    <w:p>
      <w:pPr>
        <w:pStyle w:val="Heading1"/>
        <w:spacing w:after="160" w:before="360"/>
      </w:pPr>
      <w:r>
        <w:rPr>
          <w:b/>
          <w:bCs/>
          <w:color w:val="1E3A5F"/>
        </w:rPr>
        <w:t xml:space="preserve">9. GIS Officer flows</w:t>
      </w:r>
    </w:p>
    <w:p>
      <w:pPr>
        <w:pStyle w:val="Heading2"/>
        <w:spacing w:after="120" w:before="280"/>
      </w:pPr>
      <w:r>
        <w:rPr>
          <w:b/>
          <w:bCs/>
          <w:color w:val="2563EB"/>
        </w:rPr>
        <w:t xml:space="preserve">9.1 Responsibilities</w:t>
      </w:r>
    </w:p>
    <w:p>
      <w:pPr>
        <w:spacing w:after="100"/>
      </w:pPr>
      <w:r>
        <w:rPr>
          <w:sz w:val="22"/>
          <w:szCs w:val="22"/>
        </w:rPr>
        <w:t xml:space="preserve">Maintain authoritative spatial layers, styles, and operational asset registers. Never invent geometries; import with dry-run first.</w:t>
      </w:r>
    </w:p>
    <w:p>
      <w:pPr>
        <w:pStyle w:val="Heading2"/>
        <w:spacing w:after="120" w:before="280"/>
      </w:pPr>
      <w:r>
        <w:rPr>
          <w:b/>
          <w:bCs/>
          <w:color w:val="2563EB"/>
        </w:rPr>
        <w:t xml:space="preserve">9.2 Ops registers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3A5F" w:val="clear"/>
            <w:tcMar>
              <w:top w:type="dxa" w:w="60"/>
              <w:left w:type="dxa" w:w="80"/>
              <w:bottom w:type="dxa" w:w="60"/>
              <w:right w:type="dxa" w:w="80"/>
            </w:tcMar>
          </w:tcPr>
          <w:p>
            <w:r>
              <w:rPr>
                <w:b/>
                <w:bCs/>
                <w:color w:val="FFFFFF"/>
                <w:sz w:val="18"/>
                <w:szCs w:val="18"/>
              </w:rPr>
              <w:t xml:space="preserve">Register</w:t>
            </w:r>
          </w:p>
        </w:tc>
        <w:tc>
          <w:tcPr>
            <w:tcW w:type="dxa" w:w="3000"/>
            <w:shd w:fill="1E3A5F" w:val="clear"/>
            <w:tcMar>
              <w:top w:type="dxa" w:w="60"/>
              <w:left w:type="dxa" w:w="80"/>
              <w:bottom w:type="dxa" w:w="60"/>
              <w:right w:type="dxa" w:w="80"/>
            </w:tcMar>
          </w:tcPr>
          <w:p>
            <w:r>
              <w:rPr>
                <w:b/>
                <w:bCs/>
                <w:color w:val="FFFFFF"/>
                <w:sz w:val="18"/>
                <w:szCs w:val="18"/>
              </w:rPr>
              <w:t xml:space="preserve">API</w:t>
            </w:r>
          </w:p>
        </w:tc>
        <w:tc>
          <w:tcPr>
            <w:tcW w:type="dxa" w:w="3000"/>
            <w:shd w:fill="1E3A5F" w:val="clear"/>
            <w:tcMar>
              <w:top w:type="dxa" w:w="60"/>
              <w:left w:type="dxa" w:w="80"/>
              <w:bottom w:type="dxa" w:w="60"/>
              <w:right w:type="dxa" w:w="80"/>
            </w:tcMar>
          </w:tcPr>
          <w:p>
            <w:r>
              <w:rPr>
                <w:b/>
                <w:bCs/>
                <w:color w:val="FFFFFF"/>
                <w:sz w:val="18"/>
                <w:szCs w:val="18"/>
              </w:rPr>
              <w:t xml:space="preserve">UI</w:t>
            </w:r>
          </w:p>
        </w:tc>
      </w:tr>
      <w:tr>
        <w:tc>
          <w:tcPr>
            <w:tcW w:type="dxa" w:w="3000"/>
            <w:tcMar>
              <w:top w:type="dxa" w:w="60"/>
              <w:left w:type="dxa" w:w="80"/>
              <w:bottom w:type="dxa" w:w="60"/>
              <w:right w:type="dxa" w:w="80"/>
            </w:tcMar>
          </w:tcPr>
          <w:p>
            <w:r>
              <w:rPr>
                <w:b w:val="false"/>
                <w:bCs w:val="false"/>
                <w:color w:val="000000"/>
                <w:sz w:val="18"/>
                <w:szCs w:val="18"/>
              </w:rPr>
              <w:t xml:space="preserve">Roads &amp; Works</w:t>
            </w:r>
          </w:p>
        </w:tc>
        <w:tc>
          <w:tcPr>
            <w:tcW w:type="dxa" w:w="3000"/>
            <w:tcMar>
              <w:top w:type="dxa" w:w="60"/>
              <w:left w:type="dxa" w:w="80"/>
              <w:bottom w:type="dxa" w:w="60"/>
              <w:right w:type="dxa" w:w="80"/>
            </w:tcMar>
          </w:tcPr>
          <w:p>
            <w:r>
              <w:rPr>
                <w:b w:val="false"/>
                <w:bCs w:val="false"/>
                <w:color w:val="000000"/>
                <w:sz w:val="18"/>
                <w:szCs w:val="18"/>
              </w:rPr>
              <w:t xml:space="preserve">/api/ops/roads</w:t>
            </w:r>
          </w:p>
        </w:tc>
        <w:tc>
          <w:tcPr>
            <w:tcW w:type="dxa" w:w="3000"/>
            <w:tcMar>
              <w:top w:type="dxa" w:w="60"/>
              <w:left w:type="dxa" w:w="80"/>
              <w:bottom w:type="dxa" w:w="60"/>
              <w:right w:type="dxa" w:w="80"/>
            </w:tcMar>
          </w:tcPr>
          <w:p>
            <w:r>
              <w:rPr>
                <w:b w:val="false"/>
                <w:bCs w:val="false"/>
                <w:color w:val="000000"/>
                <w:sz w:val="18"/>
                <w:szCs w:val="18"/>
              </w:rPr>
              <w:t xml:space="preserve">RoadsWorksSection</w:t>
            </w:r>
          </w:p>
        </w:tc>
      </w:tr>
      <w:tr>
        <w:tc>
          <w:tcPr>
            <w:tcW w:type="dxa" w:w="3000"/>
            <w:tcMar>
              <w:top w:type="dxa" w:w="60"/>
              <w:left w:type="dxa" w:w="80"/>
              <w:bottom w:type="dxa" w:w="60"/>
              <w:right w:type="dxa" w:w="80"/>
            </w:tcMar>
          </w:tcPr>
          <w:p>
            <w:r>
              <w:rPr>
                <w:b w:val="false"/>
                <w:bCs w:val="false"/>
                <w:color w:val="000000"/>
                <w:sz w:val="18"/>
                <w:szCs w:val="18"/>
              </w:rPr>
              <w:t xml:space="preserve">WASH</w:t>
            </w:r>
          </w:p>
        </w:tc>
        <w:tc>
          <w:tcPr>
            <w:tcW w:type="dxa" w:w="3000"/>
            <w:tcMar>
              <w:top w:type="dxa" w:w="60"/>
              <w:left w:type="dxa" w:w="80"/>
              <w:bottom w:type="dxa" w:w="60"/>
              <w:right w:type="dxa" w:w="80"/>
            </w:tcMar>
          </w:tcPr>
          <w:p>
            <w:r>
              <w:rPr>
                <w:b w:val="false"/>
                <w:bCs w:val="false"/>
                <w:color w:val="000000"/>
                <w:sz w:val="18"/>
                <w:szCs w:val="18"/>
              </w:rPr>
              <w:t xml:space="preserve">/api/ops/wash</w:t>
            </w:r>
          </w:p>
        </w:tc>
        <w:tc>
          <w:tcPr>
            <w:tcW w:type="dxa" w:w="3000"/>
            <w:tcMar>
              <w:top w:type="dxa" w:w="60"/>
              <w:left w:type="dxa" w:w="80"/>
              <w:bottom w:type="dxa" w:w="60"/>
              <w:right w:type="dxa" w:w="80"/>
            </w:tcMar>
          </w:tcPr>
          <w:p>
            <w:r>
              <w:rPr>
                <w:b w:val="false"/>
                <w:bCs w:val="false"/>
                <w:color w:val="000000"/>
                <w:sz w:val="18"/>
                <w:szCs w:val="18"/>
              </w:rPr>
              <w:t xml:space="preserve">WashAssetsSection</w:t>
            </w:r>
          </w:p>
        </w:tc>
      </w:tr>
      <w:tr>
        <w:tc>
          <w:tcPr>
            <w:tcW w:type="dxa" w:w="3000"/>
            <w:tcMar>
              <w:top w:type="dxa" w:w="60"/>
              <w:left w:type="dxa" w:w="80"/>
              <w:bottom w:type="dxa" w:w="60"/>
              <w:right w:type="dxa" w:w="80"/>
            </w:tcMar>
          </w:tcPr>
          <w:p>
            <w:r>
              <w:rPr>
                <w:b w:val="false"/>
                <w:bCs w:val="false"/>
                <w:color w:val="000000"/>
                <w:sz w:val="18"/>
                <w:szCs w:val="18"/>
              </w:rPr>
              <w:t xml:space="preserve">Livestock</w:t>
            </w:r>
          </w:p>
        </w:tc>
        <w:tc>
          <w:tcPr>
            <w:tcW w:type="dxa" w:w="3000"/>
            <w:tcMar>
              <w:top w:type="dxa" w:w="60"/>
              <w:left w:type="dxa" w:w="80"/>
              <w:bottom w:type="dxa" w:w="60"/>
              <w:right w:type="dxa" w:w="80"/>
            </w:tcMar>
          </w:tcPr>
          <w:p>
            <w:r>
              <w:rPr>
                <w:b w:val="false"/>
                <w:bCs w:val="false"/>
                <w:color w:val="000000"/>
                <w:sz w:val="18"/>
                <w:szCs w:val="18"/>
              </w:rPr>
              <w:t xml:space="preserve">/api/ops/livestock</w:t>
            </w:r>
          </w:p>
        </w:tc>
        <w:tc>
          <w:tcPr>
            <w:tcW w:type="dxa" w:w="3000"/>
            <w:tcMar>
              <w:top w:type="dxa" w:w="60"/>
              <w:left w:type="dxa" w:w="80"/>
              <w:bottom w:type="dxa" w:w="60"/>
              <w:right w:type="dxa" w:w="80"/>
            </w:tcMar>
          </w:tcPr>
          <w:p>
            <w:r>
              <w:rPr>
                <w:b w:val="false"/>
                <w:bCs w:val="false"/>
                <w:color w:val="000000"/>
                <w:sz w:val="18"/>
                <w:szCs w:val="18"/>
              </w:rPr>
              <w:t xml:space="preserve">LivestockSection</w:t>
            </w:r>
          </w:p>
        </w:tc>
      </w:tr>
      <w:tr>
        <w:tc>
          <w:tcPr>
            <w:tcW w:type="dxa" w:w="3000"/>
            <w:tcMar>
              <w:top w:type="dxa" w:w="60"/>
              <w:left w:type="dxa" w:w="80"/>
              <w:bottom w:type="dxa" w:w="60"/>
              <w:right w:type="dxa" w:w="80"/>
            </w:tcMar>
          </w:tcPr>
          <w:p>
            <w:r>
              <w:rPr>
                <w:b w:val="false"/>
                <w:bCs w:val="false"/>
                <w:color w:val="000000"/>
                <w:sz w:val="18"/>
                <w:szCs w:val="18"/>
              </w:rPr>
              <w:t xml:space="preserve">Import</w:t>
            </w:r>
          </w:p>
        </w:tc>
        <w:tc>
          <w:tcPr>
            <w:tcW w:type="dxa" w:w="3000"/>
            <w:tcMar>
              <w:top w:type="dxa" w:w="60"/>
              <w:left w:type="dxa" w:w="80"/>
              <w:bottom w:type="dxa" w:w="60"/>
              <w:right w:type="dxa" w:w="80"/>
            </w:tcMar>
          </w:tcPr>
          <w:p>
            <w:r>
              <w:rPr>
                <w:b w:val="false"/>
                <w:bCs w:val="false"/>
                <w:color w:val="000000"/>
                <w:sz w:val="18"/>
                <w:szCs w:val="18"/>
              </w:rPr>
              <w:t xml:space="preserve">/api/ops/import (dry-run)</w:t>
            </w:r>
          </w:p>
        </w:tc>
        <w:tc>
          <w:tcPr>
            <w:tcW w:type="dxa" w:w="3000"/>
            <w:tcMar>
              <w:top w:type="dxa" w:w="60"/>
              <w:left w:type="dxa" w:w="80"/>
              <w:bottom w:type="dxa" w:w="60"/>
              <w:right w:type="dxa" w:w="80"/>
            </w:tcMar>
          </w:tcPr>
          <w:p>
            <w:r>
              <w:rPr>
                <w:b w:val="false"/>
                <w:bCs w:val="false"/>
                <w:color w:val="000000"/>
                <w:sz w:val="18"/>
                <w:szCs w:val="18"/>
              </w:rPr>
              <w:t xml:space="preserve">OpsImportSection</w:t>
            </w:r>
          </w:p>
        </w:tc>
      </w:tr>
      <w:tr>
        <w:tc>
          <w:tcPr>
            <w:tcW w:type="dxa" w:w="3000"/>
            <w:tcMar>
              <w:top w:type="dxa" w:w="60"/>
              <w:left w:type="dxa" w:w="80"/>
              <w:bottom w:type="dxa" w:w="60"/>
              <w:right w:type="dxa" w:w="80"/>
            </w:tcMar>
          </w:tcPr>
          <w:p>
            <w:r>
              <w:rPr>
                <w:b w:val="false"/>
                <w:bCs w:val="false"/>
                <w:color w:val="000000"/>
                <w:sz w:val="18"/>
                <w:szCs w:val="18"/>
              </w:rPr>
              <w:t xml:space="preserve">Master themes</w:t>
            </w:r>
          </w:p>
        </w:tc>
        <w:tc>
          <w:tcPr>
            <w:tcW w:type="dxa" w:w="3000"/>
            <w:tcMar>
              <w:top w:type="dxa" w:w="60"/>
              <w:left w:type="dxa" w:w="80"/>
              <w:bottom w:type="dxa" w:w="60"/>
              <w:right w:type="dxa" w:w="80"/>
            </w:tcMar>
          </w:tcPr>
          <w:p>
            <w:r>
              <w:rPr>
                <w:b w:val="false"/>
                <w:bCs w:val="false"/>
                <w:color w:val="000000"/>
                <w:sz w:val="18"/>
                <w:szCs w:val="18"/>
              </w:rPr>
              <w:t xml:space="preserve">/api/ops/master-themes</w:t>
            </w:r>
          </w:p>
        </w:tc>
        <w:tc>
          <w:tcPr>
            <w:tcW w:type="dxa" w:w="3000"/>
            <w:tcMar>
              <w:top w:type="dxa" w:w="60"/>
              <w:left w:type="dxa" w:w="80"/>
              <w:bottom w:type="dxa" w:w="60"/>
              <w:right w:type="dxa" w:w="80"/>
            </w:tcMar>
          </w:tcPr>
          <w:p>
            <w:r>
              <w:rPr>
                <w:b w:val="false"/>
                <w:bCs w:val="false"/>
                <w:color w:val="000000"/>
                <w:sz w:val="18"/>
                <w:szCs w:val="18"/>
              </w:rPr>
              <w:t xml:space="preserve">MasterThemesSection</w:t>
            </w:r>
          </w:p>
        </w:tc>
      </w:tr>
      <w:tr>
        <w:tc>
          <w:tcPr>
            <w:tcW w:type="dxa" w:w="3000"/>
            <w:tcMar>
              <w:top w:type="dxa" w:w="60"/>
              <w:left w:type="dxa" w:w="80"/>
              <w:bottom w:type="dxa" w:w="60"/>
              <w:right w:type="dxa" w:w="80"/>
            </w:tcMar>
          </w:tcPr>
          <w:p>
            <w:r>
              <w:rPr>
                <w:b w:val="false"/>
                <w:bCs w:val="false"/>
                <w:color w:val="000000"/>
                <w:sz w:val="18"/>
                <w:szCs w:val="18"/>
              </w:rPr>
              <w:t xml:space="preserve">Council map PDF</w:t>
            </w:r>
          </w:p>
        </w:tc>
        <w:tc>
          <w:tcPr>
            <w:tcW w:type="dxa" w:w="3000"/>
            <w:tcMar>
              <w:top w:type="dxa" w:w="60"/>
              <w:left w:type="dxa" w:w="80"/>
              <w:bottom w:type="dxa" w:w="60"/>
              <w:right w:type="dxa" w:w="80"/>
            </w:tcMar>
          </w:tcPr>
          <w:p>
            <w:r>
              <w:rPr>
                <w:b w:val="false"/>
                <w:bCs w:val="false"/>
                <w:color w:val="000000"/>
                <w:sz w:val="18"/>
                <w:szCs w:val="18"/>
              </w:rPr>
              <w:t xml:space="preserve">/api/ops/council-map-report</w:t>
            </w:r>
          </w:p>
        </w:tc>
        <w:tc>
          <w:tcPr>
            <w:tcW w:type="dxa" w:w="3000"/>
            <w:tcMar>
              <w:top w:type="dxa" w:w="60"/>
              <w:left w:type="dxa" w:w="80"/>
              <w:bottom w:type="dxa" w:w="60"/>
              <w:right w:type="dxa" w:w="80"/>
            </w:tcMar>
          </w:tcPr>
          <w:p>
            <w:r>
              <w:rPr>
                <w:b w:val="false"/>
                <w:bCs w:val="false"/>
                <w:color w:val="000000"/>
                <w:sz w:val="18"/>
                <w:szCs w:val="18"/>
              </w:rPr>
              <w:t xml:space="preserve">GIS portal</w:t>
            </w:r>
          </w:p>
        </w:tc>
      </w:tr>
    </w:tbl>
    <w:p>
      <w:pPr>
        <w:pStyle w:val="Heading2"/>
        <w:spacing w:after="120" w:before="280"/>
      </w:pPr>
      <w:r>
        <w:rPr>
          <w:b/>
          <w:bCs/>
          <w:color w:val="2563EB"/>
        </w:rPr>
        <w:t xml:space="preserve">9.3 Import flow</w:t>
      </w:r>
    </w:p>
    <w:p>
      <w:pPr>
        <w:shd w:fill="F1F5F9" w:val="clear"/>
        <w:spacing w:after="0"/>
      </w:pPr>
      <w:r>
        <w:rPr>
          <w:rFonts w:ascii="Consolas" w:cs="Consolas" w:eastAsia="Consolas" w:hAnsi="Consolas"/>
          <w:sz w:val="16"/>
          <w:szCs w:val="16"/>
        </w:rPr>
        <w:t xml:space="preserve">  Prepare GeoJSON (Council truth)</w:t>
      </w:r>
    </w:p>
    <w:p>
      <w:pPr>
        <w:shd w:fill="F1F5F9" w:val="clear"/>
        <w:spacing w:after="0"/>
      </w:pPr>
      <w:r>
        <w:rPr>
          <w:rFonts w:ascii="Consolas" w:cs="Consolas" w:eastAsia="Consolas" w:hAnsi="Consolas"/>
          <w:sz w:val="16"/>
          <w:szCs w:val="16"/>
        </w:rPr>
        <w:t xml:space="preserve">     → POST import dry_run=true → review would_insert / errors</w:t>
      </w:r>
    </w:p>
    <w:p>
      <w:pPr>
        <w:shd w:fill="F1F5F9" w:val="clear"/>
        <w:spacing w:after="0"/>
      </w:pPr>
      <w:r>
        <w:rPr>
          <w:rFonts w:ascii="Consolas" w:cs="Consolas" w:eastAsia="Consolas" w:hAnsi="Consolas"/>
          <w:sz w:val="16"/>
          <w:szCs w:val="16"/>
        </w:rPr>
        <w:t xml:space="preserve">     → POST import dry_run=false → rows in council_ops.*</w:t>
      </w:r>
    </w:p>
    <w:p>
      <w:pPr>
        <w:shd w:fill="F1F5F9" w:val="clear"/>
        <w:spacing w:after="0"/>
      </w:pPr>
      <w:r>
        <w:rPr>
          <w:rFonts w:ascii="Consolas" w:cs="Consolas" w:eastAsia="Consolas" w:hAnsi="Consolas"/>
          <w:sz w:val="16"/>
          <w:szCs w:val="16"/>
        </w:rPr>
        <w:t xml:space="preserve">     → Refresh register UI + map themes</w:t>
      </w:r>
    </w:p>
    <w:p>
      <w:pPr>
        <w:pStyle w:val="Heading2"/>
        <w:spacing w:after="120" w:before="280"/>
      </w:pPr>
      <w:r>
        <w:rPr>
          <w:b/>
          <w:bCs/>
          <w:color w:val="2563EB"/>
        </w:rPr>
        <w:t xml:space="preserve">9.4 Tile pipeline</w:t>
      </w:r>
    </w:p>
    <w:p>
      <w:pPr>
        <w:spacing w:after="100"/>
      </w:pPr>
      <w:r>
        <w:rPr>
          <w:sz w:val="22"/>
          <w:szCs w:val="22"/>
        </w:rPr>
        <w:t xml:space="preserve">MVT tiles are generated with parameterized SQL, GiST bbox filters, zoom-aware simplification, and per-layer SRID (storage 4326). Missing tables return empty 204 tiles rather than breaking the map.</w:t>
      </w:r>
    </w:p>
    <w:p>
      <w:pPr>
        <w:pStyle w:val="Heading2"/>
        <w:spacing w:after="120" w:before="280"/>
      </w:pPr>
      <w:r>
        <w:rPr>
          <w:b/>
          <w:bCs/>
          <w:color w:val="2563EB"/>
        </w:rPr>
        <w:t xml:space="preserve">9.5 Protected write APIs</w:t>
      </w:r>
    </w:p>
    <w:p>
      <w:pPr>
        <w:spacing w:after="100"/>
      </w:pPr>
      <w:r>
        <w:rPr>
          <w:sz w:val="22"/>
          <w:szCs w:val="22"/>
        </w:rPr>
        <w:t xml:space="preserve">After supervisor rectification, WFS publish, dynamic-layer QML upload, and spatial layer/feature writes require admin or gis_officer JWT roles.</w:t>
      </w:r>
    </w:p>
    <w:p>
      <w:r>
        <w:br w:type="page"/>
      </w:r>
    </w:p>
    <w:p>
      <w:pPr>
        <w:pStyle w:val="Heading1"/>
        <w:spacing w:after="160" w:before="360"/>
      </w:pPr>
      <w:r>
        <w:rPr>
          <w:b/>
          <w:bCs/>
          <w:color w:val="1E3A5F"/>
        </w:rPr>
        <w:t xml:space="preserve">10. Building Inspector flows</w:t>
      </w:r>
    </w:p>
    <w:p>
      <w:pPr>
        <w:pStyle w:val="Heading2"/>
        <w:spacing w:after="120" w:before="280"/>
      </w:pPr>
      <w:r>
        <w:rPr>
          <w:b/>
          <w:bCs/>
          <w:color w:val="2563EB"/>
        </w:rPr>
        <w:t xml:space="preserve">10.1 Console</w:t>
      </w:r>
    </w:p>
    <w:p>
      <w:pPr>
        <w:spacing w:after="60"/>
        <w:ind w:left="360"/>
      </w:pPr>
      <w:r>
        <w:rPr>
          <w:sz w:val="21"/>
          <w:szCs w:val="21"/>
        </w:rPr>
        <w:t xml:space="preserve">• Dashboard / bookings / stages / preconstruction</w:t>
      </w:r>
    </w:p>
    <w:p>
      <w:pPr>
        <w:spacing w:after="60"/>
        <w:ind w:left="360"/>
      </w:pPr>
      <w:r>
        <w:rPr>
          <w:sz w:val="21"/>
          <w:szCs w:val="21"/>
        </w:rPr>
        <w:t xml:space="preserve">• Case file / plans / enforcement / complaints</w:t>
      </w:r>
    </w:p>
    <w:p>
      <w:pPr>
        <w:spacing w:after="60"/>
        <w:ind w:left="360"/>
      </w:pPr>
      <w:r>
        <w:rPr>
          <w:sz w:val="21"/>
          <w:szCs w:val="21"/>
        </w:rPr>
        <w:t xml:space="preserve">• Certificates / referrals / reports / reference / settings</w:t>
      </w:r>
    </w:p>
    <w:p>
      <w:pPr>
        <w:pStyle w:val="Heading2"/>
        <w:spacing w:after="120" w:before="280"/>
      </w:pPr>
      <w:r>
        <w:rPr>
          <w:b/>
          <w:bCs/>
          <w:color w:val="2563EB"/>
        </w:rPr>
        <w:t xml:space="preserve">10.2 Stage inspection loop</w:t>
      </w:r>
    </w:p>
    <w:p>
      <w:pPr>
        <w:shd w:fill="F1F5F9" w:val="clear"/>
        <w:spacing w:after="0"/>
      </w:pPr>
      <w:r>
        <w:rPr>
          <w:rFonts w:ascii="Consolas" w:cs="Consolas" w:eastAsia="Consolas" w:hAnsi="Consolas"/>
          <w:sz w:val="16"/>
          <w:szCs w:val="16"/>
        </w:rPr>
        <w:t xml:space="preserve">  Queue item → Open inspection → Navigate to site (routing graph)</w:t>
      </w:r>
    </w:p>
    <w:p>
      <w:pPr>
        <w:shd w:fill="F1F5F9" w:val="clear"/>
        <w:spacing w:after="0"/>
      </w:pPr>
      <w:r>
        <w:rPr>
          <w:rFonts w:ascii="Consolas" w:cs="Consolas" w:eastAsia="Consolas" w:hAnsi="Consolas"/>
          <w:sz w:val="16"/>
          <w:szCs w:val="16"/>
        </w:rPr>
        <w:t xml:space="preserve">     → Capture checklist + photos + GPS</w:t>
      </w:r>
    </w:p>
    <w:p>
      <w:pPr>
        <w:shd w:fill="F1F5F9" w:val="clear"/>
        <w:spacing w:after="0"/>
      </w:pPr>
      <w:r>
        <w:rPr>
          <w:rFonts w:ascii="Consolas" w:cs="Consolas" w:eastAsia="Consolas" w:hAnsi="Consolas"/>
          <w:sz w:val="16"/>
          <w:szCs w:val="16"/>
        </w:rPr>
        <w:t xml:space="preserve">     → Score / verdict → Sync to server</w:t>
      </w:r>
    </w:p>
    <w:p>
      <w:pPr>
        <w:shd w:fill="F1F5F9" w:val="clear"/>
        <w:spacing w:after="0"/>
      </w:pPr>
      <w:r>
        <w:rPr>
          <w:rFonts w:ascii="Consolas" w:cs="Consolas" w:eastAsia="Consolas" w:hAnsi="Consolas"/>
          <w:sz w:val="16"/>
          <w:szCs w:val="16"/>
        </w:rPr>
        <w:t xml:space="preserve">     → Trigger next stage or enforcement flag</w:t>
      </w:r>
    </w:p>
    <w:p>
      <w:pPr>
        <w:pStyle w:val="Heading2"/>
        <w:spacing w:after="120" w:before="280"/>
      </w:pPr>
      <w:r>
        <w:rPr>
          <w:b/>
          <w:bCs/>
          <w:color w:val="2563EB"/>
        </w:rPr>
        <w:t xml:space="preserve">10.3 Complaints</w:t>
      </w:r>
    </w:p>
    <w:p>
      <w:pPr>
        <w:spacing w:after="100"/>
      </w:pPr>
      <w:r>
        <w:rPr>
          <w:sz w:val="22"/>
          <w:szCs w:val="22"/>
        </w:rPr>
        <w:t xml:space="preserve">Citizen unauthorised-building tickets appear for fielding. Inspectors must not change EO determinations; they record evidence and stage outcomes.</w:t>
      </w:r>
    </w:p>
    <w:p>
      <w:r>
        <w:br w:type="page"/>
      </w:r>
    </w:p>
    <w:p>
      <w:pPr>
        <w:pStyle w:val="Heading1"/>
        <w:spacing w:after="160" w:before="360"/>
      </w:pPr>
      <w:r>
        <w:rPr>
          <w:b/>
          <w:bCs/>
          <w:color w:val="1E3A5F"/>
        </w:rPr>
        <w:t xml:space="preserve">11. Environmental Health (EHO) flows</w:t>
      </w:r>
    </w:p>
    <w:p>
      <w:pPr>
        <w:pStyle w:val="Heading2"/>
        <w:spacing w:after="120" w:before="280"/>
      </w:pPr>
      <w:r>
        <w:rPr>
          <w:b/>
          <w:bCs/>
          <w:color w:val="2563EB"/>
        </w:rPr>
        <w:t xml:space="preserve">11.1 Operational record</w:t>
      </w:r>
    </w:p>
    <w:p>
      <w:pPr>
        <w:spacing w:after="100"/>
      </w:pPr>
      <w:r>
        <w:rPr>
          <w:sz w:val="22"/>
          <w:szCs w:val="22"/>
        </w:rPr>
        <w:t xml:space="preserve">EHO APIs under /api/eho cover notices, inspections, food handlers, burial permits, clearances, programmes, and a dashboard summary. Writing is env_officer/admin; other planning roles may read where needed.</w:t>
      </w:r>
    </w:p>
    <w:p>
      <w:pPr>
        <w:pStyle w:val="Heading2"/>
        <w:spacing w:after="120" w:before="280"/>
      </w:pPr>
      <w:r>
        <w:rPr>
          <w:b/>
          <w:bCs/>
          <w:color w:val="2563EB"/>
        </w:rPr>
        <w:t xml:space="preserve">11.2 Typical licence / notice path</w:t>
      </w:r>
    </w:p>
    <w:p>
      <w:pPr>
        <w:shd w:fill="F1F5F9" w:val="clear"/>
        <w:spacing w:after="0"/>
      </w:pPr>
      <w:r>
        <w:rPr>
          <w:rFonts w:ascii="Consolas" w:cs="Consolas" w:eastAsia="Consolas" w:hAnsi="Consolas"/>
          <w:sz w:val="16"/>
          <w:szCs w:val="16"/>
        </w:rPr>
        <w:t xml:space="preserve">  Premises / trading ticket (citizen service desk or counter)</w:t>
      </w:r>
    </w:p>
    <w:p>
      <w:pPr>
        <w:shd w:fill="F1F5F9" w:val="clear"/>
        <w:spacing w:after="0"/>
      </w:pPr>
      <w:r>
        <w:rPr>
          <w:rFonts w:ascii="Consolas" w:cs="Consolas" w:eastAsia="Consolas" w:hAnsi="Consolas"/>
          <w:sz w:val="16"/>
          <w:szCs w:val="16"/>
        </w:rPr>
        <w:t xml:space="preserve">     → EHO inspection (scope: food_hygiene / sanitation / …)</w:t>
      </w:r>
    </w:p>
    <w:p>
      <w:pPr>
        <w:shd w:fill="F1F5F9" w:val="clear"/>
        <w:spacing w:after="0"/>
      </w:pPr>
      <w:r>
        <w:rPr>
          <w:rFonts w:ascii="Consolas" w:cs="Consolas" w:eastAsia="Consolas" w:hAnsi="Consolas"/>
          <w:sz w:val="16"/>
          <w:szCs w:val="16"/>
        </w:rPr>
        <w:t xml:space="preserve">     → Pass / conditional / fail</w:t>
      </w:r>
    </w:p>
    <w:p>
      <w:pPr>
        <w:shd w:fill="F1F5F9" w:val="clear"/>
        <w:spacing w:after="0"/>
      </w:pPr>
      <w:r>
        <w:rPr>
          <w:rFonts w:ascii="Consolas" w:cs="Consolas" w:eastAsia="Consolas" w:hAnsi="Consolas"/>
          <w:sz w:val="16"/>
          <w:szCs w:val="16"/>
        </w:rPr>
        <w:t xml:space="preserve">     → Notice (abatement / closure / …) if required</w:t>
      </w:r>
    </w:p>
    <w:p>
      <w:pPr>
        <w:shd w:fill="F1F5F9" w:val="clear"/>
        <w:spacing w:after="0"/>
      </w:pPr>
      <w:r>
        <w:rPr>
          <w:rFonts w:ascii="Consolas" w:cs="Consolas" w:eastAsia="Consolas" w:hAnsi="Consolas"/>
          <w:sz w:val="16"/>
          <w:szCs w:val="16"/>
        </w:rPr>
        <w:t xml:space="preserve">     → Clearance / certificate register entry</w:t>
      </w:r>
    </w:p>
    <w:p>
      <w:pPr>
        <w:pStyle w:val="Heading2"/>
        <w:spacing w:after="120" w:before="280"/>
      </w:pPr>
      <w:r>
        <w:rPr>
          <w:b/>
          <w:bCs/>
          <w:color w:val="2563EB"/>
        </w:rPr>
        <w:t xml:space="preserve">11.3 Programmes</w:t>
      </w:r>
    </w:p>
    <w:p>
      <w:pPr>
        <w:spacing w:after="100"/>
      </w:pPr>
      <w:r>
        <w:rPr>
          <w:sz w:val="22"/>
          <w:szCs w:val="22"/>
        </w:rPr>
        <w:t xml:space="preserve">Field programmes (refuse, spray, latrine, education, …) are logged with optional GPS. They are operational memory under the Public Health Act — the officer decides; the system records.</w:t>
      </w:r>
    </w:p>
    <w:p>
      <w:r>
        <w:br w:type="page"/>
      </w:r>
    </w:p>
    <w:p>
      <w:pPr>
        <w:pStyle w:val="Heading1"/>
        <w:spacing w:after="160" w:before="360"/>
      </w:pPr>
      <w:r>
        <w:rPr>
          <w:b/>
          <w:bCs/>
          <w:color w:val="1E3A5F"/>
        </w:rPr>
        <w:t xml:space="preserve">12. Surveyor flows</w:t>
      </w:r>
    </w:p>
    <w:p>
      <w:pPr>
        <w:pStyle w:val="Heading2"/>
        <w:spacing w:after="120" w:before="280"/>
      </w:pPr>
      <w:r>
        <w:rPr>
          <w:b/>
          <w:bCs/>
          <w:color w:val="2563EB"/>
        </w:rPr>
        <w:t xml:space="preserve">12.1 Two surfaces</w:t>
      </w:r>
    </w:p>
    <w:p>
      <w:pPr>
        <w:spacing w:after="60"/>
        <w:ind w:left="360"/>
      </w:pPr>
      <w:r>
        <w:rPr>
          <w:sz w:val="21"/>
          <w:szCs w:val="21"/>
        </w:rPr>
        <w:t xml:space="preserve">• /surveyor — map console + task queue for council work</w:t>
      </w:r>
    </w:p>
    <w:p>
      <w:pPr>
        <w:spacing w:after="60"/>
        <w:ind w:left="360"/>
      </w:pPr>
      <w:r>
        <w:rPr>
          <w:sz w:val="21"/>
          <w:szCs w:val="21"/>
        </w:rPr>
        <w:t xml:space="preserve">• /surveyor-workspace — Survey Task Manager modules</w:t>
      </w:r>
    </w:p>
    <w:p>
      <w:pPr>
        <w:pStyle w:val="Heading2"/>
        <w:spacing w:after="120" w:before="280"/>
      </w:pPr>
      <w:r>
        <w:rPr>
          <w:b/>
          <w:bCs/>
          <w:color w:val="2563EB"/>
        </w:rPr>
        <w:t xml:space="preserve">12.2 Council job path (production)</w:t>
      </w:r>
    </w:p>
    <w:p>
      <w:pPr>
        <w:shd w:fill="F1F5F9" w:val="clear"/>
        <w:spacing w:after="0"/>
      </w:pPr>
      <w:r>
        <w:rPr>
          <w:rFonts w:ascii="Consolas" w:cs="Consolas" w:eastAsia="Consolas" w:hAnsi="Consolas"/>
          <w:sz w:val="16"/>
          <w:szCs w:val="16"/>
        </w:rPr>
        <w:t xml:space="preserve">  Planner/GIS requests survey → Job in /api/surveyor/jobs</w:t>
      </w:r>
    </w:p>
    <w:p>
      <w:pPr>
        <w:shd w:fill="F1F5F9" w:val="clear"/>
        <w:spacing w:after="0"/>
      </w:pPr>
      <w:r>
        <w:rPr>
          <w:rFonts w:ascii="Consolas" w:cs="Consolas" w:eastAsia="Consolas" w:hAnsi="Consolas"/>
          <w:sz w:val="16"/>
          <w:szCs w:val="16"/>
        </w:rPr>
        <w:t xml:space="preserve">     → Surveyor accepts → Field / compute modules</w:t>
      </w:r>
    </w:p>
    <w:p>
      <w:pPr>
        <w:shd w:fill="F1F5F9" w:val="clear"/>
        <w:spacing w:after="0"/>
      </w:pPr>
      <w:r>
        <w:rPr>
          <w:rFonts w:ascii="Consolas" w:cs="Consolas" w:eastAsia="Consolas" w:hAnsi="Consolas"/>
          <w:sz w:val="16"/>
          <w:szCs w:val="16"/>
        </w:rPr>
        <w:t xml:space="preserve">     → Deliver diagram / coordinates → Link back to case</w:t>
      </w:r>
    </w:p>
    <w:p>
      <w:pPr>
        <w:pStyle w:val="Heading2"/>
        <w:spacing w:after="120" w:before="280"/>
      </w:pPr>
      <w:r>
        <w:rPr>
          <w:b/>
          <w:bCs/>
          <w:color w:val="2563EB"/>
        </w:rPr>
        <w:t xml:space="preserve">12.3 Planned modules</w:t>
      </w:r>
    </w:p>
    <w:p>
      <w:pPr>
        <w:spacing w:after="100"/>
      </w:pPr>
      <w:r>
        <w:rPr>
          <w:sz w:val="22"/>
          <w:szCs w:val="22"/>
        </w:rPr>
        <w:t xml:space="preserve">Mining/topo/CAD “Planned” modules show empty states rather than crashing. They are not claimed as live council production paths until commissioned.</w:t>
      </w:r>
    </w:p>
    <w:p>
      <w:r>
        <w:br w:type="page"/>
      </w:r>
    </w:p>
    <w:p>
      <w:pPr>
        <w:pStyle w:val="Heading1"/>
        <w:spacing w:after="160" w:before="360"/>
      </w:pPr>
      <w:r>
        <w:rPr>
          <w:b/>
          <w:bCs/>
          <w:color w:val="1E3A5F"/>
        </w:rPr>
        <w:t xml:space="preserve">13. Admin / ICT flows</w:t>
      </w:r>
    </w:p>
    <w:p>
      <w:pPr>
        <w:pStyle w:val="Heading2"/>
        <w:spacing w:after="120" w:before="280"/>
      </w:pPr>
      <w:r>
        <w:rPr>
          <w:b/>
          <w:bCs/>
          <w:color w:val="2563EB"/>
        </w:rPr>
        <w:t xml:space="preserve">13.1 Duties</w:t>
      </w:r>
    </w:p>
    <w:p>
      <w:pPr>
        <w:spacing w:after="60"/>
        <w:ind w:left="360"/>
      </w:pPr>
      <w:r>
        <w:rPr>
          <w:sz w:val="21"/>
          <w:szCs w:val="21"/>
        </w:rPr>
        <w:t xml:space="preserve">• Invite and assign staff roles (planner, eo, clerk, gis, inspector, eho, surveyor, viewer)</w:t>
      </w:r>
    </w:p>
    <w:p>
      <w:pPr>
        <w:spacing w:after="60"/>
        <w:ind w:left="360"/>
      </w:pPr>
      <w:r>
        <w:rPr>
          <w:sz w:val="21"/>
          <w:szCs w:val="21"/>
        </w:rPr>
        <w:t xml:space="preserve">• Site content / CMS pages under /council/:slug</w:t>
      </w:r>
    </w:p>
    <w:p>
      <w:pPr>
        <w:spacing w:after="60"/>
        <w:ind w:left="360"/>
      </w:pPr>
      <w:r>
        <w:rPr>
          <w:sz w:val="21"/>
          <w:szCs w:val="21"/>
        </w:rPr>
        <w:t xml:space="preserve">• Platform status (Phase 2 probes — honest, not fake OPERATIONAL)</w:t>
      </w:r>
    </w:p>
    <w:p>
      <w:pPr>
        <w:spacing w:after="60"/>
        <w:ind w:left="360"/>
      </w:pPr>
      <w:r>
        <w:rPr>
          <w:sz w:val="21"/>
          <w:szCs w:val="21"/>
        </w:rPr>
        <w:t xml:space="preserve">• Security dashboard, symbology registry, land-use admin tools</w:t>
      </w:r>
    </w:p>
    <w:p>
      <w:pPr>
        <w:pStyle w:val="Heading2"/>
        <w:spacing w:after="120" w:before="280"/>
      </w:pPr>
      <w:r>
        <w:rPr>
          <w:b/>
          <w:bCs/>
          <w:color w:val="2563EB"/>
        </w:rPr>
        <w:t xml:space="preserve">13.2 Production checklist (ICT)</w:t>
      </w:r>
    </w:p>
    <w:p>
      <w:pPr>
        <w:spacing w:after="60"/>
        <w:ind w:left="360"/>
      </w:pPr>
      <w:r>
        <w:rPr>
          <w:sz w:val="21"/>
          <w:szCs w:val="21"/>
        </w:rPr>
        <w:t xml:space="preserve">1. Set NODE_ENV=production, JWT_SECRET, CAPTCHA_SECRET, DATABASE_URL.</w:t>
      </w:r>
    </w:p>
    <w:p>
      <w:pPr>
        <w:spacing w:after="60"/>
        <w:ind w:left="360"/>
      </w:pPr>
      <w:r>
        <w:rPr>
          <w:sz w:val="21"/>
          <w:szCs w:val="21"/>
        </w:rPr>
        <w:t xml:space="preserve">2. Run migrate-render.js through 128.</w:t>
      </w:r>
    </w:p>
    <w:p>
      <w:pPr>
        <w:spacing w:after="60"/>
        <w:ind w:left="360"/>
      </w:pPr>
      <w:r>
        <w:rPr>
          <w:sz w:val="21"/>
          <w:szCs w:val="21"/>
        </w:rPr>
        <w:t xml:space="preserve">3. Restore basemap GPKG/dump if map layers empty.</w:t>
      </w:r>
    </w:p>
    <w:p>
      <w:pPr>
        <w:spacing w:after="60"/>
        <w:ind w:left="360"/>
      </w:pPr>
      <w:r>
        <w:rPr>
          <w:sz w:val="21"/>
          <w:szCs w:val="21"/>
        </w:rPr>
        <w:t xml:space="preserve">4. Point NGINX at frontend/dist; proxy /api; TLS.</w:t>
      </w:r>
    </w:p>
    <w:p>
      <w:pPr>
        <w:spacing w:after="60"/>
        <w:ind w:left="360"/>
      </w:pPr>
      <w:r>
        <w:rPr>
          <w:sz w:val="21"/>
          <w:szCs w:val="21"/>
        </w:rPr>
        <w:t xml:space="preserve">5. Probe /health and /ready; run production-module-loop against staging.</w:t>
      </w:r>
    </w:p>
    <w:p>
      <w:pPr>
        <w:spacing w:after="60"/>
        <w:ind w:left="360"/>
      </w:pPr>
      <w:r>
        <w:rPr>
          <w:sz w:val="21"/>
          <w:szCs w:val="21"/>
        </w:rPr>
        <w:t xml:space="preserve">6. DEMO_SEED_ENABLED=false; remove demo passwords from public sites.</w:t>
      </w:r>
    </w:p>
    <w:p>
      <w:r>
        <w:br w:type="page"/>
      </w:r>
    </w:p>
    <w:p>
      <w:pPr>
        <w:pStyle w:val="Heading1"/>
        <w:spacing w:after="160" w:before="360"/>
      </w:pPr>
      <w:r>
        <w:rPr>
          <w:b/>
          <w:bCs/>
          <w:color w:val="1E3A5F"/>
        </w:rPr>
        <w:t xml:space="preserve">14. Statutory plans &amp; public participation</w:t>
      </w:r>
    </w:p>
    <w:p>
      <w:pPr>
        <w:spacing w:after="100"/>
      </w:pPr>
      <w:r>
        <w:rPr>
          <w:sz w:val="22"/>
          <w:szCs w:val="22"/>
        </w:rPr>
        <w:t xml:space="preserve">Plan-making is separate from development control. Statutory plans live in spatial_planning.statutory_plan and are edited through planner/EO plan sections.</w:t>
      </w:r>
    </w:p>
    <w:p>
      <w:pPr>
        <w:shd w:fill="F1F5F9" w:val="clear"/>
        <w:spacing w:after="0"/>
      </w:pPr>
      <w:r>
        <w:rPr>
          <w:rFonts w:ascii="Consolas" w:cs="Consolas" w:eastAsia="Consolas" w:hAnsi="Consolas"/>
          <w:sz w:val="16"/>
          <w:szCs w:val="16"/>
        </w:rPr>
        <w:t xml:space="preserve">  Draft plan → Internal review → Public participation window</w:t>
      </w:r>
    </w:p>
    <w:p>
      <w:pPr>
        <w:shd w:fill="F1F5F9" w:val="clear"/>
        <w:spacing w:after="0"/>
      </w:pPr>
      <w:r>
        <w:rPr>
          <w:rFonts w:ascii="Consolas" w:cs="Consolas" w:eastAsia="Consolas" w:hAnsi="Consolas"/>
          <w:sz w:val="16"/>
          <w:szCs w:val="16"/>
        </w:rPr>
        <w:t xml:space="preserve">     → Objections log → Committee / EO consideration</w:t>
      </w:r>
    </w:p>
    <w:p>
      <w:pPr>
        <w:shd w:fill="F1F5F9" w:val="clear"/>
        <w:spacing w:after="0"/>
      </w:pPr>
      <w:r>
        <w:rPr>
          <w:rFonts w:ascii="Consolas" w:cs="Consolas" w:eastAsia="Consolas" w:hAnsi="Consolas"/>
          <w:sz w:val="16"/>
          <w:szCs w:val="16"/>
        </w:rPr>
        <w:t xml:space="preserve">     → Adopt / amend → Publish map schedule (themes / PDF)</w:t>
      </w:r>
    </w:p>
    <w:p>
      <w:pPr>
        <w:spacing w:after="100"/>
      </w:pPr>
      <w:r>
        <w:rPr>
          <w:sz w:val="22"/>
          <w:szCs w:val="22"/>
        </w:rPr>
        <w:t xml:space="preserve">Public participation artefacts (notices, certificates) are filed by the clerk against the relevant plan or permit file.</w:t>
      </w:r>
    </w:p>
    <w:p>
      <w:r>
        <w:br w:type="page"/>
      </w:r>
    </w:p>
    <w:p>
      <w:pPr>
        <w:pStyle w:val="Heading1"/>
        <w:spacing w:after="160" w:before="360"/>
      </w:pPr>
      <w:r>
        <w:rPr>
          <w:b/>
          <w:bCs/>
          <w:color w:val="1E3A5F"/>
        </w:rPr>
        <w:t xml:space="preserve">15. Appeals &amp; enforcement</w:t>
      </w:r>
    </w:p>
    <w:p>
      <w:pPr>
        <w:pStyle w:val="Heading2"/>
        <w:spacing w:after="120" w:before="280"/>
      </w:pPr>
      <w:r>
        <w:rPr>
          <w:b/>
          <w:bCs/>
          <w:color w:val="2563EB"/>
        </w:rPr>
        <w:t xml:space="preserve">15.1 Appeals</w:t>
      </w:r>
    </w:p>
    <w:p>
      <w:pPr>
        <w:spacing w:after="100"/>
      </w:pPr>
      <w:r>
        <w:rPr>
          <w:sz w:val="22"/>
          <w:szCs w:val="22"/>
        </w:rPr>
        <w:t xml:space="preserve">Appeals against refusals or conditions are tracked in the appeals register. Clerk and EO portals both expose appeals sections; API routes under /api/appeals support the register.</w:t>
      </w:r>
    </w:p>
    <w:p>
      <w:pPr>
        <w:pStyle w:val="Heading2"/>
        <w:spacing w:after="120" w:before="280"/>
      </w:pPr>
      <w:r>
        <w:rPr>
          <w:b/>
          <w:bCs/>
          <w:color w:val="2563EB"/>
        </w:rPr>
        <w:t xml:space="preserve">15.2 Enforcement</w:t>
      </w:r>
    </w:p>
    <w:p>
      <w:pPr>
        <w:shd w:fill="F1F5F9" w:val="clear"/>
        <w:spacing w:after="0"/>
      </w:pPr>
      <w:r>
        <w:rPr>
          <w:rFonts w:ascii="Consolas" w:cs="Consolas" w:eastAsia="Consolas" w:hAnsi="Consolas"/>
          <w:sz w:val="16"/>
          <w:szCs w:val="16"/>
        </w:rPr>
        <w:t xml:space="preserve">  Breach observed (inspector/citizen/EHO)</w:t>
      </w:r>
    </w:p>
    <w:p>
      <w:pPr>
        <w:shd w:fill="F1F5F9" w:val="clear"/>
        <w:spacing w:after="0"/>
      </w:pPr>
      <w:r>
        <w:rPr>
          <w:rFonts w:ascii="Consolas" w:cs="Consolas" w:eastAsia="Consolas" w:hAnsi="Consolas"/>
          <w:sz w:val="16"/>
          <w:szCs w:val="16"/>
        </w:rPr>
        <w:t xml:space="preserve">     → Case / complaint / notice</w:t>
      </w:r>
    </w:p>
    <w:p>
      <w:pPr>
        <w:shd w:fill="F1F5F9" w:val="clear"/>
        <w:spacing w:after="0"/>
      </w:pPr>
      <w:r>
        <w:rPr>
          <w:rFonts w:ascii="Consolas" w:cs="Consolas" w:eastAsia="Consolas" w:hAnsi="Consolas"/>
          <w:sz w:val="16"/>
          <w:szCs w:val="16"/>
        </w:rPr>
        <w:t xml:space="preserve">     → Enforcement mapping (GIS) + evidence certificate PDF</w:t>
      </w:r>
    </w:p>
    <w:p>
      <w:pPr>
        <w:shd w:fill="F1F5F9" w:val="clear"/>
        <w:spacing w:after="0"/>
      </w:pPr>
      <w:r>
        <w:rPr>
          <w:rFonts w:ascii="Consolas" w:cs="Consolas" w:eastAsia="Consolas" w:hAnsi="Consolas"/>
          <w:sz w:val="16"/>
          <w:szCs w:val="16"/>
        </w:rPr>
        <w:t xml:space="preserve">     → Order typing (clerk/EO) → Compliance revisit</w:t>
      </w:r>
    </w:p>
    <w:p>
      <w:r>
        <w:br w:type="page"/>
      </w:r>
    </w:p>
    <w:p>
      <w:pPr>
        <w:pStyle w:val="Heading1"/>
        <w:spacing w:after="160" w:before="360"/>
      </w:pPr>
      <w:r>
        <w:rPr>
          <w:b/>
          <w:bCs/>
          <w:color w:val="1E3A5F"/>
        </w:rPr>
        <w:t xml:space="preserve">16. Data SSOT &amp; normalisation</w:t>
      </w:r>
    </w:p>
    <w:p>
      <w:pPr>
        <w:pStyle w:val="Heading2"/>
        <w:spacing w:after="120" w:before="280"/>
      </w:pPr>
      <w:r>
        <w:rPr>
          <w:b/>
          <w:bCs/>
          <w:color w:val="2563EB"/>
        </w:rPr>
        <w:t xml:space="preserve">16.1 Canonical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3A5F" w:val="clear"/>
            <w:tcMar>
              <w:top w:type="dxa" w:w="60"/>
              <w:left w:type="dxa" w:w="80"/>
              <w:bottom w:type="dxa" w:w="60"/>
              <w:right w:type="dxa" w:w="80"/>
            </w:tcMar>
          </w:tcPr>
          <w:p>
            <w:r>
              <w:rPr>
                <w:b/>
                <w:bCs/>
                <w:color w:val="FFFFFF"/>
                <w:sz w:val="18"/>
                <w:szCs w:val="18"/>
              </w:rPr>
              <w:t xml:space="preserve">Concept</w:t>
            </w:r>
          </w:p>
        </w:tc>
        <w:tc>
          <w:tcPr>
            <w:tcW w:type="dxa" w:w="4500"/>
            <w:shd w:fill="1E3A5F" w:val="clear"/>
            <w:tcMar>
              <w:top w:type="dxa" w:w="60"/>
              <w:left w:type="dxa" w:w="80"/>
              <w:bottom w:type="dxa" w:w="60"/>
              <w:right w:type="dxa" w:w="80"/>
            </w:tcMar>
          </w:tcPr>
          <w:p>
            <w:r>
              <w:rPr>
                <w:b/>
                <w:bCs/>
                <w:color w:val="FFFFFF"/>
                <w:sz w:val="18"/>
                <w:szCs w:val="18"/>
              </w:rPr>
              <w:t xml:space="preserve">SSOT</w:t>
            </w:r>
          </w:p>
        </w:tc>
      </w:tr>
      <w:tr>
        <w:tc>
          <w:tcPr>
            <w:tcW w:type="dxa" w:w="4500"/>
            <w:tcMar>
              <w:top w:type="dxa" w:w="60"/>
              <w:left w:type="dxa" w:w="80"/>
              <w:bottom w:type="dxa" w:w="60"/>
              <w:right w:type="dxa" w:w="80"/>
            </w:tcMar>
          </w:tcPr>
          <w:p>
            <w:r>
              <w:rPr>
                <w:b w:val="false"/>
                <w:bCs w:val="false"/>
                <w:color w:val="000000"/>
                <w:sz w:val="18"/>
                <w:szCs w:val="18"/>
              </w:rPr>
              <w:t xml:space="preserve">Peri-urban zones</w:t>
            </w:r>
          </w:p>
        </w:tc>
        <w:tc>
          <w:tcPr>
            <w:tcW w:type="dxa" w:w="4500"/>
            <w:tcMar>
              <w:top w:type="dxa" w:w="60"/>
              <w:left w:type="dxa" w:w="80"/>
              <w:bottom w:type="dxa" w:w="60"/>
              <w:right w:type="dxa" w:w="80"/>
            </w:tcMar>
          </w:tcPr>
          <w:p>
            <w:r>
              <w:rPr>
                <w:b w:val="false"/>
                <w:bCs w:val="false"/>
                <w:color w:val="000000"/>
                <w:sz w:val="18"/>
                <w:szCs w:val="18"/>
              </w:rPr>
              <w:t xml:space="preserve">proposed_peri_urban_zones + view zones_master</w:t>
            </w:r>
          </w:p>
        </w:tc>
      </w:tr>
      <w:tr>
        <w:tc>
          <w:tcPr>
            <w:tcW w:type="dxa" w:w="4500"/>
            <w:tcMar>
              <w:top w:type="dxa" w:w="60"/>
              <w:left w:type="dxa" w:w="80"/>
              <w:bottom w:type="dxa" w:w="60"/>
              <w:right w:type="dxa" w:w="80"/>
            </w:tcMar>
          </w:tcPr>
          <w:p>
            <w:r>
              <w:rPr>
                <w:b w:val="false"/>
                <w:bCs w:val="false"/>
                <w:color w:val="000000"/>
                <w:sz w:val="18"/>
                <w:szCs w:val="18"/>
              </w:rPr>
              <w:t xml:space="preserve">Stands</w:t>
            </w:r>
          </w:p>
        </w:tc>
        <w:tc>
          <w:tcPr>
            <w:tcW w:type="dxa" w:w="4500"/>
            <w:tcMar>
              <w:top w:type="dxa" w:w="60"/>
              <w:left w:type="dxa" w:w="80"/>
              <w:bottom w:type="dxa" w:w="60"/>
              <w:right w:type="dxa" w:w="80"/>
            </w:tcMar>
          </w:tcPr>
          <w:p>
            <w:r>
              <w:rPr>
                <w:b w:val="false"/>
                <w:bCs w:val="false"/>
                <w:color w:val="000000"/>
                <w:sz w:val="18"/>
                <w:szCs w:val="18"/>
              </w:rPr>
              <w:t xml:space="preserve">stands + view v_stands (use zone_id_int)</w:t>
            </w:r>
          </w:p>
        </w:tc>
      </w:tr>
      <w:tr>
        <w:tc>
          <w:tcPr>
            <w:tcW w:type="dxa" w:w="4500"/>
            <w:tcMar>
              <w:top w:type="dxa" w:w="60"/>
              <w:left w:type="dxa" w:w="80"/>
              <w:bottom w:type="dxa" w:w="60"/>
              <w:right w:type="dxa" w:w="80"/>
            </w:tcMar>
          </w:tcPr>
          <w:p>
            <w:r>
              <w:rPr>
                <w:b w:val="false"/>
                <w:bCs w:val="false"/>
                <w:color w:val="000000"/>
                <w:sz w:val="18"/>
                <w:szCs w:val="18"/>
              </w:rPr>
              <w:t xml:space="preserve">Users</w:t>
            </w:r>
          </w:p>
        </w:tc>
        <w:tc>
          <w:tcPr>
            <w:tcW w:type="dxa" w:w="4500"/>
            <w:tcMar>
              <w:top w:type="dxa" w:w="60"/>
              <w:left w:type="dxa" w:w="80"/>
              <w:bottom w:type="dxa" w:w="60"/>
              <w:right w:type="dxa" w:w="80"/>
            </w:tcMar>
          </w:tcPr>
          <w:p>
            <w:r>
              <w:rPr>
                <w:b w:val="false"/>
                <w:bCs w:val="false"/>
                <w:color w:val="000000"/>
                <w:sz w:val="18"/>
                <w:szCs w:val="18"/>
              </w:rPr>
              <w:t xml:space="preserve">public.users + user_profiles</w:t>
            </w:r>
          </w:p>
        </w:tc>
      </w:tr>
      <w:tr>
        <w:tc>
          <w:tcPr>
            <w:tcW w:type="dxa" w:w="4500"/>
            <w:tcMar>
              <w:top w:type="dxa" w:w="60"/>
              <w:left w:type="dxa" w:w="80"/>
              <w:bottom w:type="dxa" w:w="60"/>
              <w:right w:type="dxa" w:w="80"/>
            </w:tcMar>
          </w:tcPr>
          <w:p>
            <w:r>
              <w:rPr>
                <w:b w:val="false"/>
                <w:bCs w:val="false"/>
                <w:color w:val="000000"/>
                <w:sz w:val="18"/>
                <w:szCs w:val="18"/>
              </w:rPr>
              <w:t xml:space="preserve">Development control</w:t>
            </w:r>
          </w:p>
        </w:tc>
        <w:tc>
          <w:tcPr>
            <w:tcW w:type="dxa" w:w="4500"/>
            <w:tcMar>
              <w:top w:type="dxa" w:w="60"/>
              <w:left w:type="dxa" w:w="80"/>
              <w:bottom w:type="dxa" w:w="60"/>
              <w:right w:type="dxa" w:w="80"/>
            </w:tcMar>
          </w:tcPr>
          <w:p>
            <w:r>
              <w:rPr>
                <w:b w:val="false"/>
                <w:bCs w:val="false"/>
                <w:color w:val="000000"/>
                <w:sz w:val="18"/>
                <w:szCs w:val="18"/>
              </w:rPr>
              <w:t xml:space="preserve">spatial_planning.permit_application</w:t>
            </w:r>
          </w:p>
        </w:tc>
      </w:tr>
      <w:tr>
        <w:tc>
          <w:tcPr>
            <w:tcW w:type="dxa" w:w="4500"/>
            <w:tcMar>
              <w:top w:type="dxa" w:w="60"/>
              <w:left w:type="dxa" w:w="80"/>
              <w:bottom w:type="dxa" w:w="60"/>
              <w:right w:type="dxa" w:w="80"/>
            </w:tcMar>
          </w:tcPr>
          <w:p>
            <w:r>
              <w:rPr>
                <w:b w:val="false"/>
                <w:bCs w:val="false"/>
                <w:color w:val="000000"/>
                <w:sz w:val="18"/>
                <w:szCs w:val="18"/>
              </w:rPr>
              <w:t xml:space="preserve">Council assets</w:t>
            </w:r>
          </w:p>
        </w:tc>
        <w:tc>
          <w:tcPr>
            <w:tcW w:type="dxa" w:w="4500"/>
            <w:tcMar>
              <w:top w:type="dxa" w:w="60"/>
              <w:left w:type="dxa" w:w="80"/>
              <w:bottom w:type="dxa" w:w="60"/>
              <w:right w:type="dxa" w:w="80"/>
            </w:tcMar>
          </w:tcPr>
          <w:p>
            <w:r>
              <w:rPr>
                <w:b w:val="false"/>
                <w:bCs w:val="false"/>
                <w:color w:val="000000"/>
                <w:sz w:val="18"/>
                <w:szCs w:val="18"/>
              </w:rPr>
              <w:t xml:space="preserve">council_ops.*</w:t>
            </w:r>
          </w:p>
        </w:tc>
      </w:tr>
      <w:tr>
        <w:tc>
          <w:tcPr>
            <w:tcW w:type="dxa" w:w="4500"/>
            <w:tcMar>
              <w:top w:type="dxa" w:w="60"/>
              <w:left w:type="dxa" w:w="80"/>
              <w:bottom w:type="dxa" w:w="60"/>
              <w:right w:type="dxa" w:w="80"/>
            </w:tcMar>
          </w:tcPr>
          <w:p>
            <w:r>
              <w:rPr>
                <w:b w:val="false"/>
                <w:bCs w:val="false"/>
                <w:color w:val="000000"/>
                <w:sz w:val="18"/>
                <w:szCs w:val="18"/>
              </w:rPr>
              <w:t xml:space="preserve">Clerk registers</w:t>
            </w:r>
          </w:p>
        </w:tc>
        <w:tc>
          <w:tcPr>
            <w:tcW w:type="dxa" w:w="4500"/>
            <w:tcMar>
              <w:top w:type="dxa" w:w="60"/>
              <w:left w:type="dxa" w:w="80"/>
              <w:bottom w:type="dxa" w:w="60"/>
              <w:right w:type="dxa" w:w="80"/>
            </w:tcMar>
          </w:tcPr>
          <w:p>
            <w:r>
              <w:rPr>
                <w:b w:val="false"/>
                <w:bCs w:val="false"/>
                <w:color w:val="000000"/>
                <w:sz w:val="18"/>
                <w:szCs w:val="18"/>
              </w:rPr>
              <w:t xml:space="preserve">planning_clerk.*</w:t>
            </w:r>
          </w:p>
        </w:tc>
      </w:tr>
    </w:tbl>
    <w:p>
      <w:pPr>
        <w:pStyle w:val="Heading2"/>
        <w:spacing w:after="120" w:before="280"/>
      </w:pPr>
      <w:r>
        <w:rPr>
          <w:b/>
          <w:bCs/>
          <w:color w:val="2563EB"/>
        </w:rPr>
        <w:t xml:space="preserve">16.2 3NF package</w:t>
      </w:r>
    </w:p>
    <w:p>
      <w:pPr>
        <w:spacing w:after="60"/>
        <w:ind w:left="360"/>
      </w:pPr>
      <w:r>
        <w:rPr>
          <w:sz w:val="21"/>
          <w:szCs w:val="21"/>
        </w:rPr>
        <w:t xml:space="preserve">• ref_stand_statuses, ref_scale_categories, ref_use_scales, ref_zone_types, ref_application_statuses</w:t>
      </w:r>
    </w:p>
    <w:p>
      <w:pPr>
        <w:spacing w:after="60"/>
        <w:ind w:left="360"/>
      </w:pPr>
      <w:r>
        <w:rPr>
          <w:sz w:val="21"/>
          <w:szCs w:val="21"/>
        </w:rPr>
        <w:t xml:space="preserve">• ward_fid FK; status_code / use_scale_code</w:t>
      </w:r>
    </w:p>
    <w:p>
      <w:pPr>
        <w:spacing w:after="60"/>
        <w:ind w:left="360"/>
      </w:pPr>
      <w:r>
        <w:rPr>
          <w:sz w:val="21"/>
          <w:szCs w:val="21"/>
        </w:rPr>
        <w:t xml:space="preserve">• user_profiles separated from auth columns</w:t>
      </w:r>
    </w:p>
    <w:p>
      <w:pPr>
        <w:spacing w:after="60"/>
        <w:ind w:left="360"/>
      </w:pPr>
      <w:r>
        <w:rPr>
          <w:sz w:val="21"/>
          <w:szCs w:val="21"/>
        </w:rPr>
        <w:t xml:space="preserve">• zone_id_int integer FK — do not join legacy UUID zone_id to serial zone ids</w:t>
      </w:r>
    </w:p>
    <w:p>
      <w:pPr>
        <w:pStyle w:val="Heading2"/>
        <w:spacing w:after="120" w:before="280"/>
      </w:pPr>
      <w:r>
        <w:rPr>
          <w:b/>
          <w:bCs/>
          <w:color w:val="2563EB"/>
        </w:rPr>
        <w:t xml:space="preserve">16.3 Dump-only honesty</w:t>
      </w:r>
    </w:p>
    <w:p>
      <w:pPr>
        <w:spacing w:after="100"/>
      </w:pPr>
      <w:r>
        <w:rPr>
          <w:sz w:val="22"/>
          <w:szCs w:val="22"/>
        </w:rPr>
        <w:t xml:space="preserve">OSM buildings/roads and some ward/district polygons are not created by migrations. Fresh environments need a documented restore. Empty operational registers are intentional until import.</w:t>
      </w:r>
    </w:p>
    <w:p>
      <w:r>
        <w:br w:type="page"/>
      </w:r>
    </w:p>
    <w:p>
      <w:pPr>
        <w:pStyle w:val="Heading1"/>
        <w:spacing w:after="160" w:before="360"/>
      </w:pPr>
      <w:r>
        <w:rPr>
          <w:b/>
          <w:bCs/>
          <w:color w:val="1E3A5F"/>
        </w:rPr>
        <w:t xml:space="preserve">17. Security, CAPTCHA &amp; rate limits</w:t>
      </w:r>
    </w:p>
    <w:p>
      <w:pPr>
        <w:pStyle w:val="Heading2"/>
        <w:spacing w:after="120" w:before="280"/>
      </w:pPr>
      <w:r>
        <w:rPr>
          <w:b/>
          <w:bCs/>
          <w:color w:val="2563EB"/>
        </w:rPr>
        <w:t xml:space="preserve">17.1 Auth</w:t>
      </w:r>
    </w:p>
    <w:p>
      <w:pPr>
        <w:spacing w:after="60"/>
        <w:ind w:left="360"/>
      </w:pPr>
      <w:r>
        <w:rPr>
          <w:sz w:val="21"/>
          <w:szCs w:val="21"/>
        </w:rPr>
        <w:t xml:space="preserve">• JWT access tokens with optional session id for logout/revocation</w:t>
      </w:r>
    </w:p>
    <w:p>
      <w:pPr>
        <w:spacing w:after="60"/>
        <w:ind w:left="360"/>
      </w:pPr>
      <w:r>
        <w:rPr>
          <w:sz w:val="21"/>
          <w:szCs w:val="21"/>
        </w:rPr>
        <w:t xml:space="preserve">• Visual CAPTCHA on register/login (demo@vungu.test bypass only when not production)</w:t>
      </w:r>
    </w:p>
    <w:p>
      <w:pPr>
        <w:spacing w:after="60"/>
        <w:ind w:left="360"/>
      </w:pPr>
      <w:r>
        <w:rPr>
          <w:sz w:val="21"/>
          <w:szCs w:val="21"/>
        </w:rPr>
        <w:t xml:space="preserve">• Role checks via requireRole / requireAuth preHandlers</w:t>
      </w:r>
    </w:p>
    <w:p>
      <w:pPr>
        <w:pStyle w:val="Heading2"/>
        <w:spacing w:after="120" w:before="280"/>
      </w:pPr>
      <w:r>
        <w:rPr>
          <w:b/>
          <w:bCs/>
          <w:color w:val="2563EB"/>
        </w:rPr>
        <w:t xml:space="preserve">17.2 Hardened writes (supervisor audit)</w:t>
      </w:r>
    </w:p>
    <w:p>
      <w:pPr>
        <w:spacing w:after="60"/>
        <w:ind w:left="360"/>
      </w:pPr>
      <w:r>
        <w:rPr>
          <w:sz w:val="21"/>
          <w:szCs w:val="21"/>
        </w:rPr>
        <w:t xml:space="preserve">• WFS publisher, dynamic-layer QML, spatial writes → admin/gis_officer</w:t>
      </w:r>
    </w:p>
    <w:p>
      <w:pPr>
        <w:spacing w:after="60"/>
        <w:ind w:left="360"/>
      </w:pPr>
      <w:r>
        <w:rPr>
          <w:sz w:val="21"/>
          <w:szCs w:val="21"/>
        </w:rPr>
        <w:t xml:space="preserve">• Application status-history GET → STAFF_ROLES</w:t>
      </w:r>
    </w:p>
    <w:p>
      <w:pPr>
        <w:spacing w:after="60"/>
        <w:ind w:left="360"/>
      </w:pPr>
      <w:r>
        <w:rPr>
          <w:sz w:val="21"/>
          <w:szCs w:val="21"/>
        </w:rPr>
        <w:t xml:space="preserve">• OGC cache clear → admin/gis_officer</w:t>
      </w:r>
    </w:p>
    <w:p>
      <w:pPr>
        <w:pStyle w:val="Heading2"/>
        <w:spacing w:after="120" w:before="280"/>
      </w:pPr>
      <w:r>
        <w:rPr>
          <w:b/>
          <w:bCs/>
          <w:color w:val="2563EB"/>
        </w:rPr>
        <w:t xml:space="preserve">17.3 Rate limits</w:t>
      </w:r>
    </w:p>
    <w:p>
      <w:pPr>
        <w:spacing w:after="100"/>
      </w:pPr>
      <w:r>
        <w:rPr>
          <w:sz w:val="22"/>
          <w:szCs w:val="22"/>
        </w:rPr>
        <w:t xml:space="preserve">Global and auth-scoped limits return HTTP 429 with retry messaging. Health/ready and tile/map-search paths are allow-listed appropriately.</w:t>
      </w:r>
    </w:p>
    <w:p>
      <w:r>
        <w:br w:type="page"/>
      </w:r>
    </w:p>
    <w:p>
      <w:pPr>
        <w:pStyle w:val="Heading1"/>
        <w:spacing w:after="160" w:before="360"/>
      </w:pPr>
      <w:r>
        <w:rPr>
          <w:b/>
          <w:bCs/>
          <w:color w:val="1E3A5F"/>
        </w:rPr>
        <w:t xml:space="preserve">18. Deployment &amp; smoke tests</w:t>
      </w:r>
    </w:p>
    <w:p>
      <w:pPr>
        <w:pStyle w:val="Heading2"/>
        <w:spacing w:after="120" w:before="280"/>
      </w:pPr>
      <w:r>
        <w:rPr>
          <w:b/>
          <w:bCs/>
          <w:color w:val="2563EB"/>
        </w:rPr>
        <w:t xml:space="preserve">18.1 Minimal smoke</w:t>
      </w:r>
    </w:p>
    <w:p>
      <w:pPr>
        <w:spacing w:after="60"/>
        <w:ind w:left="360"/>
      </w:pPr>
      <w:r>
        <w:rPr>
          <w:sz w:val="21"/>
          <w:szCs w:val="21"/>
        </w:rPr>
        <w:t xml:space="preserve">1. GET /health → ok</w:t>
      </w:r>
    </w:p>
    <w:p>
      <w:pPr>
        <w:spacing w:after="60"/>
        <w:ind w:left="360"/>
      </w:pPr>
      <w:r>
        <w:rPr>
          <w:sz w:val="21"/>
          <w:szCs w:val="21"/>
        </w:rPr>
        <w:t xml:space="preserve">2. GET /ready → ready</w:t>
      </w:r>
    </w:p>
    <w:p>
      <w:pPr>
        <w:spacing w:after="60"/>
        <w:ind w:left="360"/>
      </w:pPr>
      <w:r>
        <w:rPr>
          <w:sz w:val="21"/>
          <w:szCs w:val="21"/>
        </w:rPr>
        <w:t xml:space="preserve">3. node scripts/production-module-loop.js → expect all modules PASS</w:t>
      </w:r>
    </w:p>
    <w:p>
      <w:pPr>
        <w:spacing w:after="60"/>
        <w:ind w:left="360"/>
      </w:pPr>
      <w:r>
        <w:rPr>
          <w:sz w:val="21"/>
          <w:szCs w:val="21"/>
        </w:rPr>
        <w:t xml:space="preserve">4. Browser: login each demo role; open home section; confirm no white screen</w:t>
      </w:r>
    </w:p>
    <w:p>
      <w:pPr>
        <w:pStyle w:val="Heading2"/>
        <w:spacing w:after="120" w:before="280"/>
      </w:pPr>
      <w:r>
        <w:rPr>
          <w:b/>
          <w:bCs/>
          <w:color w:val="2563EB"/>
        </w:rPr>
        <w:t xml:space="preserve">18.2 Interaction checks</w:t>
      </w:r>
    </w:p>
    <w:p>
      <w:pPr>
        <w:spacing w:after="60"/>
        <w:ind w:left="360"/>
      </w:pPr>
      <w:r>
        <w:rPr>
          <w:sz w:val="21"/>
          <w:szCs w:val="21"/>
        </w:rPr>
        <w:t xml:space="preserve">• Citizen complaint creates BC- reference</w:t>
      </w:r>
    </w:p>
    <w:p>
      <w:pPr>
        <w:spacing w:after="60"/>
        <w:ind w:left="360"/>
      </w:pPr>
      <w:r>
        <w:rPr>
          <w:sz w:val="21"/>
          <w:szCs w:val="21"/>
        </w:rPr>
        <w:t xml:space="preserve">• Planner approve blocked without EO</w:t>
      </w:r>
    </w:p>
    <w:p>
      <w:pPr>
        <w:spacing w:after="60"/>
        <w:ind w:left="360"/>
      </w:pPr>
      <w:r>
        <w:rPr>
          <w:sz w:val="21"/>
          <w:szCs w:val="21"/>
        </w:rPr>
        <w:t xml:space="preserve">• Clerk fee persists after refresh</w:t>
      </w:r>
    </w:p>
    <w:p>
      <w:pPr>
        <w:spacing w:after="60"/>
        <w:ind w:left="360"/>
      </w:pPr>
      <w:r>
        <w:rPr>
          <w:sz w:val="21"/>
          <w:szCs w:val="21"/>
        </w:rPr>
        <w:t xml:space="preserve">• GIS dry-run import returns would_insert</w:t>
      </w:r>
    </w:p>
    <w:p>
      <w:pPr>
        <w:spacing w:after="60"/>
        <w:ind w:left="360"/>
      </w:pPr>
      <w:r>
        <w:rPr>
          <w:sz w:val="21"/>
          <w:szCs w:val="21"/>
        </w:rPr>
        <w:t xml:space="preserve">• Service desk ticket POST returns 201</w:t>
      </w:r>
    </w:p>
    <w:p>
      <w:r>
        <w:br w:type="page"/>
      </w:r>
    </w:p>
    <w:p>
      <w:pPr>
        <w:pStyle w:val="Heading1"/>
        <w:spacing w:after="160" w:before="360"/>
      </w:pPr>
      <w:r>
        <w:rPr>
          <w:b/>
          <w:bCs/>
          <w:color w:val="1E3A5F"/>
        </w:rPr>
        <w:t xml:space="preserve">19. Training deep-dive — Citizen journey variants</w:t>
      </w:r>
    </w:p>
    <w:p>
      <w:pPr>
        <w:pStyle w:val="Heading2"/>
        <w:spacing w:after="120" w:before="280"/>
      </w:pPr>
      <w:r>
        <w:rPr>
          <w:b/>
          <w:bCs/>
          <w:color w:val="2563EB"/>
        </w:rPr>
        <w:t xml:space="preserve">19.1 Stand interest vs development permit</w:t>
      </w:r>
    </w:p>
    <w:p>
      <w:pPr>
        <w:spacing w:after="100"/>
      </w:pPr>
      <w:r>
        <w:rPr>
          <w:sz w:val="22"/>
          <w:szCs w:val="22"/>
        </w:rPr>
        <w:t xml:space="preserve">Stand allocation interest and development permits are different legal paths. Interest expresses demand for an available stand and still closes at Housing with stamped forms. A development permit assumes authority over land (title, lease, or allocation letter) and engages statutory planning clocks.</w:t>
      </w:r>
    </w:p>
    <w:p>
      <w:pPr>
        <w:shd w:fill="F1F5F9" w:val="clear"/>
        <w:spacing w:after="0"/>
      </w:pPr>
      <w:r>
        <w:rPr>
          <w:rFonts w:ascii="Consolas" w:cs="Consolas" w:eastAsia="Consolas" w:hAnsi="Consolas"/>
          <w:sz w:val="16"/>
          <w:szCs w:val="16"/>
        </w:rPr>
        <w:t xml:space="preserve">  [Map: available stand] ──interest──► Housing counter (allocation)</w:t>
      </w:r>
    </w:p>
    <w:p>
      <w:pPr>
        <w:shd w:fill="F1F5F9" w:val="clear"/>
        <w:spacing w:after="0"/>
      </w:pPr>
      <w:r>
        <w:rPr>
          <w:rFonts w:ascii="Consolas" w:cs="Consolas" w:eastAsia="Consolas" w:hAnsi="Consolas"/>
          <w:sz w:val="16"/>
          <w:szCs w:val="16"/>
        </w:rPr>
        <w:t xml:space="preserve">  [Parcel + authority] ──TPD.1──► Planning DC path (this manual §4)</w:t>
      </w:r>
    </w:p>
    <w:p>
      <w:pPr>
        <w:pStyle w:val="Heading2"/>
        <w:spacing w:after="120" w:before="280"/>
      </w:pPr>
      <w:r>
        <w:rPr>
          <w:b/>
          <w:bCs/>
          <w:color w:val="2563EB"/>
        </w:rPr>
        <w:t xml:space="preserve">19.2 Payment touchpoints</w:t>
      </w:r>
    </w:p>
    <w:p>
      <w:pPr>
        <w:spacing w:after="100"/>
      </w:pPr>
      <w:r>
        <w:rPr>
          <w:sz w:val="22"/>
          <w:szCs w:val="22"/>
        </w:rPr>
        <w:t xml:space="preserve">Where fees apply (application, scrutiny, notice, occupation), the citizen payments views initiate a payment reference. Drivers may be manual or Paynow depending on environment. Card/Apple/Google tiles may show coming-soon until configured. Clerk fee receipts remain the counter SSOT for cash/EcoCash logged at reception.</w:t>
      </w:r>
    </w:p>
    <w:p>
      <w:pPr>
        <w:pStyle w:val="Heading2"/>
        <w:spacing w:after="120" w:before="280"/>
      </w:pPr>
      <w:r>
        <w:rPr>
          <w:b/>
          <w:bCs/>
          <w:color w:val="2563EB"/>
        </w:rPr>
        <w:t xml:space="preserve">19.3 Residency &amp; KYC</w:t>
      </w:r>
    </w:p>
    <w:p>
      <w:pPr>
        <w:spacing w:after="100"/>
      </w:pPr>
      <w:r>
        <w:rPr>
          <w:sz w:val="22"/>
          <w:szCs w:val="22"/>
        </w:rPr>
        <w:t xml:space="preserve">Some services require residency verification. The residency module collects proof; Ministry Lands UI is labelled simulation and must not be presented as the national Deeds registry.</w:t>
      </w:r>
    </w:p>
    <w:p>
      <w:pPr>
        <w:spacing w:after="80"/>
      </w:pPr>
    </w:p>
    <w:p>
      <w:pPr>
        <w:pStyle w:val="Heading2"/>
        <w:spacing w:after="120" w:before="280"/>
      </w:pPr>
      <w:r>
        <w:rPr>
          <w:b/>
          <w:bCs/>
          <w:color w:val="2563EB"/>
        </w:rPr>
        <w:t xml:space="preserve">19.4 Worked example — lodge a nuisance ticket</w:t>
      </w:r>
    </w:p>
    <w:p>
      <w:pPr>
        <w:spacing w:after="60"/>
        <w:ind w:left="360"/>
      </w:pPr>
      <w:r>
        <w:rPr>
          <w:sz w:val="21"/>
          <w:szCs w:val="21"/>
        </w:rPr>
        <w:t xml:space="preserve">1. Sign in as citizen/viewer.</w:t>
      </w:r>
    </w:p>
    <w:p>
      <w:pPr>
        <w:spacing w:after="60"/>
        <w:ind w:left="360"/>
      </w:pPr>
      <w:r>
        <w:rPr>
          <w:sz w:val="21"/>
          <w:szCs w:val="21"/>
        </w:rPr>
        <w:t xml:space="preserve">2. Open Services → Nuisance / sanitation complaint.</w:t>
      </w:r>
    </w:p>
    <w:p>
      <w:pPr>
        <w:spacing w:after="60"/>
        <w:ind w:left="360"/>
      </w:pPr>
      <w:r>
        <w:rPr>
          <w:sz w:val="21"/>
          <w:szCs w:val="21"/>
        </w:rPr>
        <w:t xml:space="preserve">3. Complete location, phone, and details; submit.</w:t>
      </w:r>
    </w:p>
    <w:p>
      <w:pPr>
        <w:spacing w:after="60"/>
        <w:ind w:left="360"/>
      </w:pPr>
      <w:r>
        <w:rPr>
          <w:sz w:val="21"/>
          <w:szCs w:val="21"/>
        </w:rPr>
        <w:t xml:space="preserve">4. Note ticket id under My recent requests.</w:t>
      </w:r>
    </w:p>
    <w:p>
      <w:pPr>
        <w:spacing w:after="60"/>
        <w:ind w:left="360"/>
      </w:pPr>
      <w:r>
        <w:rPr>
          <w:sz w:val="21"/>
          <w:szCs w:val="21"/>
        </w:rPr>
        <w:t xml:space="preserve">5. EHO staff later lists tickets via GET /api/service-desk/tickets and opens a health inspection if warranted.</w:t>
      </w:r>
    </w:p>
    <w:p>
      <w:r>
        <w:br w:type="page"/>
      </w:r>
    </w:p>
    <w:p>
      <w:pPr>
        <w:pStyle w:val="Heading1"/>
        <w:spacing w:after="160" w:before="360"/>
      </w:pPr>
      <w:r>
        <w:rPr>
          <w:b/>
          <w:bCs/>
          <w:color w:val="1E3A5F"/>
        </w:rPr>
        <w:t xml:space="preserve">20. Training deep-dive — Clerk day book</w:t>
      </w:r>
    </w:p>
    <w:p>
      <w:pPr>
        <w:pStyle w:val="Heading2"/>
        <w:spacing w:after="120" w:before="280"/>
      </w:pPr>
      <w:r>
        <w:rPr>
          <w:b/>
          <w:bCs/>
          <w:color w:val="2563EB"/>
        </w:rPr>
        <w:t xml:space="preserve">20.1 Morning checklist</w:t>
      </w:r>
    </w:p>
    <w:p>
      <w:pPr>
        <w:spacing w:after="60"/>
        <w:ind w:left="360"/>
      </w:pPr>
      <w:r>
        <w:rPr>
          <w:sz w:val="21"/>
          <w:szCs w:val="21"/>
        </w:rPr>
        <w:t xml:space="preserve">• Dashboard: acknowledgements overdue? refusals due?</w:t>
      </w:r>
    </w:p>
    <w:p>
      <w:pPr>
        <w:spacing w:after="60"/>
        <w:ind w:left="360"/>
      </w:pPr>
      <w:r>
        <w:rPr>
          <w:sz w:val="21"/>
          <w:szCs w:val="21"/>
        </w:rPr>
        <w:t xml:space="preserve">• Inward tray: new online applications vs counter TPD packs</w:t>
      </w:r>
    </w:p>
    <w:p>
      <w:pPr>
        <w:spacing w:after="60"/>
        <w:ind w:left="360"/>
      </w:pPr>
      <w:r>
        <w:rPr>
          <w:sz w:val="21"/>
          <w:szCs w:val="21"/>
        </w:rPr>
        <w:t xml:space="preserve">• Fee reconciliation: yesterday’s receipts vs bank/EcoCash slip</w:t>
      </w:r>
    </w:p>
    <w:p>
      <w:pPr>
        <w:spacing w:after="60"/>
        <w:ind w:left="360"/>
      </w:pPr>
      <w:r>
        <w:rPr>
          <w:sz w:val="21"/>
          <w:szCs w:val="21"/>
        </w:rPr>
        <w:t xml:space="preserve">• Dispatch shelf: approved permits awaiting collection</w:t>
      </w:r>
    </w:p>
    <w:p>
      <w:pPr>
        <w:pStyle w:val="Heading2"/>
        <w:spacing w:after="120" w:before="280"/>
      </w:pPr>
      <w:r>
        <w:rPr>
          <w:b/>
          <w:bCs/>
          <w:color w:val="2563EB"/>
        </w:rPr>
        <w:t xml:space="preserve">20.2 Worked example — acknowledge a new file</w:t>
      </w:r>
    </w:p>
    <w:p>
      <w:pPr>
        <w:spacing w:after="60"/>
        <w:ind w:left="360"/>
      </w:pPr>
      <w:r>
        <w:rPr>
          <w:sz w:val="21"/>
          <w:szCs w:val="21"/>
        </w:rPr>
        <w:t xml:space="preserve">1. Login demo.clerk@vungu.test → Acknowledgements.</w:t>
      </w:r>
    </w:p>
    <w:p>
      <w:pPr>
        <w:spacing w:after="60"/>
        <w:ind w:left="360"/>
      </w:pPr>
      <w:r>
        <w:rPr>
          <w:sz w:val="21"/>
          <w:szCs w:val="21"/>
        </w:rPr>
        <w:t xml:space="preserve">2. Create letter with permit_application_id and register number.</w:t>
      </w:r>
    </w:p>
    <w:p>
      <w:pPr>
        <w:spacing w:after="60"/>
        <w:ind w:left="360"/>
      </w:pPr>
      <w:r>
        <w:rPr>
          <w:sz w:val="21"/>
          <w:szCs w:val="21"/>
        </w:rPr>
        <w:t xml:space="preserve">3. System stores due_by = plus working days from received_at.</w:t>
      </w:r>
    </w:p>
    <w:p>
      <w:pPr>
        <w:spacing w:after="60"/>
        <w:ind w:left="360"/>
      </w:pPr>
      <w:r>
        <w:rPr>
          <w:sz w:val="21"/>
          <w:szCs w:val="21"/>
        </w:rPr>
        <w:t xml:space="preserve">4. Print/post; click mark sent when posted.</w:t>
      </w:r>
    </w:p>
    <w:p>
      <w:pPr>
        <w:spacing w:after="60"/>
        <w:ind w:left="360"/>
      </w:pPr>
      <w:r>
        <w:rPr>
          <w:sz w:val="21"/>
          <w:szCs w:val="21"/>
        </w:rPr>
        <w:t xml:space="preserve">5. Refresh — record remains (Postgres), not only this browser.</w:t>
      </w:r>
    </w:p>
    <w:p>
      <w:pPr>
        <w:pStyle w:val="Heading2"/>
        <w:spacing w:after="120" w:before="280"/>
      </w:pPr>
      <w:r>
        <w:rPr>
          <w:b/>
          <w:bCs/>
          <w:color w:val="2563EB"/>
        </w:rPr>
        <w:t xml:space="preserve">20.3 Correspondence hygiene</w:t>
      </w:r>
    </w:p>
    <w:p>
      <w:pPr>
        <w:spacing w:after="100"/>
      </w:pPr>
      <w:r>
        <w:rPr>
          <w:sz w:val="22"/>
          <w:szCs w:val="22"/>
        </w:rPr>
        <w:t xml:space="preserve">Every inbound letter/email/phone note that affects the file should appear in correspondence with direction, channel, party, and subject. This protects the council when timelines or “we never got your letter” disputes arise.</w:t>
      </w:r>
    </w:p>
    <w:p>
      <w:pPr>
        <w:shd w:fill="F1F5F9" w:val="clear"/>
        <w:spacing w:after="0"/>
      </w:pPr>
      <w:r>
        <w:rPr>
          <w:rFonts w:ascii="Consolas" w:cs="Consolas" w:eastAsia="Consolas" w:hAnsi="Consolas"/>
          <w:sz w:val="16"/>
          <w:szCs w:val="16"/>
        </w:rPr>
        <w:t xml:space="preserve">  IN  letter/email/phone/in_person  → correspondence (direction=in)</w:t>
      </w:r>
    </w:p>
    <w:p>
      <w:pPr>
        <w:shd w:fill="F1F5F9" w:val="clear"/>
        <w:spacing w:after="0"/>
      </w:pPr>
      <w:r>
        <w:rPr>
          <w:rFonts w:ascii="Consolas" w:cs="Consolas" w:eastAsia="Consolas" w:hAnsi="Consolas"/>
          <w:sz w:val="16"/>
          <w:szCs w:val="16"/>
        </w:rPr>
        <w:t xml:space="preserve">  OUT acknowledgement/refusal/dispatch → correspondence (direction=out)</w:t>
      </w:r>
    </w:p>
    <w:p>
      <w:pPr>
        <w:shd w:fill="F1F5F9" w:val="clear"/>
        <w:spacing w:after="0"/>
      </w:pPr>
      <w:r>
        <w:rPr>
          <w:rFonts w:ascii="Consolas" w:cs="Consolas" w:eastAsia="Consolas" w:hAnsi="Consolas"/>
          <w:sz w:val="16"/>
          <w:szCs w:val="16"/>
        </w:rPr>
        <w:t xml:space="preserve">       + specialised register row (ack / refusal / dispatch)</w:t>
      </w:r>
    </w:p>
    <w:p>
      <w:r>
        <w:br w:type="page"/>
      </w:r>
    </w:p>
    <w:p>
      <w:pPr>
        <w:pStyle w:val="Heading1"/>
        <w:spacing w:after="160" w:before="360"/>
      </w:pPr>
      <w:r>
        <w:rPr>
          <w:b/>
          <w:bCs/>
          <w:color w:val="1E3A5F"/>
        </w:rPr>
        <w:t xml:space="preserve">21. Training deep-dive — Planner assessment pack</w:t>
      </w:r>
    </w:p>
    <w:p>
      <w:pPr>
        <w:pStyle w:val="Heading2"/>
        <w:spacing w:after="120" w:before="280"/>
      </w:pPr>
      <w:r>
        <w:rPr>
          <w:b/>
          <w:bCs/>
          <w:color w:val="2563EB"/>
        </w:rPr>
        <w:t xml:space="preserve">21.1 Minimum pack before EO</w:t>
      </w:r>
    </w:p>
    <w:p>
      <w:pPr>
        <w:spacing w:after="60"/>
        <w:ind w:left="360"/>
      </w:pPr>
      <w:r>
        <w:rPr>
          <w:sz w:val="21"/>
          <w:szCs w:val="21"/>
        </w:rPr>
        <w:t xml:space="preserve">• Complete application form + ownership/authority evidence</w:t>
      </w:r>
    </w:p>
    <w:p>
      <w:pPr>
        <w:spacing w:after="60"/>
        <w:ind w:left="360"/>
      </w:pPr>
      <w:r>
        <w:rPr>
          <w:sz w:val="21"/>
          <w:szCs w:val="21"/>
        </w:rPr>
        <w:t xml:space="preserve">• Site/locality plan and building plans as required</w:t>
      </w:r>
    </w:p>
    <w:p>
      <w:pPr>
        <w:spacing w:after="60"/>
        <w:ind w:left="360"/>
      </w:pPr>
      <w:r>
        <w:rPr>
          <w:sz w:val="21"/>
          <w:szCs w:val="21"/>
        </w:rPr>
        <w:t xml:space="preserve">• GIS screening PDF on file</w:t>
      </w:r>
    </w:p>
    <w:p>
      <w:pPr>
        <w:spacing w:after="60"/>
        <w:ind w:left="360"/>
      </w:pPr>
      <w:r>
        <w:rPr>
          <w:sz w:val="21"/>
          <w:szCs w:val="21"/>
        </w:rPr>
        <w:t xml:space="preserve">• Referral responses or timed-out notes</w:t>
      </w:r>
    </w:p>
    <w:p>
      <w:pPr>
        <w:spacing w:after="60"/>
        <w:ind w:left="360"/>
      </w:pPr>
      <w:r>
        <w:rPr>
          <w:sz w:val="21"/>
          <w:szCs w:val="21"/>
        </w:rPr>
        <w:t xml:space="preserve">• Draft conditions library selections</w:t>
      </w:r>
    </w:p>
    <w:p>
      <w:pPr>
        <w:spacing w:after="60"/>
        <w:ind w:left="360"/>
      </w:pPr>
      <w:r>
        <w:rPr>
          <w:sz w:val="21"/>
          <w:szCs w:val="21"/>
        </w:rPr>
        <w:t xml:space="preserve">• Public notice compliance evidence where applicable</w:t>
      </w:r>
    </w:p>
    <w:p>
      <w:pPr>
        <w:pStyle w:val="Heading2"/>
        <w:spacing w:after="120" w:before="280"/>
      </w:pPr>
      <w:r>
        <w:rPr>
          <w:b/>
          <w:bCs/>
          <w:color w:val="2563EB"/>
        </w:rPr>
        <w:t xml:space="preserve">21.2 Worked example — site report</w:t>
      </w:r>
    </w:p>
    <w:p>
      <w:pPr>
        <w:spacing w:after="60"/>
        <w:ind w:left="360"/>
      </w:pPr>
      <w:r>
        <w:rPr>
          <w:sz w:val="21"/>
          <w:szCs w:val="21"/>
        </w:rPr>
        <w:t xml:space="preserve">1. Login planner → open case → GIS tools.</w:t>
      </w:r>
    </w:p>
    <w:p>
      <w:pPr>
        <w:spacing w:after="60"/>
        <w:ind w:left="360"/>
      </w:pPr>
      <w:r>
        <w:rPr>
          <w:sz w:val="21"/>
          <w:szCs w:val="21"/>
        </w:rPr>
        <w:t xml:space="preserve">2. Select parcel feature (layer vungu_parcels, fid).</w:t>
      </w:r>
    </w:p>
    <w:p>
      <w:pPr>
        <w:spacing w:after="60"/>
        <w:ind w:left="360"/>
      </w:pPr>
      <w:r>
        <w:rPr>
          <w:sz w:val="21"/>
          <w:szCs w:val="21"/>
        </w:rPr>
        <w:t xml:space="preserve">3. Run Analyse / site-context.</w:t>
      </w:r>
    </w:p>
    <w:p>
      <w:pPr>
        <w:spacing w:after="60"/>
        <w:ind w:left="360"/>
      </w:pPr>
      <w:r>
        <w:rPr>
          <w:sz w:val="21"/>
          <w:szCs w:val="21"/>
        </w:rPr>
        <w:t xml:space="preserve">4. Generate complete site report PDF; file under documents.</w:t>
      </w:r>
    </w:p>
    <w:p>
      <w:pPr>
        <w:spacing w:after="60"/>
        <w:ind w:left="360"/>
      </w:pPr>
      <w:r>
        <w:rPr>
          <w:sz w:val="21"/>
          <w:szCs w:val="21"/>
        </w:rPr>
        <w:t xml:space="preserve">5. Summarise constraints in case notes for EO.</w:t>
      </w:r>
    </w:p>
    <w:p>
      <w:pPr>
        <w:pStyle w:val="Heading2"/>
        <w:spacing w:after="120" w:before="280"/>
      </w:pPr>
      <w:r>
        <w:rPr>
          <w:b/>
          <w:bCs/>
          <w:color w:val="2563EB"/>
        </w:rPr>
        <w:t xml:space="preserve">21.3 Failure mode — premature approve</w:t>
      </w:r>
    </w:p>
    <w:p>
      <w:pPr>
        <w:shd w:fill="F1F5F9" w:val="clear"/>
        <w:spacing w:after="0"/>
      </w:pPr>
      <w:r>
        <w:rPr>
          <w:rFonts w:ascii="Consolas" w:cs="Consolas" w:eastAsia="Consolas" w:hAnsi="Consolas"/>
          <w:sz w:val="16"/>
          <w:szCs w:val="16"/>
        </w:rPr>
        <w:t xml:space="preserve">  Planner clicks Approve</w:t>
      </w:r>
    </w:p>
    <w:p>
      <w:pPr>
        <w:shd w:fill="F1F5F9" w:val="clear"/>
        <w:spacing w:after="0"/>
      </w:pPr>
      <w:r>
        <w:rPr>
          <w:rFonts w:ascii="Consolas" w:cs="Consolas" w:eastAsia="Consolas" w:hAnsi="Consolas"/>
          <w:sz w:val="16"/>
          <w:szCs w:val="16"/>
        </w:rPr>
        <w:t xml:space="preserve">     → API gate</w:t>
      </w:r>
    </w:p>
    <w:p>
      <w:pPr>
        <w:shd w:fill="F1F5F9" w:val="clear"/>
        <w:spacing w:after="0"/>
      </w:pPr>
      <w:r>
        <w:rPr>
          <w:rFonts w:ascii="Consolas" w:cs="Consolas" w:eastAsia="Consolas" w:hAnsi="Consolas"/>
          <w:sz w:val="16"/>
          <w:szCs w:val="16"/>
        </w:rPr>
        <w:t xml:space="preserve">     → 403 eo_decision_required</w:t>
      </w:r>
    </w:p>
    <w:p>
      <w:pPr>
        <w:shd w:fill="F1F5F9" w:val="clear"/>
        <w:spacing w:after="0"/>
      </w:pPr>
      <w:r>
        <w:rPr>
          <w:rFonts w:ascii="Consolas" w:cs="Consolas" w:eastAsia="Consolas" w:hAnsi="Consolas"/>
          <w:sz w:val="16"/>
          <w:szCs w:val="16"/>
        </w:rPr>
        <w:t xml:space="preserve">     → UI should show “Awaiting EO determination”</w:t>
      </w:r>
    </w:p>
    <w:p>
      <w:r>
        <w:br w:type="page"/>
      </w:r>
    </w:p>
    <w:p>
      <w:pPr>
        <w:pStyle w:val="Heading1"/>
        <w:spacing w:after="160" w:before="360"/>
      </w:pPr>
      <w:r>
        <w:rPr>
          <w:b/>
          <w:bCs/>
          <w:color w:val="1E3A5F"/>
        </w:rPr>
        <w:t xml:space="preserve">22. Training deep-dive — EO determination sitting</w:t>
      </w:r>
    </w:p>
    <w:p>
      <w:pPr>
        <w:pStyle w:val="Heading2"/>
        <w:spacing w:after="120" w:before="280"/>
      </w:pPr>
      <w:r>
        <w:rPr>
          <w:b/>
          <w:bCs/>
          <w:color w:val="2563EB"/>
        </w:rPr>
        <w:t xml:space="preserve">22.1 Decision types</w:t>
      </w:r>
    </w:p>
    <w:p>
      <w:pPr>
        <w:spacing w:after="60"/>
        <w:ind w:left="360"/>
      </w:pPr>
      <w:r>
        <w:rPr>
          <w:sz w:val="21"/>
          <w:szCs w:val="21"/>
        </w:rPr>
        <w:t xml:space="preserve">• Approve — permit may issue subject to conditions</w:t>
      </w:r>
    </w:p>
    <w:p>
      <w:pPr>
        <w:spacing w:after="60"/>
        <w:ind w:left="360"/>
      </w:pPr>
      <w:r>
        <w:rPr>
          <w:sz w:val="21"/>
          <w:szCs w:val="21"/>
        </w:rPr>
        <w:t xml:space="preserve">• Conditionally approve — conditions binding before/during works</w:t>
      </w:r>
    </w:p>
    <w:p>
      <w:pPr>
        <w:spacing w:after="60"/>
        <w:ind w:left="360"/>
      </w:pPr>
      <w:r>
        <w:rPr>
          <w:sz w:val="21"/>
          <w:szCs w:val="21"/>
        </w:rPr>
        <w:t xml:space="preserve">• Refuse — reasons recorded; clerk refusal letter clock starts</w:t>
      </w:r>
    </w:p>
    <w:p>
      <w:pPr>
        <w:spacing w:after="60"/>
        <w:ind w:left="360"/>
      </w:pPr>
      <w:r>
        <w:rPr>
          <w:sz w:val="21"/>
          <w:szCs w:val="21"/>
        </w:rPr>
        <w:t xml:space="preserve">• Defer — await committee, more information, or site visit</w:t>
      </w:r>
    </w:p>
    <w:p>
      <w:pPr>
        <w:pStyle w:val="Heading2"/>
        <w:spacing w:after="120" w:before="280"/>
      </w:pPr>
      <w:r>
        <w:rPr>
          <w:b/>
          <w:bCs/>
          <w:color w:val="2563EB"/>
        </w:rPr>
        <w:t xml:space="preserve">22.2 Audit expectations</w:t>
      </w:r>
    </w:p>
    <w:p>
      <w:pPr>
        <w:spacing w:after="100"/>
      </w:pPr>
      <w:r>
        <w:rPr>
          <w:sz w:val="22"/>
          <w:szCs w:val="22"/>
        </w:rPr>
        <w:t xml:space="preserve">Every determination should leave: actor id, timestamp, from/to status, notes, and any generated documents. Status-history is staff-only so internal notes are not publicly scraped.</w:t>
      </w:r>
    </w:p>
    <w:p>
      <w:r>
        <w:br w:type="page"/>
      </w:r>
    </w:p>
    <w:p>
      <w:pPr>
        <w:pStyle w:val="Heading1"/>
        <w:spacing w:after="160" w:before="360"/>
      </w:pPr>
      <w:r>
        <w:rPr>
          <w:b/>
          <w:bCs/>
          <w:color w:val="1E3A5F"/>
        </w:rPr>
        <w:t xml:space="preserve">23. Training deep-dive — GIS change control</w:t>
      </w:r>
    </w:p>
    <w:p>
      <w:pPr>
        <w:pStyle w:val="Heading2"/>
        <w:spacing w:after="120" w:before="280"/>
      </w:pPr>
      <w:r>
        <w:rPr>
          <w:b/>
          <w:bCs/>
          <w:color w:val="2563EB"/>
        </w:rPr>
        <w:t xml:space="preserve">23.1 Before editing production layers</w:t>
      </w:r>
    </w:p>
    <w:p>
      <w:pPr>
        <w:spacing w:after="60"/>
        <w:ind w:left="360"/>
      </w:pPr>
      <w:r>
        <w:rPr>
          <w:sz w:val="21"/>
          <w:szCs w:val="21"/>
        </w:rPr>
        <w:t xml:space="preserve">• Confirm layer SSOT table (zones_master vs dump copy)</w:t>
      </w:r>
    </w:p>
    <w:p>
      <w:pPr>
        <w:spacing w:after="60"/>
        <w:ind w:left="360"/>
      </w:pPr>
      <w:r>
        <w:rPr>
          <w:sz w:val="21"/>
          <w:szCs w:val="21"/>
        </w:rPr>
        <w:t xml:space="preserve">• Backup or work in a staging schema if large</w:t>
      </w:r>
    </w:p>
    <w:p>
      <w:pPr>
        <w:spacing w:after="60"/>
        <w:ind w:left="360"/>
      </w:pPr>
      <w:r>
        <w:rPr>
          <w:sz w:val="21"/>
          <w:szCs w:val="21"/>
        </w:rPr>
        <w:t xml:space="preserve">• Dry-run GeoJSON import</w:t>
      </w:r>
    </w:p>
    <w:p>
      <w:pPr>
        <w:spacing w:after="60"/>
        <w:ind w:left="360"/>
      </w:pPr>
      <w:r>
        <w:rPr>
          <w:sz w:val="21"/>
          <w:szCs w:val="21"/>
        </w:rPr>
        <w:t xml:space="preserve">• Symbology via registry — avoid one-off undocumented QML on prod without auth</w:t>
      </w:r>
    </w:p>
    <w:p>
      <w:pPr>
        <w:pStyle w:val="Heading2"/>
        <w:spacing w:after="120" w:before="280"/>
      </w:pPr>
      <w:r>
        <w:rPr>
          <w:b/>
          <w:bCs/>
          <w:color w:val="2563EB"/>
        </w:rPr>
        <w:t xml:space="preserve">23.2 Theme schedule publication</w:t>
      </w:r>
    </w:p>
    <w:p>
      <w:pPr>
        <w:spacing w:after="100"/>
      </w:pPr>
      <w:r>
        <w:rPr>
          <w:sz w:val="22"/>
          <w:szCs w:val="22"/>
        </w:rPr>
        <w:t xml:space="preserve">Master themes catalogue drives map legend language for Master Plan communication. Council map PDF produces a printable schedule for meetings without claiming QGIS atlas fidelity unless QGIS Server print is configured.</w:t>
      </w:r>
    </w:p>
    <w:p>
      <w:pPr>
        <w:shd w:fill="F1F5F9" w:val="clear"/>
        <w:spacing w:after="0"/>
      </w:pPr>
      <w:r>
        <w:rPr>
          <w:rFonts w:ascii="Consolas" w:cs="Consolas" w:eastAsia="Consolas" w:hAnsi="Consolas"/>
          <w:sz w:val="16"/>
          <w:szCs w:val="16"/>
        </w:rPr>
        <w:t xml:space="preserve">  Authoritative Geometry → PostGIS table/view</w:t>
      </w:r>
    </w:p>
    <w:p>
      <w:pPr>
        <w:shd w:fill="F1F5F9" w:val="clear"/>
        <w:spacing w:after="0"/>
      </w:pPr>
      <w:r>
        <w:rPr>
          <w:rFonts w:ascii="Consolas" w:cs="Consolas" w:eastAsia="Consolas" w:hAnsi="Consolas"/>
          <w:sz w:val="16"/>
          <w:szCs w:val="16"/>
        </w:rPr>
        <w:t xml:space="preserve">       → MVT tiles (web)</w:t>
      </w:r>
    </w:p>
    <w:p>
      <w:pPr>
        <w:shd w:fill="F1F5F9" w:val="clear"/>
        <w:spacing w:after="0"/>
      </w:pPr>
      <w:r>
        <w:rPr>
          <w:rFonts w:ascii="Consolas" w:cs="Consolas" w:eastAsia="Consolas" w:hAnsi="Consolas"/>
          <w:sz w:val="16"/>
          <w:szCs w:val="16"/>
        </w:rPr>
        <w:t xml:space="preserve">       → Optional WMS (QGIS Server)</w:t>
      </w:r>
    </w:p>
    <w:p>
      <w:pPr>
        <w:shd w:fill="F1F5F9" w:val="clear"/>
        <w:spacing w:after="0"/>
      </w:pPr>
      <w:r>
        <w:rPr>
          <w:rFonts w:ascii="Consolas" w:cs="Consolas" w:eastAsia="Consolas" w:hAnsi="Consolas"/>
          <w:sz w:val="16"/>
          <w:szCs w:val="16"/>
        </w:rPr>
        <w:t xml:space="preserve">       → PDF schedule / ward profile / evidence certificate</w:t>
      </w:r>
    </w:p>
    <w:p>
      <w:r>
        <w:br w:type="page"/>
      </w:r>
    </w:p>
    <w:p>
      <w:pPr>
        <w:pStyle w:val="Heading1"/>
        <w:spacing w:after="160" w:before="360"/>
      </w:pPr>
      <w:r>
        <w:rPr>
          <w:b/>
          <w:bCs/>
          <w:color w:val="1E3A5F"/>
        </w:rPr>
        <w:t xml:space="preserve">24. Training deep-dive — Inspector field day</w:t>
      </w:r>
    </w:p>
    <w:p>
      <w:pPr>
        <w:pStyle w:val="Heading2"/>
        <w:spacing w:after="120" w:before="280"/>
      </w:pPr>
      <w:r>
        <w:rPr>
          <w:b/>
          <w:bCs/>
          <w:color w:val="2563EB"/>
        </w:rPr>
        <w:t xml:space="preserve">24.1 Pre-site</w:t>
      </w:r>
    </w:p>
    <w:p>
      <w:pPr>
        <w:spacing w:after="60"/>
        <w:ind w:left="360"/>
      </w:pPr>
      <w:r>
        <w:rPr>
          <w:sz w:val="21"/>
          <w:szCs w:val="21"/>
        </w:rPr>
        <w:t xml:space="preserve">• Confirm booking and stage type</w:t>
      </w:r>
    </w:p>
    <w:p>
      <w:pPr>
        <w:spacing w:after="60"/>
        <w:ind w:left="360"/>
      </w:pPr>
      <w:r>
        <w:rPr>
          <w:sz w:val="21"/>
          <w:szCs w:val="21"/>
        </w:rPr>
        <w:t xml:space="preserve">• Download case brief / plans offline notes if needed</w:t>
      </w:r>
    </w:p>
    <w:p>
      <w:pPr>
        <w:spacing w:after="60"/>
        <w:ind w:left="360"/>
      </w:pPr>
      <w:r>
        <w:rPr>
          <w:sz w:val="21"/>
          <w:szCs w:val="21"/>
        </w:rPr>
        <w:t xml:space="preserve">• Check navigation route to site</w:t>
      </w:r>
    </w:p>
    <w:p>
      <w:pPr>
        <w:pStyle w:val="Heading2"/>
        <w:spacing w:after="120" w:before="280"/>
      </w:pPr>
      <w:r>
        <w:rPr>
          <w:b/>
          <w:bCs/>
          <w:color w:val="2563EB"/>
        </w:rPr>
        <w:t xml:space="preserve">24.2 On site</w:t>
      </w:r>
    </w:p>
    <w:p>
      <w:pPr>
        <w:spacing w:after="60"/>
        <w:ind w:left="360"/>
      </w:pPr>
      <w:r>
        <w:rPr>
          <w:sz w:val="21"/>
          <w:szCs w:val="21"/>
        </w:rPr>
        <w:t xml:space="preserve">• Verify stand/parcel identity against map</w:t>
      </w:r>
    </w:p>
    <w:p>
      <w:pPr>
        <w:spacing w:after="60"/>
        <w:ind w:left="360"/>
      </w:pPr>
      <w:r>
        <w:rPr>
          <w:sz w:val="21"/>
          <w:szCs w:val="21"/>
        </w:rPr>
        <w:t xml:space="preserve">• Complete checklist; photograph non-compliance</w:t>
      </w:r>
    </w:p>
    <w:p>
      <w:pPr>
        <w:spacing w:after="60"/>
        <w:ind w:left="360"/>
      </w:pPr>
      <w:r>
        <w:rPr>
          <w:sz w:val="21"/>
          <w:szCs w:val="21"/>
        </w:rPr>
        <w:t xml:space="preserve">• Record GPS source (field_gps / map_pick)</w:t>
      </w:r>
    </w:p>
    <w:p>
      <w:pPr>
        <w:pStyle w:val="Heading2"/>
        <w:spacing w:after="120" w:before="280"/>
      </w:pPr>
      <w:r>
        <w:rPr>
          <w:b/>
          <w:bCs/>
          <w:color w:val="2563EB"/>
        </w:rPr>
        <w:t xml:space="preserve">24.3 After site</w:t>
      </w:r>
    </w:p>
    <w:p>
      <w:pPr>
        <w:spacing w:after="60"/>
        <w:ind w:left="360"/>
      </w:pPr>
      <w:r>
        <w:rPr>
          <w:sz w:val="21"/>
          <w:szCs w:val="21"/>
        </w:rPr>
        <w:t xml:space="preserve">• Sync verdict; flag enforcement if stop-work needed</w:t>
      </w:r>
    </w:p>
    <w:p>
      <w:pPr>
        <w:spacing w:after="60"/>
        <w:ind w:left="360"/>
      </w:pPr>
      <w:r>
        <w:rPr>
          <w:sz w:val="21"/>
          <w:szCs w:val="21"/>
        </w:rPr>
        <w:t xml:space="preserve">• Notify planner/EO via case notes if determination impact</w:t>
      </w:r>
    </w:p>
    <w:p>
      <w:r>
        <w:br w:type="page"/>
      </w:r>
    </w:p>
    <w:p>
      <w:pPr>
        <w:pStyle w:val="Heading1"/>
        <w:spacing w:after="160" w:before="360"/>
      </w:pPr>
      <w:r>
        <w:rPr>
          <w:b/>
          <w:bCs/>
          <w:color w:val="1E3A5F"/>
        </w:rPr>
        <w:t xml:space="preserve">25. Training deep-dive — EHO premises week</w:t>
      </w:r>
    </w:p>
    <w:p>
      <w:pPr>
        <w:pStyle w:val="Heading2"/>
        <w:spacing w:after="120" w:before="280"/>
      </w:pPr>
      <w:r>
        <w:rPr>
          <w:b/>
          <w:bCs/>
          <w:color w:val="2563EB"/>
        </w:rPr>
        <w:t xml:space="preserve">25.1 From ticket to notice</w:t>
      </w:r>
    </w:p>
    <w:p>
      <w:pPr>
        <w:spacing w:after="100"/>
      </w:pPr>
      <w:r>
        <w:rPr>
          <w:sz w:val="22"/>
          <w:szCs w:val="22"/>
        </w:rPr>
        <w:t xml:space="preserve">A trading-licence or nuisance ticket is intake, not a licence. EHO still inspects under the Public Health Act and records notices/clearances in /api/eho registers.</w:t>
      </w:r>
    </w:p>
    <w:p>
      <w:pPr>
        <w:shd w:fill="F1F5F9" w:val="clear"/>
        <w:spacing w:after="0"/>
      </w:pPr>
      <w:r>
        <w:rPr>
          <w:rFonts w:ascii="Consolas" w:cs="Consolas" w:eastAsia="Consolas" w:hAnsi="Consolas"/>
          <w:sz w:val="16"/>
          <w:szCs w:val="16"/>
        </w:rPr>
        <w:t xml:space="preserve">  Ticket → Schedule inspection → Verdict</w:t>
      </w:r>
    </w:p>
    <w:p>
      <w:pPr>
        <w:shd w:fill="F1F5F9" w:val="clear"/>
        <w:spacing w:after="0"/>
      </w:pPr>
      <w:r>
        <w:rPr>
          <w:rFonts w:ascii="Consolas" w:cs="Consolas" w:eastAsia="Consolas" w:hAnsi="Consolas"/>
          <w:sz w:val="16"/>
          <w:szCs w:val="16"/>
        </w:rPr>
        <w:t xml:space="preserve">     → if fail: serve notice (hand/post/affix)</w:t>
      </w:r>
    </w:p>
    <w:p>
      <w:pPr>
        <w:shd w:fill="F1F5F9" w:val="clear"/>
        <w:spacing w:after="0"/>
      </w:pPr>
      <w:r>
        <w:rPr>
          <w:rFonts w:ascii="Consolas" w:cs="Consolas" w:eastAsia="Consolas" w:hAnsi="Consolas"/>
          <w:sz w:val="16"/>
          <w:szCs w:val="16"/>
        </w:rPr>
        <w:t xml:space="preserve">     → follow-up → comply / escalate / withdraw</w:t>
      </w:r>
    </w:p>
    <w:p>
      <w:pPr>
        <w:shd w:fill="F1F5F9" w:val="clear"/>
        <w:spacing w:after="0"/>
      </w:pPr>
      <w:r>
        <w:rPr>
          <w:rFonts w:ascii="Consolas" w:cs="Consolas" w:eastAsia="Consolas" w:hAnsi="Consolas"/>
          <w:sz w:val="16"/>
          <w:szCs w:val="16"/>
        </w:rPr>
        <w:t xml:space="preserve">     → clearance or certificate when earned</w:t>
      </w:r>
    </w:p>
    <w:p>
      <w:pPr>
        <w:pStyle w:val="Heading2"/>
        <w:spacing w:after="120" w:before="280"/>
      </w:pPr>
      <w:r>
        <w:rPr>
          <w:b/>
          <w:bCs/>
          <w:color w:val="2563EB"/>
        </w:rPr>
        <w:t xml:space="preserve">25.2 Programmes vs inspections</w:t>
      </w:r>
    </w:p>
    <w:p>
      <w:pPr>
        <w:spacing w:after="100"/>
      </w:pPr>
      <w:r>
        <w:rPr>
          <w:sz w:val="22"/>
          <w:szCs w:val="22"/>
        </w:rPr>
        <w:t xml:space="preserve">Programmes are area operations (spray, refuse). Inspections are premises-scoped. Both appear on the EHO summary counters.</w:t>
      </w:r>
    </w:p>
    <w:p>
      <w:r>
        <w:br w:type="page"/>
      </w:r>
    </w:p>
    <w:p>
      <w:pPr>
        <w:pStyle w:val="Heading1"/>
        <w:spacing w:after="160" w:before="360"/>
      </w:pPr>
      <w:r>
        <w:rPr>
          <w:b/>
          <w:bCs/>
          <w:color w:val="1E3A5F"/>
        </w:rPr>
        <w:t xml:space="preserve">26. Cross-cutting timelines (statutory clocks)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3A5F" w:val="clear"/>
            <w:tcMar>
              <w:top w:type="dxa" w:w="60"/>
              <w:left w:type="dxa" w:w="80"/>
              <w:bottom w:type="dxa" w:w="60"/>
              <w:right w:type="dxa" w:w="80"/>
            </w:tcMar>
          </w:tcPr>
          <w:p>
            <w:r>
              <w:rPr>
                <w:b/>
                <w:bCs/>
                <w:color w:val="FFFFFF"/>
                <w:sz w:val="18"/>
                <w:szCs w:val="18"/>
              </w:rPr>
              <w:t xml:space="preserve">Clock</w:t>
            </w:r>
          </w:p>
        </w:tc>
        <w:tc>
          <w:tcPr>
            <w:tcW w:type="dxa" w:w="3000"/>
            <w:shd w:fill="1E3A5F" w:val="clear"/>
            <w:tcMar>
              <w:top w:type="dxa" w:w="60"/>
              <w:left w:type="dxa" w:w="80"/>
              <w:bottom w:type="dxa" w:w="60"/>
              <w:right w:type="dxa" w:w="80"/>
            </w:tcMar>
          </w:tcPr>
          <w:p>
            <w:r>
              <w:rPr>
                <w:b/>
                <w:bCs/>
                <w:color w:val="FFFFFF"/>
                <w:sz w:val="18"/>
                <w:szCs w:val="18"/>
              </w:rPr>
              <w:t xml:space="preserve">Owner</w:t>
            </w:r>
          </w:p>
        </w:tc>
        <w:tc>
          <w:tcPr>
            <w:tcW w:type="dxa" w:w="3000"/>
            <w:shd w:fill="1E3A5F" w:val="clear"/>
            <w:tcMar>
              <w:top w:type="dxa" w:w="60"/>
              <w:left w:type="dxa" w:w="80"/>
              <w:bottom w:type="dxa" w:w="60"/>
              <w:right w:type="dxa" w:w="80"/>
            </w:tcMar>
          </w:tcPr>
          <w:p>
            <w:r>
              <w:rPr>
                <w:b/>
                <w:bCs/>
                <w:color w:val="FFFFFF"/>
                <w:sz w:val="18"/>
                <w:szCs w:val="18"/>
              </w:rPr>
              <w:t xml:space="preserve">System support</w:t>
            </w:r>
          </w:p>
        </w:tc>
      </w:tr>
      <w:tr>
        <w:tc>
          <w:tcPr>
            <w:tcW w:type="dxa" w:w="3000"/>
            <w:tcMar>
              <w:top w:type="dxa" w:w="60"/>
              <w:left w:type="dxa" w:w="80"/>
              <w:bottom w:type="dxa" w:w="60"/>
              <w:right w:type="dxa" w:w="80"/>
            </w:tcMar>
          </w:tcPr>
          <w:p>
            <w:r>
              <w:rPr>
                <w:b w:val="false"/>
                <w:bCs w:val="false"/>
                <w:color w:val="000000"/>
                <w:sz w:val="18"/>
                <w:szCs w:val="18"/>
              </w:rPr>
              <w:t xml:space="preserve">Ack within 5 working days</w:t>
            </w:r>
          </w:p>
        </w:tc>
        <w:tc>
          <w:tcPr>
            <w:tcW w:type="dxa" w:w="3000"/>
            <w:tcMar>
              <w:top w:type="dxa" w:w="60"/>
              <w:left w:type="dxa" w:w="80"/>
              <w:bottom w:type="dxa" w:w="60"/>
              <w:right w:type="dxa" w:w="80"/>
            </w:tcMar>
          </w:tcPr>
          <w:p>
            <w:r>
              <w:rPr>
                <w:b w:val="false"/>
                <w:bCs w:val="false"/>
                <w:color w:val="000000"/>
                <w:sz w:val="18"/>
                <w:szCs w:val="18"/>
              </w:rPr>
              <w:t xml:space="preserve">Clerk</w:t>
            </w:r>
          </w:p>
        </w:tc>
        <w:tc>
          <w:tcPr>
            <w:tcW w:type="dxa" w:w="3000"/>
            <w:tcMar>
              <w:top w:type="dxa" w:w="60"/>
              <w:left w:type="dxa" w:w="80"/>
              <w:bottom w:type="dxa" w:w="60"/>
              <w:right w:type="dxa" w:w="80"/>
            </w:tcMar>
          </w:tcPr>
          <w:p>
            <w:r>
              <w:rPr>
                <w:b w:val="false"/>
                <w:bCs w:val="false"/>
                <w:color w:val="000000"/>
                <w:sz w:val="18"/>
                <w:szCs w:val="18"/>
              </w:rPr>
              <w:t xml:space="preserve">acknowledgement due_by + overdue dashboard</w:t>
            </w:r>
          </w:p>
        </w:tc>
      </w:tr>
      <w:tr>
        <w:tc>
          <w:tcPr>
            <w:tcW w:type="dxa" w:w="3000"/>
            <w:tcMar>
              <w:top w:type="dxa" w:w="60"/>
              <w:left w:type="dxa" w:w="80"/>
              <w:bottom w:type="dxa" w:w="60"/>
              <w:right w:type="dxa" w:w="80"/>
            </w:tcMar>
          </w:tcPr>
          <w:p>
            <w:r>
              <w:rPr>
                <w:b w:val="false"/>
                <w:bCs w:val="false"/>
                <w:color w:val="000000"/>
                <w:sz w:val="18"/>
                <w:szCs w:val="18"/>
              </w:rPr>
              <w:t xml:space="preserve">Refusal letter within 7 days of resolution</w:t>
            </w:r>
          </w:p>
        </w:tc>
        <w:tc>
          <w:tcPr>
            <w:tcW w:type="dxa" w:w="3000"/>
            <w:tcMar>
              <w:top w:type="dxa" w:w="60"/>
              <w:left w:type="dxa" w:w="80"/>
              <w:bottom w:type="dxa" w:w="60"/>
              <w:right w:type="dxa" w:w="80"/>
            </w:tcMar>
          </w:tcPr>
          <w:p>
            <w:r>
              <w:rPr>
                <w:b w:val="false"/>
                <w:bCs w:val="false"/>
                <w:color w:val="000000"/>
                <w:sz w:val="18"/>
                <w:szCs w:val="18"/>
              </w:rPr>
              <w:t xml:space="preserve">Clerk</w:t>
            </w:r>
          </w:p>
        </w:tc>
        <w:tc>
          <w:tcPr>
            <w:tcW w:type="dxa" w:w="3000"/>
            <w:tcMar>
              <w:top w:type="dxa" w:w="60"/>
              <w:left w:type="dxa" w:w="80"/>
              <w:bottom w:type="dxa" w:w="60"/>
              <w:right w:type="dxa" w:w="80"/>
            </w:tcMar>
          </w:tcPr>
          <w:p>
            <w:r>
              <w:rPr>
                <w:b w:val="false"/>
                <w:bCs w:val="false"/>
                <w:color w:val="000000"/>
                <w:sz w:val="18"/>
                <w:szCs w:val="18"/>
              </w:rPr>
              <w:t xml:space="preserve">refusal due_by + mark sent</w:t>
            </w:r>
          </w:p>
        </w:tc>
      </w:tr>
      <w:tr>
        <w:tc>
          <w:tcPr>
            <w:tcW w:type="dxa" w:w="3000"/>
            <w:tcMar>
              <w:top w:type="dxa" w:w="60"/>
              <w:left w:type="dxa" w:w="80"/>
              <w:bottom w:type="dxa" w:w="60"/>
              <w:right w:type="dxa" w:w="80"/>
            </w:tcMar>
          </w:tcPr>
          <w:p>
            <w:r>
              <w:rPr>
                <w:b w:val="false"/>
                <w:bCs w:val="false"/>
                <w:color w:val="000000"/>
                <w:sz w:val="18"/>
                <w:szCs w:val="18"/>
              </w:rPr>
              <w:t xml:space="preserve">Public notice period</w:t>
            </w:r>
          </w:p>
        </w:tc>
        <w:tc>
          <w:tcPr>
            <w:tcW w:type="dxa" w:w="3000"/>
            <w:tcMar>
              <w:top w:type="dxa" w:w="60"/>
              <w:left w:type="dxa" w:w="80"/>
              <w:bottom w:type="dxa" w:w="60"/>
              <w:right w:type="dxa" w:w="80"/>
            </w:tcMar>
          </w:tcPr>
          <w:p>
            <w:r>
              <w:rPr>
                <w:b w:val="false"/>
                <w:bCs w:val="false"/>
                <w:color w:val="000000"/>
                <w:sz w:val="18"/>
                <w:szCs w:val="18"/>
              </w:rPr>
              <w:t xml:space="preserve">Planner/Clerk</w:t>
            </w:r>
          </w:p>
        </w:tc>
        <w:tc>
          <w:tcPr>
            <w:tcW w:type="dxa" w:w="3000"/>
            <w:tcMar>
              <w:top w:type="dxa" w:w="60"/>
              <w:left w:type="dxa" w:w="80"/>
              <w:bottom w:type="dxa" w:w="60"/>
              <w:right w:type="dxa" w:w="80"/>
            </w:tcMar>
          </w:tcPr>
          <w:p>
            <w:r>
              <w:rPr>
                <w:b w:val="false"/>
                <w:bCs w:val="false"/>
                <w:color w:val="000000"/>
                <w:sz w:val="18"/>
                <w:szCs w:val="18"/>
              </w:rPr>
              <w:t xml:space="preserve">notice certificates + abutter log</w:t>
            </w:r>
          </w:p>
        </w:tc>
      </w:tr>
      <w:tr>
        <w:tc>
          <w:tcPr>
            <w:tcW w:type="dxa" w:w="3000"/>
            <w:tcMar>
              <w:top w:type="dxa" w:w="60"/>
              <w:left w:type="dxa" w:w="80"/>
              <w:bottom w:type="dxa" w:w="60"/>
              <w:right w:type="dxa" w:w="80"/>
            </w:tcMar>
          </w:tcPr>
          <w:p>
            <w:r>
              <w:rPr>
                <w:b w:val="false"/>
                <w:bCs w:val="false"/>
                <w:color w:val="000000"/>
                <w:sz w:val="18"/>
                <w:szCs w:val="18"/>
              </w:rPr>
              <w:t xml:space="preserve">Inspection stage windows</w:t>
            </w:r>
          </w:p>
        </w:tc>
        <w:tc>
          <w:tcPr>
            <w:tcW w:type="dxa" w:w="3000"/>
            <w:tcMar>
              <w:top w:type="dxa" w:w="60"/>
              <w:left w:type="dxa" w:w="80"/>
              <w:bottom w:type="dxa" w:w="60"/>
              <w:right w:type="dxa" w:w="80"/>
            </w:tcMar>
          </w:tcPr>
          <w:p>
            <w:r>
              <w:rPr>
                <w:b w:val="false"/>
                <w:bCs w:val="false"/>
                <w:color w:val="000000"/>
                <w:sz w:val="18"/>
                <w:szCs w:val="18"/>
              </w:rPr>
              <w:t xml:space="preserve">Inspector</w:t>
            </w:r>
          </w:p>
        </w:tc>
        <w:tc>
          <w:tcPr>
            <w:tcW w:type="dxa" w:w="3000"/>
            <w:tcMar>
              <w:top w:type="dxa" w:w="60"/>
              <w:left w:type="dxa" w:w="80"/>
              <w:bottom w:type="dxa" w:w="60"/>
              <w:right w:type="dxa" w:w="80"/>
            </w:tcMar>
          </w:tcPr>
          <w:p>
            <w:r>
              <w:rPr>
                <w:b w:val="false"/>
                <w:bCs w:val="false"/>
                <w:color w:val="000000"/>
                <w:sz w:val="18"/>
                <w:szCs w:val="18"/>
              </w:rPr>
              <w:t xml:space="preserve">stage bookings / queue</w:t>
            </w:r>
          </w:p>
        </w:tc>
      </w:tr>
      <w:tr>
        <w:tc>
          <w:tcPr>
            <w:tcW w:type="dxa" w:w="3000"/>
            <w:tcMar>
              <w:top w:type="dxa" w:w="60"/>
              <w:left w:type="dxa" w:w="80"/>
              <w:bottom w:type="dxa" w:w="60"/>
              <w:right w:type="dxa" w:w="80"/>
            </w:tcMar>
          </w:tcPr>
          <w:p>
            <w:r>
              <w:rPr>
                <w:b w:val="false"/>
                <w:bCs w:val="false"/>
                <w:color w:val="000000"/>
                <w:sz w:val="18"/>
                <w:szCs w:val="18"/>
              </w:rPr>
              <w:t xml:space="preserve">Appeal windows</w:t>
            </w:r>
          </w:p>
        </w:tc>
        <w:tc>
          <w:tcPr>
            <w:tcW w:type="dxa" w:w="3000"/>
            <w:tcMar>
              <w:top w:type="dxa" w:w="60"/>
              <w:left w:type="dxa" w:w="80"/>
              <w:bottom w:type="dxa" w:w="60"/>
              <w:right w:type="dxa" w:w="80"/>
            </w:tcMar>
          </w:tcPr>
          <w:p>
            <w:r>
              <w:rPr>
                <w:b w:val="false"/>
                <w:bCs w:val="false"/>
                <w:color w:val="000000"/>
                <w:sz w:val="18"/>
                <w:szCs w:val="18"/>
              </w:rPr>
              <w:t xml:space="preserve">Citizen/EO</w:t>
            </w:r>
          </w:p>
        </w:tc>
        <w:tc>
          <w:tcPr>
            <w:tcW w:type="dxa" w:w="3000"/>
            <w:tcMar>
              <w:top w:type="dxa" w:w="60"/>
              <w:left w:type="dxa" w:w="80"/>
              <w:bottom w:type="dxa" w:w="60"/>
              <w:right w:type="dxa" w:w="80"/>
            </w:tcMar>
          </w:tcPr>
          <w:p>
            <w:r>
              <w:rPr>
                <w:b w:val="false"/>
                <w:bCs w:val="false"/>
                <w:color w:val="000000"/>
                <w:sz w:val="18"/>
                <w:szCs w:val="18"/>
              </w:rPr>
              <w:t xml:space="preserve">appeals register</w:t>
            </w:r>
          </w:p>
        </w:tc>
      </w:tr>
    </w:tbl>
    <w:p>
      <w:pPr>
        <w:spacing w:after="100"/>
      </w:pPr>
      <w:r>
        <w:rPr>
          <w:sz w:val="22"/>
          <w:szCs w:val="22"/>
        </w:rPr>
        <w:t xml:space="preserve">Working-day helpers exist in clerk composables (skip weekends). Council holiday calendars may still need manual adjustment in notes until a holiday table is commissioned.</w:t>
      </w:r>
    </w:p>
    <w:p>
      <w:r>
        <w:br w:type="page"/>
      </w:r>
    </w:p>
    <w:p>
      <w:pPr>
        <w:pStyle w:val="Heading1"/>
        <w:spacing w:after="160" w:before="360"/>
      </w:pPr>
      <w:r>
        <w:rPr>
          <w:b/>
          <w:bCs/>
          <w:color w:val="1E3A5F"/>
        </w:rPr>
        <w:t xml:space="preserve">27. Exception &amp; escalation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3A5F" w:val="clear"/>
            <w:tcMar>
              <w:top w:type="dxa" w:w="60"/>
              <w:left w:type="dxa" w:w="80"/>
              <w:bottom w:type="dxa" w:w="60"/>
              <w:right w:type="dxa" w:w="80"/>
            </w:tcMar>
          </w:tcPr>
          <w:p>
            <w:r>
              <w:rPr>
                <w:b/>
                <w:bCs/>
                <w:color w:val="FFFFFF"/>
                <w:sz w:val="18"/>
                <w:szCs w:val="18"/>
              </w:rPr>
              <w:t xml:space="preserve">Situation</w:t>
            </w:r>
          </w:p>
        </w:tc>
        <w:tc>
          <w:tcPr>
            <w:tcW w:type="dxa" w:w="3000"/>
            <w:shd w:fill="1E3A5F" w:val="clear"/>
            <w:tcMar>
              <w:top w:type="dxa" w:w="60"/>
              <w:left w:type="dxa" w:w="80"/>
              <w:bottom w:type="dxa" w:w="60"/>
              <w:right w:type="dxa" w:w="80"/>
            </w:tcMar>
          </w:tcPr>
          <w:p>
            <w:r>
              <w:rPr>
                <w:b/>
                <w:bCs/>
                <w:color w:val="FFFFFF"/>
                <w:sz w:val="18"/>
                <w:szCs w:val="18"/>
              </w:rPr>
              <w:t xml:space="preserve">Escalate to</w:t>
            </w:r>
          </w:p>
        </w:tc>
        <w:tc>
          <w:tcPr>
            <w:tcW w:type="dxa" w:w="3000"/>
            <w:shd w:fill="1E3A5F" w:val="clear"/>
            <w:tcMar>
              <w:top w:type="dxa" w:w="60"/>
              <w:left w:type="dxa" w:w="80"/>
              <w:bottom w:type="dxa" w:w="60"/>
              <w:right w:type="dxa" w:w="80"/>
            </w:tcMar>
          </w:tcPr>
          <w:p>
            <w:r>
              <w:rPr>
                <w:b/>
                <w:bCs/>
                <w:color w:val="FFFFFF"/>
                <w:sz w:val="18"/>
                <w:szCs w:val="18"/>
              </w:rPr>
              <w:t xml:space="preserve">System cue</w:t>
            </w:r>
          </w:p>
        </w:tc>
      </w:tr>
      <w:tr>
        <w:tc>
          <w:tcPr>
            <w:tcW w:type="dxa" w:w="3000"/>
            <w:tcMar>
              <w:top w:type="dxa" w:w="60"/>
              <w:left w:type="dxa" w:w="80"/>
              <w:bottom w:type="dxa" w:w="60"/>
              <w:right w:type="dxa" w:w="80"/>
            </w:tcMar>
          </w:tcPr>
          <w:p>
            <w:r>
              <w:rPr>
                <w:b w:val="false"/>
                <w:bCs w:val="false"/>
                <w:color w:val="000000"/>
                <w:sz w:val="18"/>
                <w:szCs w:val="18"/>
              </w:rPr>
              <w:t xml:space="preserve">Missing docs after ack</w:t>
            </w:r>
          </w:p>
        </w:tc>
        <w:tc>
          <w:tcPr>
            <w:tcW w:type="dxa" w:w="3000"/>
            <w:tcMar>
              <w:top w:type="dxa" w:w="60"/>
              <w:left w:type="dxa" w:w="80"/>
              <w:bottom w:type="dxa" w:w="60"/>
              <w:right w:type="dxa" w:w="80"/>
            </w:tcMar>
          </w:tcPr>
          <w:p>
            <w:r>
              <w:rPr>
                <w:b w:val="false"/>
                <w:bCs w:val="false"/>
                <w:color w:val="000000"/>
                <w:sz w:val="18"/>
                <w:szCs w:val="18"/>
              </w:rPr>
              <w:t xml:space="preserve">Citizen + Clerk</w:t>
            </w:r>
          </w:p>
        </w:tc>
        <w:tc>
          <w:tcPr>
            <w:tcW w:type="dxa" w:w="3000"/>
            <w:tcMar>
              <w:top w:type="dxa" w:w="60"/>
              <w:left w:type="dxa" w:w="80"/>
              <w:bottom w:type="dxa" w:w="60"/>
              <w:right w:type="dxa" w:w="80"/>
            </w:tcMar>
          </w:tcPr>
          <w:p>
            <w:r>
              <w:rPr>
                <w:b w:val="false"/>
                <w:bCs w:val="false"/>
                <w:color w:val="000000"/>
                <w:sz w:val="18"/>
                <w:szCs w:val="18"/>
              </w:rPr>
              <w:t xml:space="preserve">Application query status / messages</w:t>
            </w:r>
          </w:p>
        </w:tc>
      </w:tr>
      <w:tr>
        <w:tc>
          <w:tcPr>
            <w:tcW w:type="dxa" w:w="3000"/>
            <w:tcMar>
              <w:top w:type="dxa" w:w="60"/>
              <w:left w:type="dxa" w:w="80"/>
              <w:bottom w:type="dxa" w:w="60"/>
              <w:right w:type="dxa" w:w="80"/>
            </w:tcMar>
          </w:tcPr>
          <w:p>
            <w:r>
              <w:rPr>
                <w:b w:val="false"/>
                <w:bCs w:val="false"/>
                <w:color w:val="000000"/>
                <w:sz w:val="18"/>
                <w:szCs w:val="18"/>
              </w:rPr>
              <w:t xml:space="preserve">Planner blocked on approve</w:t>
            </w:r>
          </w:p>
        </w:tc>
        <w:tc>
          <w:tcPr>
            <w:tcW w:type="dxa" w:w="3000"/>
            <w:tcMar>
              <w:top w:type="dxa" w:w="60"/>
              <w:left w:type="dxa" w:w="80"/>
              <w:bottom w:type="dxa" w:w="60"/>
              <w:right w:type="dxa" w:w="80"/>
            </w:tcMar>
          </w:tcPr>
          <w:p>
            <w:r>
              <w:rPr>
                <w:b w:val="false"/>
                <w:bCs w:val="false"/>
                <w:color w:val="000000"/>
                <w:sz w:val="18"/>
                <w:szCs w:val="18"/>
              </w:rPr>
              <w:t xml:space="preserve">EO</w:t>
            </w:r>
          </w:p>
        </w:tc>
        <w:tc>
          <w:tcPr>
            <w:tcW w:type="dxa" w:w="3000"/>
            <w:tcMar>
              <w:top w:type="dxa" w:w="60"/>
              <w:left w:type="dxa" w:w="80"/>
              <w:bottom w:type="dxa" w:w="60"/>
              <w:right w:type="dxa" w:w="80"/>
            </w:tcMar>
          </w:tcPr>
          <w:p>
            <w:r>
              <w:rPr>
                <w:b w:val="false"/>
                <w:bCs w:val="false"/>
                <w:color w:val="000000"/>
                <w:sz w:val="18"/>
                <w:szCs w:val="18"/>
              </w:rPr>
              <w:t xml:space="preserve">403 eo_decision_required</w:t>
            </w:r>
          </w:p>
        </w:tc>
      </w:tr>
      <w:tr>
        <w:tc>
          <w:tcPr>
            <w:tcW w:type="dxa" w:w="3000"/>
            <w:tcMar>
              <w:top w:type="dxa" w:w="60"/>
              <w:left w:type="dxa" w:w="80"/>
              <w:bottom w:type="dxa" w:w="60"/>
              <w:right w:type="dxa" w:w="80"/>
            </w:tcMar>
          </w:tcPr>
          <w:p>
            <w:r>
              <w:rPr>
                <w:b w:val="false"/>
                <w:bCs w:val="false"/>
                <w:color w:val="000000"/>
                <w:sz w:val="18"/>
                <w:szCs w:val="18"/>
              </w:rPr>
              <w:t xml:space="preserve">Dangerous structure</w:t>
            </w:r>
          </w:p>
        </w:tc>
        <w:tc>
          <w:tcPr>
            <w:tcW w:type="dxa" w:w="3000"/>
            <w:tcMar>
              <w:top w:type="dxa" w:w="60"/>
              <w:left w:type="dxa" w:w="80"/>
              <w:bottom w:type="dxa" w:w="60"/>
              <w:right w:type="dxa" w:w="80"/>
            </w:tcMar>
          </w:tcPr>
          <w:p>
            <w:r>
              <w:rPr>
                <w:b w:val="false"/>
                <w:bCs w:val="false"/>
                <w:color w:val="000000"/>
                <w:sz w:val="18"/>
                <w:szCs w:val="18"/>
              </w:rPr>
              <w:t xml:space="preserve">Inspector + EO</w:t>
            </w:r>
          </w:p>
        </w:tc>
        <w:tc>
          <w:tcPr>
            <w:tcW w:type="dxa" w:w="3000"/>
            <w:tcMar>
              <w:top w:type="dxa" w:w="60"/>
              <w:left w:type="dxa" w:w="80"/>
              <w:bottom w:type="dxa" w:w="60"/>
              <w:right w:type="dxa" w:w="80"/>
            </w:tcMar>
          </w:tcPr>
          <w:p>
            <w:r>
              <w:rPr>
                <w:b w:val="false"/>
                <w:bCs w:val="false"/>
                <w:color w:val="000000"/>
                <w:sz w:val="18"/>
                <w:szCs w:val="18"/>
              </w:rPr>
              <w:t xml:space="preserve">Complaint priority / enforcement</w:t>
            </w:r>
          </w:p>
        </w:tc>
      </w:tr>
      <w:tr>
        <w:tc>
          <w:tcPr>
            <w:tcW w:type="dxa" w:w="3000"/>
            <w:tcMar>
              <w:top w:type="dxa" w:w="60"/>
              <w:left w:type="dxa" w:w="80"/>
              <w:bottom w:type="dxa" w:w="60"/>
              <w:right w:type="dxa" w:w="80"/>
            </w:tcMar>
          </w:tcPr>
          <w:p>
            <w:r>
              <w:rPr>
                <w:b w:val="false"/>
                <w:bCs w:val="false"/>
                <w:color w:val="000000"/>
                <w:sz w:val="18"/>
                <w:szCs w:val="18"/>
              </w:rPr>
              <w:t xml:space="preserve">Health closure</w:t>
            </w:r>
          </w:p>
        </w:tc>
        <w:tc>
          <w:tcPr>
            <w:tcW w:type="dxa" w:w="3000"/>
            <w:tcMar>
              <w:top w:type="dxa" w:w="60"/>
              <w:left w:type="dxa" w:w="80"/>
              <w:bottom w:type="dxa" w:w="60"/>
              <w:right w:type="dxa" w:w="80"/>
            </w:tcMar>
          </w:tcPr>
          <w:p>
            <w:r>
              <w:rPr>
                <w:b w:val="false"/>
                <w:bCs w:val="false"/>
                <w:color w:val="000000"/>
                <w:sz w:val="18"/>
                <w:szCs w:val="18"/>
              </w:rPr>
              <w:t xml:space="preserve">EHO</w:t>
            </w:r>
          </w:p>
        </w:tc>
        <w:tc>
          <w:tcPr>
            <w:tcW w:type="dxa" w:w="3000"/>
            <w:tcMar>
              <w:top w:type="dxa" w:w="60"/>
              <w:left w:type="dxa" w:w="80"/>
              <w:bottom w:type="dxa" w:w="60"/>
              <w:right w:type="dxa" w:w="80"/>
            </w:tcMar>
          </w:tcPr>
          <w:p>
            <w:r>
              <w:rPr>
                <w:b w:val="false"/>
                <w:bCs w:val="false"/>
                <w:color w:val="000000"/>
                <w:sz w:val="18"/>
                <w:szCs w:val="18"/>
              </w:rPr>
              <w:t xml:space="preserve">Notice type closure</w:t>
            </w:r>
          </w:p>
        </w:tc>
      </w:tr>
      <w:tr>
        <w:tc>
          <w:tcPr>
            <w:tcW w:type="dxa" w:w="3000"/>
            <w:tcMar>
              <w:top w:type="dxa" w:w="60"/>
              <w:left w:type="dxa" w:w="80"/>
              <w:bottom w:type="dxa" w:w="60"/>
              <w:right w:type="dxa" w:w="80"/>
            </w:tcMar>
          </w:tcPr>
          <w:p>
            <w:r>
              <w:rPr>
                <w:b w:val="false"/>
                <w:bCs w:val="false"/>
                <w:color w:val="000000"/>
                <w:sz w:val="18"/>
                <w:szCs w:val="18"/>
              </w:rPr>
              <w:t xml:space="preserve">Geometry dispute</w:t>
            </w:r>
          </w:p>
        </w:tc>
        <w:tc>
          <w:tcPr>
            <w:tcW w:type="dxa" w:w="3000"/>
            <w:tcMar>
              <w:top w:type="dxa" w:w="60"/>
              <w:left w:type="dxa" w:w="80"/>
              <w:bottom w:type="dxa" w:w="60"/>
              <w:right w:type="dxa" w:w="80"/>
            </w:tcMar>
          </w:tcPr>
          <w:p>
            <w:r>
              <w:rPr>
                <w:b w:val="false"/>
                <w:bCs w:val="false"/>
                <w:color w:val="000000"/>
                <w:sz w:val="18"/>
                <w:szCs w:val="18"/>
              </w:rPr>
              <w:t xml:space="preserve">GIS + Surveyor</w:t>
            </w:r>
          </w:p>
        </w:tc>
        <w:tc>
          <w:tcPr>
            <w:tcW w:type="dxa" w:w="3000"/>
            <w:tcMar>
              <w:top w:type="dxa" w:w="60"/>
              <w:left w:type="dxa" w:w="80"/>
              <w:bottom w:type="dxa" w:w="60"/>
              <w:right w:type="dxa" w:w="80"/>
            </w:tcMar>
          </w:tcPr>
          <w:p>
            <w:r>
              <w:rPr>
                <w:b w:val="false"/>
                <w:bCs w:val="false"/>
                <w:color w:val="000000"/>
                <w:sz w:val="18"/>
                <w:szCs w:val="18"/>
              </w:rPr>
              <w:t xml:space="preserve">Job + evidence certificate</w:t>
            </w:r>
          </w:p>
        </w:tc>
      </w:tr>
      <w:tr>
        <w:tc>
          <w:tcPr>
            <w:tcW w:type="dxa" w:w="3000"/>
            <w:tcMar>
              <w:top w:type="dxa" w:w="60"/>
              <w:left w:type="dxa" w:w="80"/>
              <w:bottom w:type="dxa" w:w="60"/>
              <w:right w:type="dxa" w:w="80"/>
            </w:tcMar>
          </w:tcPr>
          <w:p>
            <w:r>
              <w:rPr>
                <w:b w:val="false"/>
                <w:bCs w:val="false"/>
                <w:color w:val="000000"/>
                <w:sz w:val="18"/>
                <w:szCs w:val="18"/>
              </w:rPr>
              <w:t xml:space="preserve">System outage</w:t>
            </w:r>
          </w:p>
        </w:tc>
        <w:tc>
          <w:tcPr>
            <w:tcW w:type="dxa" w:w="3000"/>
            <w:tcMar>
              <w:top w:type="dxa" w:w="60"/>
              <w:left w:type="dxa" w:w="80"/>
              <w:bottom w:type="dxa" w:w="60"/>
              <w:right w:type="dxa" w:w="80"/>
            </w:tcMar>
          </w:tcPr>
          <w:p>
            <w:r>
              <w:rPr>
                <w:b w:val="false"/>
                <w:bCs w:val="false"/>
                <w:color w:val="000000"/>
                <w:sz w:val="18"/>
                <w:szCs w:val="18"/>
              </w:rPr>
              <w:t xml:space="preserve">Admin/ICT</w:t>
            </w:r>
          </w:p>
        </w:tc>
        <w:tc>
          <w:tcPr>
            <w:tcW w:type="dxa" w:w="3000"/>
            <w:tcMar>
              <w:top w:type="dxa" w:w="60"/>
              <w:left w:type="dxa" w:w="80"/>
              <w:bottom w:type="dxa" w:w="60"/>
              <w:right w:type="dxa" w:w="80"/>
            </w:tcMar>
          </w:tcPr>
          <w:p>
            <w:r>
              <w:rPr>
                <w:b w:val="false"/>
                <w:bCs w:val="false"/>
                <w:color w:val="000000"/>
                <w:sz w:val="18"/>
                <w:szCs w:val="18"/>
              </w:rPr>
              <w:t xml:space="preserve">/ready failing; status page</w:t>
            </w:r>
          </w:p>
        </w:tc>
      </w:tr>
    </w:tbl>
    <w:p>
      <w:r>
        <w:br w:type="page"/>
      </w:r>
    </w:p>
    <w:p>
      <w:pPr>
        <w:pStyle w:val="Heading1"/>
        <w:spacing w:after="160" w:before="360"/>
      </w:pPr>
      <w:r>
        <w:rPr>
          <w:b/>
          <w:bCs/>
          <w:color w:val="1E3A5F"/>
        </w:rPr>
        <w:t xml:space="preserve">28. RACI summary (council digital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E3A5F" w:val="clear"/>
            <w:tcMar>
              <w:top w:type="dxa" w:w="60"/>
              <w:left w:type="dxa" w:w="80"/>
              <w:bottom w:type="dxa" w:w="60"/>
              <w:right w:type="dxa" w:w="80"/>
            </w:tcMar>
          </w:tcPr>
          <w:p>
            <w:r>
              <w:rPr>
                <w:b/>
                <w:bCs/>
                <w:color w:val="FFFFFF"/>
                <w:sz w:val="18"/>
                <w:szCs w:val="18"/>
              </w:rPr>
              <w:t xml:space="preserve">Activity</w:t>
            </w:r>
          </w:p>
        </w:tc>
        <w:tc>
          <w:tcPr>
            <w:tcW w:type="dxa" w:w="1800"/>
            <w:shd w:fill="1E3A5F" w:val="clear"/>
            <w:tcMar>
              <w:top w:type="dxa" w:w="60"/>
              <w:left w:type="dxa" w:w="80"/>
              <w:bottom w:type="dxa" w:w="60"/>
              <w:right w:type="dxa" w:w="80"/>
            </w:tcMar>
          </w:tcPr>
          <w:p>
            <w:r>
              <w:rPr>
                <w:b/>
                <w:bCs/>
                <w:color w:val="FFFFFF"/>
                <w:sz w:val="18"/>
                <w:szCs w:val="18"/>
              </w:rPr>
              <w:t xml:space="preserve">R</w:t>
            </w:r>
          </w:p>
        </w:tc>
        <w:tc>
          <w:tcPr>
            <w:tcW w:type="dxa" w:w="1800"/>
            <w:shd w:fill="1E3A5F" w:val="clear"/>
            <w:tcMar>
              <w:top w:type="dxa" w:w="60"/>
              <w:left w:type="dxa" w:w="80"/>
              <w:bottom w:type="dxa" w:w="60"/>
              <w:right w:type="dxa" w:w="80"/>
            </w:tcMar>
          </w:tcPr>
          <w:p>
            <w:r>
              <w:rPr>
                <w:b/>
                <w:bCs/>
                <w:color w:val="FFFFFF"/>
                <w:sz w:val="18"/>
                <w:szCs w:val="18"/>
              </w:rPr>
              <w:t xml:space="preserve">A</w:t>
            </w:r>
          </w:p>
        </w:tc>
        <w:tc>
          <w:tcPr>
            <w:tcW w:type="dxa" w:w="1800"/>
            <w:shd w:fill="1E3A5F" w:val="clear"/>
            <w:tcMar>
              <w:top w:type="dxa" w:w="60"/>
              <w:left w:type="dxa" w:w="80"/>
              <w:bottom w:type="dxa" w:w="60"/>
              <w:right w:type="dxa" w:w="80"/>
            </w:tcMar>
          </w:tcPr>
          <w:p>
            <w:r>
              <w:rPr>
                <w:b/>
                <w:bCs/>
                <w:color w:val="FFFFFF"/>
                <w:sz w:val="18"/>
                <w:szCs w:val="18"/>
              </w:rPr>
              <w:t xml:space="preserve">C</w:t>
            </w:r>
          </w:p>
        </w:tc>
        <w:tc>
          <w:tcPr>
            <w:tcW w:type="dxa" w:w="1800"/>
            <w:shd w:fill="1E3A5F" w:val="clear"/>
            <w:tcMar>
              <w:top w:type="dxa" w:w="60"/>
              <w:left w:type="dxa" w:w="80"/>
              <w:bottom w:type="dxa" w:w="60"/>
              <w:right w:type="dxa" w:w="80"/>
            </w:tcMar>
          </w:tcPr>
          <w:p>
            <w:r>
              <w:rPr>
                <w:b/>
                <w:bCs/>
                <w:color w:val="FFFFFF"/>
                <w:sz w:val="18"/>
                <w:szCs w:val="18"/>
              </w:rPr>
              <w:t xml:space="preserve">I</w:t>
            </w:r>
          </w:p>
        </w:tc>
      </w:tr>
      <w:tr>
        <w:tc>
          <w:tcPr>
            <w:tcW w:type="dxa" w:w="1800"/>
            <w:tcMar>
              <w:top w:type="dxa" w:w="60"/>
              <w:left w:type="dxa" w:w="80"/>
              <w:bottom w:type="dxa" w:w="60"/>
              <w:right w:type="dxa" w:w="80"/>
            </w:tcMar>
          </w:tcPr>
          <w:p>
            <w:r>
              <w:rPr>
                <w:b w:val="false"/>
                <w:bCs w:val="false"/>
                <w:color w:val="000000"/>
                <w:sz w:val="18"/>
                <w:szCs w:val="18"/>
              </w:rPr>
              <w:t xml:space="preserve">Receive TPD</w:t>
            </w:r>
          </w:p>
        </w:tc>
        <w:tc>
          <w:tcPr>
            <w:tcW w:type="dxa" w:w="1800"/>
            <w:tcMar>
              <w:top w:type="dxa" w:w="60"/>
              <w:left w:type="dxa" w:w="80"/>
              <w:bottom w:type="dxa" w:w="60"/>
              <w:right w:type="dxa" w:w="80"/>
            </w:tcMar>
          </w:tcPr>
          <w:p>
            <w:r>
              <w:rPr>
                <w:b w:val="false"/>
                <w:bCs w:val="false"/>
                <w:color w:val="000000"/>
                <w:sz w:val="18"/>
                <w:szCs w:val="18"/>
              </w:rPr>
              <w:t xml:space="preserve">Clerk</w:t>
            </w:r>
          </w:p>
        </w:tc>
        <w:tc>
          <w:tcPr>
            <w:tcW w:type="dxa" w:w="1800"/>
            <w:tcMar>
              <w:top w:type="dxa" w:w="60"/>
              <w:left w:type="dxa" w:w="80"/>
              <w:bottom w:type="dxa" w:w="60"/>
              <w:right w:type="dxa" w:w="80"/>
            </w:tcMar>
          </w:tcPr>
          <w:p>
            <w:r>
              <w:rPr>
                <w:b w:val="false"/>
                <w:bCs w:val="false"/>
                <w:color w:val="000000"/>
                <w:sz w:val="18"/>
                <w:szCs w:val="18"/>
              </w:rPr>
              <w:t xml:space="preserve">Clerk</w:t>
            </w:r>
          </w:p>
        </w:tc>
        <w:tc>
          <w:tcPr>
            <w:tcW w:type="dxa" w:w="1800"/>
            <w:tcMar>
              <w:top w:type="dxa" w:w="60"/>
              <w:left w:type="dxa" w:w="80"/>
              <w:bottom w:type="dxa" w:w="60"/>
              <w:right w:type="dxa" w:w="80"/>
            </w:tcMar>
          </w:tcPr>
          <w:p>
            <w:r>
              <w:rPr>
                <w:b w:val="false"/>
                <w:bCs w:val="false"/>
                <w:color w:val="000000"/>
                <w:sz w:val="18"/>
                <w:szCs w:val="18"/>
              </w:rPr>
              <w:t xml:space="preserve">Planner</w:t>
            </w:r>
          </w:p>
        </w:tc>
        <w:tc>
          <w:tcPr>
            <w:tcW w:type="dxa" w:w="1800"/>
            <w:tcMar>
              <w:top w:type="dxa" w:w="60"/>
              <w:left w:type="dxa" w:w="80"/>
              <w:bottom w:type="dxa" w:w="60"/>
              <w:right w:type="dxa" w:w="80"/>
            </w:tcMar>
          </w:tcPr>
          <w:p>
            <w:r>
              <w:rPr>
                <w:b w:val="false"/>
                <w:bCs w:val="false"/>
                <w:color w:val="000000"/>
                <w:sz w:val="18"/>
                <w:szCs w:val="18"/>
              </w:rPr>
              <w:t xml:space="preserve">Citizen</w:t>
            </w:r>
          </w:p>
        </w:tc>
      </w:tr>
      <w:tr>
        <w:tc>
          <w:tcPr>
            <w:tcW w:type="dxa" w:w="1800"/>
            <w:tcMar>
              <w:top w:type="dxa" w:w="60"/>
              <w:left w:type="dxa" w:w="80"/>
              <w:bottom w:type="dxa" w:w="60"/>
              <w:right w:type="dxa" w:w="80"/>
            </w:tcMar>
          </w:tcPr>
          <w:p>
            <w:r>
              <w:rPr>
                <w:b w:val="false"/>
                <w:bCs w:val="false"/>
                <w:color w:val="000000"/>
                <w:sz w:val="18"/>
                <w:szCs w:val="18"/>
              </w:rPr>
              <w:t xml:space="preserve">GIS screening</w:t>
            </w:r>
          </w:p>
        </w:tc>
        <w:tc>
          <w:tcPr>
            <w:tcW w:type="dxa" w:w="1800"/>
            <w:tcMar>
              <w:top w:type="dxa" w:w="60"/>
              <w:left w:type="dxa" w:w="80"/>
              <w:bottom w:type="dxa" w:w="60"/>
              <w:right w:type="dxa" w:w="80"/>
            </w:tcMar>
          </w:tcPr>
          <w:p>
            <w:r>
              <w:rPr>
                <w:b w:val="false"/>
                <w:bCs w:val="false"/>
                <w:color w:val="000000"/>
                <w:sz w:val="18"/>
                <w:szCs w:val="18"/>
              </w:rPr>
              <w:t xml:space="preserve">Planner</w:t>
            </w:r>
          </w:p>
        </w:tc>
        <w:tc>
          <w:tcPr>
            <w:tcW w:type="dxa" w:w="1800"/>
            <w:tcMar>
              <w:top w:type="dxa" w:w="60"/>
              <w:left w:type="dxa" w:w="80"/>
              <w:bottom w:type="dxa" w:w="60"/>
              <w:right w:type="dxa" w:w="80"/>
            </w:tcMar>
          </w:tcPr>
          <w:p>
            <w:r>
              <w:rPr>
                <w:b w:val="false"/>
                <w:bCs w:val="false"/>
                <w:color w:val="000000"/>
                <w:sz w:val="18"/>
                <w:szCs w:val="18"/>
              </w:rPr>
              <w:t xml:space="preserve">Planner</w:t>
            </w:r>
          </w:p>
        </w:tc>
        <w:tc>
          <w:tcPr>
            <w:tcW w:type="dxa" w:w="1800"/>
            <w:tcMar>
              <w:top w:type="dxa" w:w="60"/>
              <w:left w:type="dxa" w:w="80"/>
              <w:bottom w:type="dxa" w:w="60"/>
              <w:right w:type="dxa" w:w="80"/>
            </w:tcMar>
          </w:tcPr>
          <w:p>
            <w:r>
              <w:rPr>
                <w:b w:val="false"/>
                <w:bCs w:val="false"/>
                <w:color w:val="000000"/>
                <w:sz w:val="18"/>
                <w:szCs w:val="18"/>
              </w:rPr>
              <w:t xml:space="preserve">GIS</w:t>
            </w:r>
          </w:p>
        </w:tc>
        <w:tc>
          <w:tcPr>
            <w:tcW w:type="dxa" w:w="1800"/>
            <w:tcMar>
              <w:top w:type="dxa" w:w="60"/>
              <w:left w:type="dxa" w:w="80"/>
              <w:bottom w:type="dxa" w:w="60"/>
              <w:right w:type="dxa" w:w="80"/>
            </w:tcMar>
          </w:tcPr>
          <w:p>
            <w:r>
              <w:rPr>
                <w:b w:val="false"/>
                <w:bCs w:val="false"/>
                <w:color w:val="000000"/>
                <w:sz w:val="18"/>
                <w:szCs w:val="18"/>
              </w:rPr>
              <w:t xml:space="preserve">EO</w:t>
            </w:r>
          </w:p>
        </w:tc>
      </w:tr>
      <w:tr>
        <w:tc>
          <w:tcPr>
            <w:tcW w:type="dxa" w:w="1800"/>
            <w:tcMar>
              <w:top w:type="dxa" w:w="60"/>
              <w:left w:type="dxa" w:w="80"/>
              <w:bottom w:type="dxa" w:w="60"/>
              <w:right w:type="dxa" w:w="80"/>
            </w:tcMar>
          </w:tcPr>
          <w:p>
            <w:r>
              <w:rPr>
                <w:b w:val="false"/>
                <w:bCs w:val="false"/>
                <w:color w:val="000000"/>
                <w:sz w:val="18"/>
                <w:szCs w:val="18"/>
              </w:rPr>
              <w:t xml:space="preserve">Determination</w:t>
            </w:r>
          </w:p>
        </w:tc>
        <w:tc>
          <w:tcPr>
            <w:tcW w:type="dxa" w:w="1800"/>
            <w:tcMar>
              <w:top w:type="dxa" w:w="60"/>
              <w:left w:type="dxa" w:w="80"/>
              <w:bottom w:type="dxa" w:w="60"/>
              <w:right w:type="dxa" w:w="80"/>
            </w:tcMar>
          </w:tcPr>
          <w:p>
            <w:r>
              <w:rPr>
                <w:b w:val="false"/>
                <w:bCs w:val="false"/>
                <w:color w:val="000000"/>
                <w:sz w:val="18"/>
                <w:szCs w:val="18"/>
              </w:rPr>
              <w:t xml:space="preserve">EO</w:t>
            </w:r>
          </w:p>
        </w:tc>
        <w:tc>
          <w:tcPr>
            <w:tcW w:type="dxa" w:w="1800"/>
            <w:tcMar>
              <w:top w:type="dxa" w:w="60"/>
              <w:left w:type="dxa" w:w="80"/>
              <w:bottom w:type="dxa" w:w="60"/>
              <w:right w:type="dxa" w:w="80"/>
            </w:tcMar>
          </w:tcPr>
          <w:p>
            <w:r>
              <w:rPr>
                <w:b w:val="false"/>
                <w:bCs w:val="false"/>
                <w:color w:val="000000"/>
                <w:sz w:val="18"/>
                <w:szCs w:val="18"/>
              </w:rPr>
              <w:t xml:space="preserve">EO</w:t>
            </w:r>
          </w:p>
        </w:tc>
        <w:tc>
          <w:tcPr>
            <w:tcW w:type="dxa" w:w="1800"/>
            <w:tcMar>
              <w:top w:type="dxa" w:w="60"/>
              <w:left w:type="dxa" w:w="80"/>
              <w:bottom w:type="dxa" w:w="60"/>
              <w:right w:type="dxa" w:w="80"/>
            </w:tcMar>
          </w:tcPr>
          <w:p>
            <w:r>
              <w:rPr>
                <w:b w:val="false"/>
                <w:bCs w:val="false"/>
                <w:color w:val="000000"/>
                <w:sz w:val="18"/>
                <w:szCs w:val="18"/>
              </w:rPr>
              <w:t xml:space="preserve">Planner</w:t>
            </w:r>
          </w:p>
        </w:tc>
        <w:tc>
          <w:tcPr>
            <w:tcW w:type="dxa" w:w="1800"/>
            <w:tcMar>
              <w:top w:type="dxa" w:w="60"/>
              <w:left w:type="dxa" w:w="80"/>
              <w:bottom w:type="dxa" w:w="60"/>
              <w:right w:type="dxa" w:w="80"/>
            </w:tcMar>
          </w:tcPr>
          <w:p>
            <w:r>
              <w:rPr>
                <w:b w:val="false"/>
                <w:bCs w:val="false"/>
                <w:color w:val="000000"/>
                <w:sz w:val="18"/>
                <w:szCs w:val="18"/>
              </w:rPr>
              <w:t xml:space="preserve">Clerk/Citizen</w:t>
            </w:r>
          </w:p>
        </w:tc>
      </w:tr>
      <w:tr>
        <w:tc>
          <w:tcPr>
            <w:tcW w:type="dxa" w:w="1800"/>
            <w:tcMar>
              <w:top w:type="dxa" w:w="60"/>
              <w:left w:type="dxa" w:w="80"/>
              <w:bottom w:type="dxa" w:w="60"/>
              <w:right w:type="dxa" w:w="80"/>
            </w:tcMar>
          </w:tcPr>
          <w:p>
            <w:r>
              <w:rPr>
                <w:b w:val="false"/>
                <w:bCs w:val="false"/>
                <w:color w:val="000000"/>
                <w:sz w:val="18"/>
                <w:szCs w:val="18"/>
              </w:rPr>
              <w:t xml:space="preserve">Permit dispatch</w:t>
            </w:r>
          </w:p>
        </w:tc>
        <w:tc>
          <w:tcPr>
            <w:tcW w:type="dxa" w:w="1800"/>
            <w:tcMar>
              <w:top w:type="dxa" w:w="60"/>
              <w:left w:type="dxa" w:w="80"/>
              <w:bottom w:type="dxa" w:w="60"/>
              <w:right w:type="dxa" w:w="80"/>
            </w:tcMar>
          </w:tcPr>
          <w:p>
            <w:r>
              <w:rPr>
                <w:b w:val="false"/>
                <w:bCs w:val="false"/>
                <w:color w:val="000000"/>
                <w:sz w:val="18"/>
                <w:szCs w:val="18"/>
              </w:rPr>
              <w:t xml:space="preserve">Clerk</w:t>
            </w:r>
          </w:p>
        </w:tc>
        <w:tc>
          <w:tcPr>
            <w:tcW w:type="dxa" w:w="1800"/>
            <w:tcMar>
              <w:top w:type="dxa" w:w="60"/>
              <w:left w:type="dxa" w:w="80"/>
              <w:bottom w:type="dxa" w:w="60"/>
              <w:right w:type="dxa" w:w="80"/>
            </w:tcMar>
          </w:tcPr>
          <w:p>
            <w:r>
              <w:rPr>
                <w:b w:val="false"/>
                <w:bCs w:val="false"/>
                <w:color w:val="000000"/>
                <w:sz w:val="18"/>
                <w:szCs w:val="18"/>
              </w:rPr>
              <w:t xml:space="preserve">EO</w:t>
            </w:r>
          </w:p>
        </w:tc>
        <w:tc>
          <w:tcPr>
            <w:tcW w:type="dxa" w:w="1800"/>
            <w:tcMar>
              <w:top w:type="dxa" w:w="60"/>
              <w:left w:type="dxa" w:w="80"/>
              <w:bottom w:type="dxa" w:w="60"/>
              <w:right w:type="dxa" w:w="80"/>
            </w:tcMar>
          </w:tcPr>
          <w:p>
            <w:r>
              <w:rPr>
                <w:b w:val="false"/>
                <w:bCs w:val="false"/>
                <w:color w:val="000000"/>
                <w:sz w:val="18"/>
                <w:szCs w:val="18"/>
              </w:rPr>
              <w:t xml:space="preserve">Planner</w:t>
            </w:r>
          </w:p>
        </w:tc>
        <w:tc>
          <w:tcPr>
            <w:tcW w:type="dxa" w:w="1800"/>
            <w:tcMar>
              <w:top w:type="dxa" w:w="60"/>
              <w:left w:type="dxa" w:w="80"/>
              <w:bottom w:type="dxa" w:w="60"/>
              <w:right w:type="dxa" w:w="80"/>
            </w:tcMar>
          </w:tcPr>
          <w:p>
            <w:r>
              <w:rPr>
                <w:b w:val="false"/>
                <w:bCs w:val="false"/>
                <w:color w:val="000000"/>
                <w:sz w:val="18"/>
                <w:szCs w:val="18"/>
              </w:rPr>
              <w:t xml:space="preserve">Citizen</w:t>
            </w:r>
          </w:p>
        </w:tc>
      </w:tr>
      <w:tr>
        <w:tc>
          <w:tcPr>
            <w:tcW w:type="dxa" w:w="1800"/>
            <w:tcMar>
              <w:top w:type="dxa" w:w="60"/>
              <w:left w:type="dxa" w:w="80"/>
              <w:bottom w:type="dxa" w:w="60"/>
              <w:right w:type="dxa" w:w="80"/>
            </w:tcMar>
          </w:tcPr>
          <w:p>
            <w:r>
              <w:rPr>
                <w:b w:val="false"/>
                <w:bCs w:val="false"/>
                <w:color w:val="000000"/>
                <w:sz w:val="18"/>
                <w:szCs w:val="18"/>
              </w:rPr>
              <w:t xml:space="preserve">Stage inspection</w:t>
            </w:r>
          </w:p>
        </w:tc>
        <w:tc>
          <w:tcPr>
            <w:tcW w:type="dxa" w:w="1800"/>
            <w:tcMar>
              <w:top w:type="dxa" w:w="60"/>
              <w:left w:type="dxa" w:w="80"/>
              <w:bottom w:type="dxa" w:w="60"/>
              <w:right w:type="dxa" w:w="80"/>
            </w:tcMar>
          </w:tcPr>
          <w:p>
            <w:r>
              <w:rPr>
                <w:b w:val="false"/>
                <w:bCs w:val="false"/>
                <w:color w:val="000000"/>
                <w:sz w:val="18"/>
                <w:szCs w:val="18"/>
              </w:rPr>
              <w:t xml:space="preserve">Inspector</w:t>
            </w:r>
          </w:p>
        </w:tc>
        <w:tc>
          <w:tcPr>
            <w:tcW w:type="dxa" w:w="1800"/>
            <w:tcMar>
              <w:top w:type="dxa" w:w="60"/>
              <w:left w:type="dxa" w:w="80"/>
              <w:bottom w:type="dxa" w:w="60"/>
              <w:right w:type="dxa" w:w="80"/>
            </w:tcMar>
          </w:tcPr>
          <w:p>
            <w:r>
              <w:rPr>
                <w:b w:val="false"/>
                <w:bCs w:val="false"/>
                <w:color w:val="000000"/>
                <w:sz w:val="18"/>
                <w:szCs w:val="18"/>
              </w:rPr>
              <w:t xml:space="preserve">EO/Planner</w:t>
            </w:r>
          </w:p>
        </w:tc>
        <w:tc>
          <w:tcPr>
            <w:tcW w:type="dxa" w:w="1800"/>
            <w:tcMar>
              <w:top w:type="dxa" w:w="60"/>
              <w:left w:type="dxa" w:w="80"/>
              <w:bottom w:type="dxa" w:w="60"/>
              <w:right w:type="dxa" w:w="80"/>
            </w:tcMar>
          </w:tcPr>
          <w:p>
            <w:r>
              <w:rPr>
                <w:b w:val="false"/>
                <w:bCs w:val="false"/>
                <w:color w:val="000000"/>
                <w:sz w:val="18"/>
                <w:szCs w:val="18"/>
              </w:rPr>
              <w:t xml:space="preserve">Clerk</w:t>
            </w:r>
          </w:p>
        </w:tc>
        <w:tc>
          <w:tcPr>
            <w:tcW w:type="dxa" w:w="1800"/>
            <w:tcMar>
              <w:top w:type="dxa" w:w="60"/>
              <w:left w:type="dxa" w:w="80"/>
              <w:bottom w:type="dxa" w:w="60"/>
              <w:right w:type="dxa" w:w="80"/>
            </w:tcMar>
          </w:tcPr>
          <w:p>
            <w:r>
              <w:rPr>
                <w:b w:val="false"/>
                <w:bCs w:val="false"/>
                <w:color w:val="000000"/>
                <w:sz w:val="18"/>
                <w:szCs w:val="18"/>
              </w:rPr>
              <w:t xml:space="preserve">Citizen</w:t>
            </w:r>
          </w:p>
        </w:tc>
      </w:tr>
      <w:tr>
        <w:tc>
          <w:tcPr>
            <w:tcW w:type="dxa" w:w="1800"/>
            <w:tcMar>
              <w:top w:type="dxa" w:w="60"/>
              <w:left w:type="dxa" w:w="80"/>
              <w:bottom w:type="dxa" w:w="60"/>
              <w:right w:type="dxa" w:w="80"/>
            </w:tcMar>
          </w:tcPr>
          <w:p>
            <w:r>
              <w:rPr>
                <w:b w:val="false"/>
                <w:bCs w:val="false"/>
                <w:color w:val="000000"/>
                <w:sz w:val="18"/>
                <w:szCs w:val="18"/>
              </w:rPr>
              <w:t xml:space="preserve">Health notice</w:t>
            </w:r>
          </w:p>
        </w:tc>
        <w:tc>
          <w:tcPr>
            <w:tcW w:type="dxa" w:w="1800"/>
            <w:tcMar>
              <w:top w:type="dxa" w:w="60"/>
              <w:left w:type="dxa" w:w="80"/>
              <w:bottom w:type="dxa" w:w="60"/>
              <w:right w:type="dxa" w:w="80"/>
            </w:tcMar>
          </w:tcPr>
          <w:p>
            <w:r>
              <w:rPr>
                <w:b w:val="false"/>
                <w:bCs w:val="false"/>
                <w:color w:val="000000"/>
                <w:sz w:val="18"/>
                <w:szCs w:val="18"/>
              </w:rPr>
              <w:t xml:space="preserve">EHO</w:t>
            </w:r>
          </w:p>
        </w:tc>
        <w:tc>
          <w:tcPr>
            <w:tcW w:type="dxa" w:w="1800"/>
            <w:tcMar>
              <w:top w:type="dxa" w:w="60"/>
              <w:left w:type="dxa" w:w="80"/>
              <w:bottom w:type="dxa" w:w="60"/>
              <w:right w:type="dxa" w:w="80"/>
            </w:tcMar>
          </w:tcPr>
          <w:p>
            <w:r>
              <w:rPr>
                <w:b w:val="false"/>
                <w:bCs w:val="false"/>
                <w:color w:val="000000"/>
                <w:sz w:val="18"/>
                <w:szCs w:val="18"/>
              </w:rPr>
              <w:t xml:space="preserve">EHO</w:t>
            </w:r>
          </w:p>
        </w:tc>
        <w:tc>
          <w:tcPr>
            <w:tcW w:type="dxa" w:w="1800"/>
            <w:tcMar>
              <w:top w:type="dxa" w:w="60"/>
              <w:left w:type="dxa" w:w="80"/>
              <w:bottom w:type="dxa" w:w="60"/>
              <w:right w:type="dxa" w:w="80"/>
            </w:tcMar>
          </w:tcPr>
          <w:p>
            <w:r>
              <w:rPr>
                <w:b w:val="false"/>
                <w:bCs w:val="false"/>
                <w:color w:val="000000"/>
                <w:sz w:val="18"/>
                <w:szCs w:val="18"/>
              </w:rPr>
              <w:t xml:space="preserve">Clerk</w:t>
            </w:r>
          </w:p>
        </w:tc>
        <w:tc>
          <w:tcPr>
            <w:tcW w:type="dxa" w:w="1800"/>
            <w:tcMar>
              <w:top w:type="dxa" w:w="60"/>
              <w:left w:type="dxa" w:w="80"/>
              <w:bottom w:type="dxa" w:w="60"/>
              <w:right w:type="dxa" w:w="80"/>
            </w:tcMar>
          </w:tcPr>
          <w:p>
            <w:r>
              <w:rPr>
                <w:b w:val="false"/>
                <w:bCs w:val="false"/>
                <w:color w:val="000000"/>
                <w:sz w:val="18"/>
                <w:szCs w:val="18"/>
              </w:rPr>
              <w:t xml:space="preserve">Citizen</w:t>
            </w:r>
          </w:p>
        </w:tc>
      </w:tr>
      <w:tr>
        <w:tc>
          <w:tcPr>
            <w:tcW w:type="dxa" w:w="1800"/>
            <w:tcMar>
              <w:top w:type="dxa" w:w="60"/>
              <w:left w:type="dxa" w:w="80"/>
              <w:bottom w:type="dxa" w:w="60"/>
              <w:right w:type="dxa" w:w="80"/>
            </w:tcMar>
          </w:tcPr>
          <w:p>
            <w:r>
              <w:rPr>
                <w:b w:val="false"/>
                <w:bCs w:val="false"/>
                <w:color w:val="000000"/>
                <w:sz w:val="18"/>
                <w:szCs w:val="18"/>
              </w:rPr>
              <w:t xml:space="preserve">Layer import</w:t>
            </w:r>
          </w:p>
        </w:tc>
        <w:tc>
          <w:tcPr>
            <w:tcW w:type="dxa" w:w="1800"/>
            <w:tcMar>
              <w:top w:type="dxa" w:w="60"/>
              <w:left w:type="dxa" w:w="80"/>
              <w:bottom w:type="dxa" w:w="60"/>
              <w:right w:type="dxa" w:w="80"/>
            </w:tcMar>
          </w:tcPr>
          <w:p>
            <w:r>
              <w:rPr>
                <w:b w:val="false"/>
                <w:bCs w:val="false"/>
                <w:color w:val="000000"/>
                <w:sz w:val="18"/>
                <w:szCs w:val="18"/>
              </w:rPr>
              <w:t xml:space="preserve">GIS</w:t>
            </w:r>
          </w:p>
        </w:tc>
        <w:tc>
          <w:tcPr>
            <w:tcW w:type="dxa" w:w="1800"/>
            <w:tcMar>
              <w:top w:type="dxa" w:w="60"/>
              <w:left w:type="dxa" w:w="80"/>
              <w:bottom w:type="dxa" w:w="60"/>
              <w:right w:type="dxa" w:w="80"/>
            </w:tcMar>
          </w:tcPr>
          <w:p>
            <w:r>
              <w:rPr>
                <w:b w:val="false"/>
                <w:bCs w:val="false"/>
                <w:color w:val="000000"/>
                <w:sz w:val="18"/>
                <w:szCs w:val="18"/>
              </w:rPr>
              <w:t xml:space="preserve">GIS</w:t>
            </w:r>
          </w:p>
        </w:tc>
        <w:tc>
          <w:tcPr>
            <w:tcW w:type="dxa" w:w="1800"/>
            <w:tcMar>
              <w:top w:type="dxa" w:w="60"/>
              <w:left w:type="dxa" w:w="80"/>
              <w:bottom w:type="dxa" w:w="60"/>
              <w:right w:type="dxa" w:w="80"/>
            </w:tcMar>
          </w:tcPr>
          <w:p>
            <w:r>
              <w:rPr>
                <w:b w:val="false"/>
                <w:bCs w:val="false"/>
                <w:color w:val="000000"/>
                <w:sz w:val="18"/>
                <w:szCs w:val="18"/>
              </w:rPr>
              <w:t xml:space="preserve">Planner</w:t>
            </w:r>
          </w:p>
        </w:tc>
        <w:tc>
          <w:tcPr>
            <w:tcW w:type="dxa" w:w="1800"/>
            <w:tcMar>
              <w:top w:type="dxa" w:w="60"/>
              <w:left w:type="dxa" w:w="80"/>
              <w:bottom w:type="dxa" w:w="60"/>
              <w:right w:type="dxa" w:w="80"/>
            </w:tcMar>
          </w:tcPr>
          <w:p>
            <w:r>
              <w:rPr>
                <w:b w:val="false"/>
                <w:bCs w:val="false"/>
                <w:color w:val="000000"/>
                <w:sz w:val="18"/>
                <w:szCs w:val="18"/>
              </w:rPr>
              <w:t xml:space="preserve">Admin</w:t>
            </w:r>
          </w:p>
        </w:tc>
      </w:tr>
    </w:tbl>
    <w:p>
      <w:pPr>
        <w:spacing w:after="100"/>
      </w:pPr>
      <w:r>
        <w:rPr>
          <w:sz w:val="22"/>
          <w:szCs w:val="22"/>
        </w:rPr>
        <w:t xml:space="preserve">R=Responsible, A=Accountable, C=Consulted, I=Informed — adapted for digital workflow training.</w:t>
      </w:r>
    </w:p>
    <w:p>
      <w:r>
        <w:br w:type="page"/>
      </w:r>
    </w:p>
    <w:p>
      <w:pPr>
        <w:pStyle w:val="Heading1"/>
        <w:spacing w:after="160" w:before="360"/>
      </w:pPr>
      <w:r>
        <w:rPr>
          <w:b/>
          <w:bCs/>
          <w:color w:val="1E3A5F"/>
        </w:rPr>
        <w:t xml:space="preserve">29. Document &amp; evidence catalogue</w:t>
      </w:r>
    </w:p>
    <w:p>
      <w:pPr>
        <w:spacing w:after="60"/>
        <w:ind w:left="360"/>
      </w:pPr>
      <w:r>
        <w:rPr>
          <w:sz w:val="21"/>
          <w:szCs w:val="21"/>
        </w:rPr>
        <w:t xml:space="preserve">• Site screening PDF — planning/GIS</w:t>
      </w:r>
    </w:p>
    <w:p>
      <w:pPr>
        <w:spacing w:after="60"/>
        <w:ind w:left="360"/>
      </w:pPr>
      <w:r>
        <w:rPr>
          <w:sz w:val="21"/>
          <w:szCs w:val="21"/>
        </w:rPr>
        <w:t xml:space="preserve">• Ward profile PDF — ops</w:t>
      </w:r>
    </w:p>
    <w:p>
      <w:pPr>
        <w:spacing w:after="60"/>
        <w:ind w:left="360"/>
      </w:pPr>
      <w:r>
        <w:rPr>
          <w:sz w:val="21"/>
          <w:szCs w:val="21"/>
        </w:rPr>
        <w:t xml:space="preserve">• Council map theme schedule PDF — GIS</w:t>
      </w:r>
    </w:p>
    <w:p>
      <w:pPr>
        <w:spacing w:after="60"/>
        <w:ind w:left="360"/>
      </w:pPr>
      <w:r>
        <w:rPr>
          <w:sz w:val="21"/>
          <w:szCs w:val="21"/>
        </w:rPr>
        <w:t xml:space="preserve">• s74-style evidence certificate PDF — enforcement/GIS</w:t>
      </w:r>
    </w:p>
    <w:p>
      <w:pPr>
        <w:spacing w:after="60"/>
        <w:ind w:left="360"/>
      </w:pPr>
      <w:r>
        <w:rPr>
          <w:sz w:val="21"/>
          <w:szCs w:val="21"/>
        </w:rPr>
        <w:t xml:space="preserve">• Permit / refusal / acknowledgement letters — clerk registers</w:t>
      </w:r>
    </w:p>
    <w:p>
      <w:pPr>
        <w:spacing w:after="60"/>
        <w:ind w:left="360"/>
      </w:pPr>
      <w:r>
        <w:rPr>
          <w:sz w:val="21"/>
          <w:szCs w:val="21"/>
        </w:rPr>
        <w:t xml:space="preserve">• Inspection photos — inspector field events</w:t>
      </w:r>
    </w:p>
    <w:p>
      <w:pPr>
        <w:spacing w:after="60"/>
        <w:ind w:left="360"/>
      </w:pPr>
      <w:r>
        <w:rPr>
          <w:sz w:val="21"/>
          <w:szCs w:val="21"/>
        </w:rPr>
        <w:t xml:space="preserve">• QML/style registry — GIS symbology (authenticated writes)</w:t>
      </w:r>
    </w:p>
    <w:p>
      <w:r>
        <w:br w:type="page"/>
      </w:r>
    </w:p>
    <w:p>
      <w:pPr>
        <w:pStyle w:val="Heading1"/>
        <w:spacing w:after="160" w:before="360"/>
      </w:pPr>
      <w:r>
        <w:rPr>
          <w:b/>
          <w:bCs/>
          <w:color w:val="1E3A5F"/>
        </w:rPr>
        <w:t xml:space="preserve">30. Continuous improvement backlog (honest)</w:t>
      </w:r>
    </w:p>
    <w:p>
      <w:pPr>
        <w:spacing w:after="60"/>
        <w:ind w:left="360"/>
      </w:pPr>
      <w:r>
        <w:rPr>
          <w:sz w:val="21"/>
          <w:szCs w:val="21"/>
        </w:rPr>
        <w:t xml:space="preserve">• Staff service-desk inbox UI (API exists)</w:t>
      </w:r>
    </w:p>
    <w:p>
      <w:pPr>
        <w:spacing w:after="60"/>
        <w:ind w:left="360"/>
      </w:pPr>
      <w:r>
        <w:rPr>
          <w:sz w:val="21"/>
          <w:szCs w:val="21"/>
        </w:rPr>
        <w:t xml:space="preserve">• Full offline inspector sync (Phase 3)</w:t>
      </w:r>
    </w:p>
    <w:p>
      <w:pPr>
        <w:spacing w:after="60"/>
        <w:ind w:left="360"/>
      </w:pPr>
      <w:r>
        <w:rPr>
          <w:sz w:val="21"/>
          <w:szCs w:val="21"/>
        </w:rPr>
        <w:t xml:space="preserve">• QGIS Server atlas for sealed A0/A1</w:t>
      </w:r>
    </w:p>
    <w:p>
      <w:pPr>
        <w:spacing w:after="60"/>
        <w:ind w:left="360"/>
      </w:pPr>
      <w:r>
        <w:rPr>
          <w:sz w:val="21"/>
          <w:szCs w:val="21"/>
        </w:rPr>
        <w:t xml:space="preserve">• Committee / Director / Minister role enum if Council commissions</w:t>
      </w:r>
    </w:p>
    <w:p>
      <w:pPr>
        <w:spacing w:after="60"/>
        <w:ind w:left="360"/>
      </w:pPr>
      <w:r>
        <w:rPr>
          <w:sz w:val="21"/>
          <w:szCs w:val="21"/>
        </w:rPr>
        <w:t xml:space="preserve">• Publish basemap GPKG URL for reproducible deploys</w:t>
      </w:r>
    </w:p>
    <w:p>
      <w:pPr>
        <w:spacing w:after="60"/>
        <w:ind w:left="360"/>
      </w:pPr>
      <w:r>
        <w:rPr>
          <w:sz w:val="21"/>
          <w:szCs w:val="21"/>
        </w:rPr>
        <w:t xml:space="preserve">• Paynow/card production drivers beyond manual</w:t>
      </w:r>
    </w:p>
    <w:p>
      <w:pPr>
        <w:spacing w:after="100"/>
      </w:pPr>
      <w:r>
        <w:rPr>
          <w:sz w:val="22"/>
          <w:szCs w:val="22"/>
        </w:rPr>
        <w:t xml:space="preserve">These are not blockers for day-to-day DC/clerk/GIS/EHO/inspector use of the current spine.</w:t>
      </w:r>
    </w:p>
    <w:p>
      <w:r>
        <w:br w:type="page"/>
      </w:r>
    </w:p>
    <w:p>
      <w:pPr>
        <w:pStyle w:val="Heading1"/>
        <w:spacing w:after="160" w:before="360"/>
      </w:pPr>
      <w:r>
        <w:rPr>
          <w:b/>
          <w:bCs/>
          <w:color w:val="1E3A5F"/>
        </w:rPr>
        <w:t xml:space="preserve">Appendix A — API map by department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3A5F" w:val="clear"/>
            <w:tcMar>
              <w:top w:type="dxa" w:w="60"/>
              <w:left w:type="dxa" w:w="80"/>
              <w:bottom w:type="dxa" w:w="60"/>
              <w:right w:type="dxa" w:w="80"/>
            </w:tcMar>
          </w:tcPr>
          <w:p>
            <w:r>
              <w:rPr>
                <w:b/>
                <w:bCs/>
                <w:color w:val="FFFFFF"/>
                <w:sz w:val="18"/>
                <w:szCs w:val="18"/>
              </w:rPr>
              <w:t xml:space="preserve">Department</w:t>
            </w:r>
          </w:p>
        </w:tc>
        <w:tc>
          <w:tcPr>
            <w:tcW w:type="dxa" w:w="4500"/>
            <w:shd w:fill="1E3A5F" w:val="clear"/>
            <w:tcMar>
              <w:top w:type="dxa" w:w="60"/>
              <w:left w:type="dxa" w:w="80"/>
              <w:bottom w:type="dxa" w:w="60"/>
              <w:right w:type="dxa" w:w="80"/>
            </w:tcMar>
          </w:tcPr>
          <w:p>
            <w:r>
              <w:rPr>
                <w:b/>
                <w:bCs/>
                <w:color w:val="FFFFFF"/>
                <w:sz w:val="18"/>
                <w:szCs w:val="18"/>
              </w:rPr>
              <w:t xml:space="preserve">Prefix / examples</w:t>
            </w:r>
          </w:p>
        </w:tc>
      </w:tr>
      <w:tr>
        <w:tc>
          <w:tcPr>
            <w:tcW w:type="dxa" w:w="4500"/>
            <w:tcMar>
              <w:top w:type="dxa" w:w="60"/>
              <w:left w:type="dxa" w:w="80"/>
              <w:bottom w:type="dxa" w:w="60"/>
              <w:right w:type="dxa" w:w="80"/>
            </w:tcMar>
          </w:tcPr>
          <w:p>
            <w:r>
              <w:rPr>
                <w:b w:val="false"/>
                <w:bCs w:val="false"/>
                <w:color w:val="000000"/>
                <w:sz w:val="18"/>
                <w:szCs w:val="18"/>
              </w:rPr>
              <w:t xml:space="preserve">Auth</w:t>
            </w:r>
          </w:p>
        </w:tc>
        <w:tc>
          <w:tcPr>
            <w:tcW w:type="dxa" w:w="4500"/>
            <w:tcMar>
              <w:top w:type="dxa" w:w="60"/>
              <w:left w:type="dxa" w:w="80"/>
              <w:bottom w:type="dxa" w:w="60"/>
              <w:right w:type="dxa" w:w="80"/>
            </w:tcMar>
          </w:tcPr>
          <w:p>
            <w:r>
              <w:rPr>
                <w:b w:val="false"/>
                <w:bCs w:val="false"/>
                <w:color w:val="000000"/>
                <w:sz w:val="18"/>
                <w:szCs w:val="18"/>
              </w:rPr>
              <w:t xml:space="preserve">/api/auth/login, /captcha, /me</w:t>
            </w:r>
          </w:p>
        </w:tc>
      </w:tr>
      <w:tr>
        <w:tc>
          <w:tcPr>
            <w:tcW w:type="dxa" w:w="4500"/>
            <w:tcMar>
              <w:top w:type="dxa" w:w="60"/>
              <w:left w:type="dxa" w:w="80"/>
              <w:bottom w:type="dxa" w:w="60"/>
              <w:right w:type="dxa" w:w="80"/>
            </w:tcMar>
          </w:tcPr>
          <w:p>
            <w:r>
              <w:rPr>
                <w:b w:val="false"/>
                <w:bCs w:val="false"/>
                <w:color w:val="000000"/>
                <w:sz w:val="18"/>
                <w:szCs w:val="18"/>
              </w:rPr>
              <w:t xml:space="preserve">Citizen</w:t>
            </w:r>
          </w:p>
        </w:tc>
        <w:tc>
          <w:tcPr>
            <w:tcW w:type="dxa" w:w="4500"/>
            <w:tcMar>
              <w:top w:type="dxa" w:w="60"/>
              <w:left w:type="dxa" w:w="80"/>
              <w:bottom w:type="dxa" w:w="60"/>
              <w:right w:type="dxa" w:w="80"/>
            </w:tcMar>
          </w:tcPr>
          <w:p>
            <w:r>
              <w:rPr>
                <w:b w:val="false"/>
                <w:bCs w:val="false"/>
                <w:color w:val="000000"/>
                <w:sz w:val="18"/>
                <w:szCs w:val="18"/>
              </w:rPr>
              <w:t xml:space="preserve">/api/citizen-*, /service-desk/tickets, /building-complaints</w:t>
            </w:r>
          </w:p>
        </w:tc>
      </w:tr>
      <w:tr>
        <w:tc>
          <w:tcPr>
            <w:tcW w:type="dxa" w:w="4500"/>
            <w:tcMar>
              <w:top w:type="dxa" w:w="60"/>
              <w:left w:type="dxa" w:w="80"/>
              <w:bottom w:type="dxa" w:w="60"/>
              <w:right w:type="dxa" w:w="80"/>
            </w:tcMar>
          </w:tcPr>
          <w:p>
            <w:r>
              <w:rPr>
                <w:b w:val="false"/>
                <w:bCs w:val="false"/>
                <w:color w:val="000000"/>
                <w:sz w:val="18"/>
                <w:szCs w:val="18"/>
              </w:rPr>
              <w:t xml:space="preserve">DC / permits</w:t>
            </w:r>
          </w:p>
        </w:tc>
        <w:tc>
          <w:tcPr>
            <w:tcW w:type="dxa" w:w="4500"/>
            <w:tcMar>
              <w:top w:type="dxa" w:w="60"/>
              <w:left w:type="dxa" w:w="80"/>
              <w:bottom w:type="dxa" w:w="60"/>
              <w:right w:type="dxa" w:w="80"/>
            </w:tcMar>
          </w:tcPr>
          <w:p>
            <w:r>
              <w:rPr>
                <w:b w:val="false"/>
                <w:bCs w:val="false"/>
                <w:color w:val="000000"/>
                <w:sz w:val="18"/>
                <w:szCs w:val="18"/>
              </w:rPr>
              <w:t xml:space="preserve">/api/permit-applications*, /applications/:id/status</w:t>
            </w:r>
          </w:p>
        </w:tc>
      </w:tr>
      <w:tr>
        <w:tc>
          <w:tcPr>
            <w:tcW w:type="dxa" w:w="4500"/>
            <w:tcMar>
              <w:top w:type="dxa" w:w="60"/>
              <w:left w:type="dxa" w:w="80"/>
              <w:bottom w:type="dxa" w:w="60"/>
              <w:right w:type="dxa" w:w="80"/>
            </w:tcMar>
          </w:tcPr>
          <w:p>
            <w:r>
              <w:rPr>
                <w:b w:val="false"/>
                <w:bCs w:val="false"/>
                <w:color w:val="000000"/>
                <w:sz w:val="18"/>
                <w:szCs w:val="18"/>
              </w:rPr>
              <w:t xml:space="preserve">Planning GIS</w:t>
            </w:r>
          </w:p>
        </w:tc>
        <w:tc>
          <w:tcPr>
            <w:tcW w:type="dxa" w:w="4500"/>
            <w:tcMar>
              <w:top w:type="dxa" w:w="60"/>
              <w:left w:type="dxa" w:w="80"/>
              <w:bottom w:type="dxa" w:w="60"/>
              <w:right w:type="dxa" w:w="80"/>
            </w:tcMar>
          </w:tcPr>
          <w:p>
            <w:r>
              <w:rPr>
                <w:b w:val="false"/>
                <w:bCs w:val="false"/>
                <w:color w:val="000000"/>
                <w:sz w:val="18"/>
                <w:szCs w:val="18"/>
              </w:rPr>
              <w:t xml:space="preserve">/api/planning/site-context, site PDF</w:t>
            </w:r>
          </w:p>
        </w:tc>
      </w:tr>
      <w:tr>
        <w:tc>
          <w:tcPr>
            <w:tcW w:type="dxa" w:w="4500"/>
            <w:tcMar>
              <w:top w:type="dxa" w:w="60"/>
              <w:left w:type="dxa" w:w="80"/>
              <w:bottom w:type="dxa" w:w="60"/>
              <w:right w:type="dxa" w:w="80"/>
            </w:tcMar>
          </w:tcPr>
          <w:p>
            <w:r>
              <w:rPr>
                <w:b w:val="false"/>
                <w:bCs w:val="false"/>
                <w:color w:val="000000"/>
                <w:sz w:val="18"/>
                <w:szCs w:val="18"/>
              </w:rPr>
              <w:t xml:space="preserve">Clerk</w:t>
            </w:r>
          </w:p>
        </w:tc>
        <w:tc>
          <w:tcPr>
            <w:tcW w:type="dxa" w:w="4500"/>
            <w:tcMar>
              <w:top w:type="dxa" w:w="60"/>
              <w:left w:type="dxa" w:w="80"/>
              <w:bottom w:type="dxa" w:w="60"/>
              <w:right w:type="dxa" w:w="80"/>
            </w:tcMar>
          </w:tcPr>
          <w:p>
            <w:r>
              <w:rPr>
                <w:b w:val="false"/>
                <w:bCs w:val="false"/>
                <w:color w:val="000000"/>
                <w:sz w:val="18"/>
                <w:szCs w:val="18"/>
              </w:rPr>
              <w:t xml:space="preserve">/api/clerk/*</w:t>
            </w:r>
          </w:p>
        </w:tc>
      </w:tr>
      <w:tr>
        <w:tc>
          <w:tcPr>
            <w:tcW w:type="dxa" w:w="4500"/>
            <w:tcMar>
              <w:top w:type="dxa" w:w="60"/>
              <w:left w:type="dxa" w:w="80"/>
              <w:bottom w:type="dxa" w:w="60"/>
              <w:right w:type="dxa" w:w="80"/>
            </w:tcMar>
          </w:tcPr>
          <w:p>
            <w:r>
              <w:rPr>
                <w:b w:val="false"/>
                <w:bCs w:val="false"/>
                <w:color w:val="000000"/>
                <w:sz w:val="18"/>
                <w:szCs w:val="18"/>
              </w:rPr>
              <w:t xml:space="preserve">GIS ops</w:t>
            </w:r>
          </w:p>
        </w:tc>
        <w:tc>
          <w:tcPr>
            <w:tcW w:type="dxa" w:w="4500"/>
            <w:tcMar>
              <w:top w:type="dxa" w:w="60"/>
              <w:left w:type="dxa" w:w="80"/>
              <w:bottom w:type="dxa" w:w="60"/>
              <w:right w:type="dxa" w:w="80"/>
            </w:tcMar>
          </w:tcPr>
          <w:p>
            <w:r>
              <w:rPr>
                <w:b w:val="false"/>
                <w:bCs w:val="false"/>
                <w:color w:val="000000"/>
                <w:sz w:val="18"/>
                <w:szCs w:val="18"/>
              </w:rPr>
              <w:t xml:space="preserve">/api/ops/*, /api/tiles/*, /map-search</w:t>
            </w:r>
          </w:p>
        </w:tc>
      </w:tr>
      <w:tr>
        <w:tc>
          <w:tcPr>
            <w:tcW w:type="dxa" w:w="4500"/>
            <w:tcMar>
              <w:top w:type="dxa" w:w="60"/>
              <w:left w:type="dxa" w:w="80"/>
              <w:bottom w:type="dxa" w:w="60"/>
              <w:right w:type="dxa" w:w="80"/>
            </w:tcMar>
          </w:tcPr>
          <w:p>
            <w:r>
              <w:rPr>
                <w:b w:val="false"/>
                <w:bCs w:val="false"/>
                <w:color w:val="000000"/>
                <w:sz w:val="18"/>
                <w:szCs w:val="18"/>
              </w:rPr>
              <w:t xml:space="preserve">Inspector</w:t>
            </w:r>
          </w:p>
        </w:tc>
        <w:tc>
          <w:tcPr>
            <w:tcW w:type="dxa" w:w="4500"/>
            <w:tcMar>
              <w:top w:type="dxa" w:w="60"/>
              <w:left w:type="dxa" w:w="80"/>
              <w:bottom w:type="dxa" w:w="60"/>
              <w:right w:type="dxa" w:w="80"/>
            </w:tcMar>
          </w:tcPr>
          <w:p>
            <w:r>
              <w:rPr>
                <w:b w:val="false"/>
                <w:bCs w:val="false"/>
                <w:color w:val="000000"/>
                <w:sz w:val="18"/>
                <w:szCs w:val="18"/>
              </w:rPr>
              <w:t xml:space="preserve">/api/inspections*, /inspector-*</w:t>
            </w:r>
          </w:p>
        </w:tc>
      </w:tr>
      <w:tr>
        <w:tc>
          <w:tcPr>
            <w:tcW w:type="dxa" w:w="4500"/>
            <w:tcMar>
              <w:top w:type="dxa" w:w="60"/>
              <w:left w:type="dxa" w:w="80"/>
              <w:bottom w:type="dxa" w:w="60"/>
              <w:right w:type="dxa" w:w="80"/>
            </w:tcMar>
          </w:tcPr>
          <w:p>
            <w:r>
              <w:rPr>
                <w:b w:val="false"/>
                <w:bCs w:val="false"/>
                <w:color w:val="000000"/>
                <w:sz w:val="18"/>
                <w:szCs w:val="18"/>
              </w:rPr>
              <w:t xml:space="preserve">EHO</w:t>
            </w:r>
          </w:p>
        </w:tc>
        <w:tc>
          <w:tcPr>
            <w:tcW w:type="dxa" w:w="4500"/>
            <w:tcMar>
              <w:top w:type="dxa" w:w="60"/>
              <w:left w:type="dxa" w:w="80"/>
              <w:bottom w:type="dxa" w:w="60"/>
              <w:right w:type="dxa" w:w="80"/>
            </w:tcMar>
          </w:tcPr>
          <w:p>
            <w:r>
              <w:rPr>
                <w:b w:val="false"/>
                <w:bCs w:val="false"/>
                <w:color w:val="000000"/>
                <w:sz w:val="18"/>
                <w:szCs w:val="18"/>
              </w:rPr>
              <w:t xml:space="preserve">/api/eho/*</w:t>
            </w:r>
          </w:p>
        </w:tc>
      </w:tr>
      <w:tr>
        <w:tc>
          <w:tcPr>
            <w:tcW w:type="dxa" w:w="4500"/>
            <w:tcMar>
              <w:top w:type="dxa" w:w="60"/>
              <w:left w:type="dxa" w:w="80"/>
              <w:bottom w:type="dxa" w:w="60"/>
              <w:right w:type="dxa" w:w="80"/>
            </w:tcMar>
          </w:tcPr>
          <w:p>
            <w:r>
              <w:rPr>
                <w:b w:val="false"/>
                <w:bCs w:val="false"/>
                <w:color w:val="000000"/>
                <w:sz w:val="18"/>
                <w:szCs w:val="18"/>
              </w:rPr>
              <w:t xml:space="preserve">Survey</w:t>
            </w:r>
          </w:p>
        </w:tc>
        <w:tc>
          <w:tcPr>
            <w:tcW w:type="dxa" w:w="4500"/>
            <w:tcMar>
              <w:top w:type="dxa" w:w="60"/>
              <w:left w:type="dxa" w:w="80"/>
              <w:bottom w:type="dxa" w:w="60"/>
              <w:right w:type="dxa" w:w="80"/>
            </w:tcMar>
          </w:tcPr>
          <w:p>
            <w:r>
              <w:rPr>
                <w:b w:val="false"/>
                <w:bCs w:val="false"/>
                <w:color w:val="000000"/>
                <w:sz w:val="18"/>
                <w:szCs w:val="18"/>
              </w:rPr>
              <w:t xml:space="preserve">/api/surveyor/*, /api/survey/*</w:t>
            </w:r>
          </w:p>
        </w:tc>
      </w:tr>
      <w:tr>
        <w:tc>
          <w:tcPr>
            <w:tcW w:type="dxa" w:w="4500"/>
            <w:tcMar>
              <w:top w:type="dxa" w:w="60"/>
              <w:left w:type="dxa" w:w="80"/>
              <w:bottom w:type="dxa" w:w="60"/>
              <w:right w:type="dxa" w:w="80"/>
            </w:tcMar>
          </w:tcPr>
          <w:p>
            <w:r>
              <w:rPr>
                <w:b w:val="false"/>
                <w:bCs w:val="false"/>
                <w:color w:val="000000"/>
                <w:sz w:val="18"/>
                <w:szCs w:val="18"/>
              </w:rPr>
              <w:t xml:space="preserve">Admin</w:t>
            </w:r>
          </w:p>
        </w:tc>
        <w:tc>
          <w:tcPr>
            <w:tcW w:type="dxa" w:w="4500"/>
            <w:tcMar>
              <w:top w:type="dxa" w:w="60"/>
              <w:left w:type="dxa" w:w="80"/>
              <w:bottom w:type="dxa" w:w="60"/>
              <w:right w:type="dxa" w:w="80"/>
            </w:tcMar>
          </w:tcPr>
          <w:p>
            <w:r>
              <w:rPr>
                <w:b w:val="false"/>
                <w:bCs w:val="false"/>
                <w:color w:val="000000"/>
                <w:sz w:val="18"/>
                <w:szCs w:val="18"/>
              </w:rPr>
              <w:t xml:space="preserve">/api/admin/users, site-content</w:t>
            </w:r>
          </w:p>
        </w:tc>
      </w:tr>
    </w:tbl>
    <w:p>
      <w:pPr>
        <w:spacing w:after="80"/>
      </w:pPr>
    </w:p>
    <w:p>
      <w:pPr>
        <w:pStyle w:val="Heading1"/>
        <w:spacing w:after="160" w:before="360"/>
      </w:pPr>
      <w:r>
        <w:rPr>
          <w:b/>
          <w:bCs/>
          <w:color w:val="1E3A5F"/>
        </w:rPr>
        <w:t xml:space="preserve">Appendix B — Demo accounts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3A5F" w:val="clear"/>
            <w:tcMar>
              <w:top w:type="dxa" w:w="60"/>
              <w:left w:type="dxa" w:w="80"/>
              <w:bottom w:type="dxa" w:w="60"/>
              <w:right w:type="dxa" w:w="80"/>
            </w:tcMar>
          </w:tcPr>
          <w:p>
            <w:r>
              <w:rPr>
                <w:b/>
                <w:bCs/>
                <w:color w:val="FFFFFF"/>
                <w:sz w:val="18"/>
                <w:szCs w:val="18"/>
              </w:rPr>
              <w:t xml:space="preserve">Email</w:t>
            </w:r>
          </w:p>
        </w:tc>
        <w:tc>
          <w:tcPr>
            <w:tcW w:type="dxa" w:w="4500"/>
            <w:shd w:fill="1E3A5F" w:val="clear"/>
            <w:tcMar>
              <w:top w:type="dxa" w:w="60"/>
              <w:left w:type="dxa" w:w="80"/>
              <w:bottom w:type="dxa" w:w="60"/>
              <w:right w:type="dxa" w:w="80"/>
            </w:tcMar>
          </w:tcPr>
          <w:p>
            <w:r>
              <w:rPr>
                <w:b/>
                <w:bCs/>
                <w:color w:val="FFFFFF"/>
                <w:sz w:val="18"/>
                <w:szCs w:val="18"/>
              </w:rPr>
              <w:t xml:space="preserve">Role</w:t>
            </w:r>
          </w:p>
        </w:tc>
      </w:tr>
      <w:tr>
        <w:tc>
          <w:tcPr>
            <w:tcW w:type="dxa" w:w="4500"/>
            <w:tcMar>
              <w:top w:type="dxa" w:w="60"/>
              <w:left w:type="dxa" w:w="80"/>
              <w:bottom w:type="dxa" w:w="60"/>
              <w:right w:type="dxa" w:w="80"/>
            </w:tcMar>
          </w:tcPr>
          <w:p>
            <w:r>
              <w:rPr>
                <w:b w:val="false"/>
                <w:bCs w:val="false"/>
                <w:color w:val="000000"/>
                <w:sz w:val="18"/>
                <w:szCs w:val="18"/>
              </w:rPr>
              <w:t xml:space="preserve">demo.admin@vungu.test</w:t>
            </w:r>
          </w:p>
        </w:tc>
        <w:tc>
          <w:tcPr>
            <w:tcW w:type="dxa" w:w="4500"/>
            <w:tcMar>
              <w:top w:type="dxa" w:w="60"/>
              <w:left w:type="dxa" w:w="80"/>
              <w:bottom w:type="dxa" w:w="60"/>
              <w:right w:type="dxa" w:w="80"/>
            </w:tcMar>
          </w:tcPr>
          <w:p>
            <w:r>
              <w:rPr>
                <w:b w:val="false"/>
                <w:bCs w:val="false"/>
                <w:color w:val="000000"/>
                <w:sz w:val="18"/>
                <w:szCs w:val="18"/>
              </w:rPr>
              <w:t xml:space="preserve">admin</w:t>
            </w:r>
          </w:p>
        </w:tc>
      </w:tr>
      <w:tr>
        <w:tc>
          <w:tcPr>
            <w:tcW w:type="dxa" w:w="4500"/>
            <w:tcMar>
              <w:top w:type="dxa" w:w="60"/>
              <w:left w:type="dxa" w:w="80"/>
              <w:bottom w:type="dxa" w:w="60"/>
              <w:right w:type="dxa" w:w="80"/>
            </w:tcMar>
          </w:tcPr>
          <w:p>
            <w:r>
              <w:rPr>
                <w:b w:val="false"/>
                <w:bCs w:val="false"/>
                <w:color w:val="000000"/>
                <w:sz w:val="18"/>
                <w:szCs w:val="18"/>
              </w:rPr>
              <w:t xml:space="preserve">demo.planner@vungu.test</w:t>
            </w:r>
          </w:p>
        </w:tc>
        <w:tc>
          <w:tcPr>
            <w:tcW w:type="dxa" w:w="4500"/>
            <w:tcMar>
              <w:top w:type="dxa" w:w="60"/>
              <w:left w:type="dxa" w:w="80"/>
              <w:bottom w:type="dxa" w:w="60"/>
              <w:right w:type="dxa" w:w="80"/>
            </w:tcMar>
          </w:tcPr>
          <w:p>
            <w:r>
              <w:rPr>
                <w:b w:val="false"/>
                <w:bCs w:val="false"/>
                <w:color w:val="000000"/>
                <w:sz w:val="18"/>
                <w:szCs w:val="18"/>
              </w:rPr>
              <w:t xml:space="preserve">planner</w:t>
            </w:r>
          </w:p>
        </w:tc>
      </w:tr>
      <w:tr>
        <w:tc>
          <w:tcPr>
            <w:tcW w:type="dxa" w:w="4500"/>
            <w:tcMar>
              <w:top w:type="dxa" w:w="60"/>
              <w:left w:type="dxa" w:w="80"/>
              <w:bottom w:type="dxa" w:w="60"/>
              <w:right w:type="dxa" w:w="80"/>
            </w:tcMar>
          </w:tcPr>
          <w:p>
            <w:r>
              <w:rPr>
                <w:b w:val="false"/>
                <w:bCs w:val="false"/>
                <w:color w:val="000000"/>
                <w:sz w:val="18"/>
                <w:szCs w:val="18"/>
              </w:rPr>
              <w:t xml:space="preserve">demo.eo@vungu.test</w:t>
            </w:r>
          </w:p>
        </w:tc>
        <w:tc>
          <w:tcPr>
            <w:tcW w:type="dxa" w:w="4500"/>
            <w:tcMar>
              <w:top w:type="dxa" w:w="60"/>
              <w:left w:type="dxa" w:w="80"/>
              <w:bottom w:type="dxa" w:w="60"/>
              <w:right w:type="dxa" w:w="80"/>
            </w:tcMar>
          </w:tcPr>
          <w:p>
            <w:r>
              <w:rPr>
                <w:b w:val="false"/>
                <w:bCs w:val="false"/>
                <w:color w:val="000000"/>
                <w:sz w:val="18"/>
                <w:szCs w:val="18"/>
              </w:rPr>
              <w:t xml:space="preserve">eo</w:t>
            </w:r>
          </w:p>
        </w:tc>
      </w:tr>
      <w:tr>
        <w:tc>
          <w:tcPr>
            <w:tcW w:type="dxa" w:w="4500"/>
            <w:tcMar>
              <w:top w:type="dxa" w:w="60"/>
              <w:left w:type="dxa" w:w="80"/>
              <w:bottom w:type="dxa" w:w="60"/>
              <w:right w:type="dxa" w:w="80"/>
            </w:tcMar>
          </w:tcPr>
          <w:p>
            <w:r>
              <w:rPr>
                <w:b w:val="false"/>
                <w:bCs w:val="false"/>
                <w:color w:val="000000"/>
                <w:sz w:val="18"/>
                <w:szCs w:val="18"/>
              </w:rPr>
              <w:t xml:space="preserve">demo.clerk@vungu.test</w:t>
            </w:r>
          </w:p>
        </w:tc>
        <w:tc>
          <w:tcPr>
            <w:tcW w:type="dxa" w:w="4500"/>
            <w:tcMar>
              <w:top w:type="dxa" w:w="60"/>
              <w:left w:type="dxa" w:w="80"/>
              <w:bottom w:type="dxa" w:w="60"/>
              <w:right w:type="dxa" w:w="80"/>
            </w:tcMar>
          </w:tcPr>
          <w:p>
            <w:r>
              <w:rPr>
                <w:b w:val="false"/>
                <w:bCs w:val="false"/>
                <w:color w:val="000000"/>
                <w:sz w:val="18"/>
                <w:szCs w:val="18"/>
              </w:rPr>
              <w:t xml:space="preserve">planning_clerk</w:t>
            </w:r>
          </w:p>
        </w:tc>
      </w:tr>
      <w:tr>
        <w:tc>
          <w:tcPr>
            <w:tcW w:type="dxa" w:w="4500"/>
            <w:tcMar>
              <w:top w:type="dxa" w:w="60"/>
              <w:left w:type="dxa" w:w="80"/>
              <w:bottom w:type="dxa" w:w="60"/>
              <w:right w:type="dxa" w:w="80"/>
            </w:tcMar>
          </w:tcPr>
          <w:p>
            <w:r>
              <w:rPr>
                <w:b w:val="false"/>
                <w:bCs w:val="false"/>
                <w:color w:val="000000"/>
                <w:sz w:val="18"/>
                <w:szCs w:val="18"/>
              </w:rPr>
              <w:t xml:space="preserve">demo.gis@vungu.test</w:t>
            </w:r>
          </w:p>
        </w:tc>
        <w:tc>
          <w:tcPr>
            <w:tcW w:type="dxa" w:w="4500"/>
            <w:tcMar>
              <w:top w:type="dxa" w:w="60"/>
              <w:left w:type="dxa" w:w="80"/>
              <w:bottom w:type="dxa" w:w="60"/>
              <w:right w:type="dxa" w:w="80"/>
            </w:tcMar>
          </w:tcPr>
          <w:p>
            <w:r>
              <w:rPr>
                <w:b w:val="false"/>
                <w:bCs w:val="false"/>
                <w:color w:val="000000"/>
                <w:sz w:val="18"/>
                <w:szCs w:val="18"/>
              </w:rPr>
              <w:t xml:space="preserve">gis_officer</w:t>
            </w:r>
          </w:p>
        </w:tc>
      </w:tr>
      <w:tr>
        <w:tc>
          <w:tcPr>
            <w:tcW w:type="dxa" w:w="4500"/>
            <w:tcMar>
              <w:top w:type="dxa" w:w="60"/>
              <w:left w:type="dxa" w:w="80"/>
              <w:bottom w:type="dxa" w:w="60"/>
              <w:right w:type="dxa" w:w="80"/>
            </w:tcMar>
          </w:tcPr>
          <w:p>
            <w:r>
              <w:rPr>
                <w:b w:val="false"/>
                <w:bCs w:val="false"/>
                <w:color w:val="000000"/>
                <w:sz w:val="18"/>
                <w:szCs w:val="18"/>
              </w:rPr>
              <w:t xml:space="preserve">demo.inspector@vungu.test</w:t>
            </w:r>
          </w:p>
        </w:tc>
        <w:tc>
          <w:tcPr>
            <w:tcW w:type="dxa" w:w="4500"/>
            <w:tcMar>
              <w:top w:type="dxa" w:w="60"/>
              <w:left w:type="dxa" w:w="80"/>
              <w:bottom w:type="dxa" w:w="60"/>
              <w:right w:type="dxa" w:w="80"/>
            </w:tcMar>
          </w:tcPr>
          <w:p>
            <w:r>
              <w:rPr>
                <w:b w:val="false"/>
                <w:bCs w:val="false"/>
                <w:color w:val="000000"/>
                <w:sz w:val="18"/>
                <w:szCs w:val="18"/>
              </w:rPr>
              <w:t xml:space="preserve">building_inspector</w:t>
            </w:r>
          </w:p>
        </w:tc>
      </w:tr>
      <w:tr>
        <w:tc>
          <w:tcPr>
            <w:tcW w:type="dxa" w:w="4500"/>
            <w:tcMar>
              <w:top w:type="dxa" w:w="60"/>
              <w:left w:type="dxa" w:w="80"/>
              <w:bottom w:type="dxa" w:w="60"/>
              <w:right w:type="dxa" w:w="80"/>
            </w:tcMar>
          </w:tcPr>
          <w:p>
            <w:r>
              <w:rPr>
                <w:b w:val="false"/>
                <w:bCs w:val="false"/>
                <w:color w:val="000000"/>
                <w:sz w:val="18"/>
                <w:szCs w:val="18"/>
              </w:rPr>
              <w:t xml:space="preserve">demo.envoffice@vungu.test</w:t>
            </w:r>
          </w:p>
        </w:tc>
        <w:tc>
          <w:tcPr>
            <w:tcW w:type="dxa" w:w="4500"/>
            <w:tcMar>
              <w:top w:type="dxa" w:w="60"/>
              <w:left w:type="dxa" w:w="80"/>
              <w:bottom w:type="dxa" w:w="60"/>
              <w:right w:type="dxa" w:w="80"/>
            </w:tcMar>
          </w:tcPr>
          <w:p>
            <w:r>
              <w:rPr>
                <w:b w:val="false"/>
                <w:bCs w:val="false"/>
                <w:color w:val="000000"/>
                <w:sz w:val="18"/>
                <w:szCs w:val="18"/>
              </w:rPr>
              <w:t xml:space="preserve">env_officer</w:t>
            </w:r>
          </w:p>
        </w:tc>
      </w:tr>
      <w:tr>
        <w:tc>
          <w:tcPr>
            <w:tcW w:type="dxa" w:w="4500"/>
            <w:tcMar>
              <w:top w:type="dxa" w:w="60"/>
              <w:left w:type="dxa" w:w="80"/>
              <w:bottom w:type="dxa" w:w="60"/>
              <w:right w:type="dxa" w:w="80"/>
            </w:tcMar>
          </w:tcPr>
          <w:p>
            <w:r>
              <w:rPr>
                <w:b w:val="false"/>
                <w:bCs w:val="false"/>
                <w:color w:val="000000"/>
                <w:sz w:val="18"/>
                <w:szCs w:val="18"/>
              </w:rPr>
              <w:t xml:space="preserve">demo.surveyor@vungu.test</w:t>
            </w:r>
          </w:p>
        </w:tc>
        <w:tc>
          <w:tcPr>
            <w:tcW w:type="dxa" w:w="4500"/>
            <w:tcMar>
              <w:top w:type="dxa" w:w="60"/>
              <w:left w:type="dxa" w:w="80"/>
              <w:bottom w:type="dxa" w:w="60"/>
              <w:right w:type="dxa" w:w="80"/>
            </w:tcMar>
          </w:tcPr>
          <w:p>
            <w:r>
              <w:rPr>
                <w:b w:val="false"/>
                <w:bCs w:val="false"/>
                <w:color w:val="000000"/>
                <w:sz w:val="18"/>
                <w:szCs w:val="18"/>
              </w:rPr>
              <w:t xml:space="preserve">surveyor</w:t>
            </w:r>
          </w:p>
        </w:tc>
      </w:tr>
      <w:tr>
        <w:tc>
          <w:tcPr>
            <w:tcW w:type="dxa" w:w="4500"/>
            <w:tcMar>
              <w:top w:type="dxa" w:w="60"/>
              <w:left w:type="dxa" w:w="80"/>
              <w:bottom w:type="dxa" w:w="60"/>
              <w:right w:type="dxa" w:w="80"/>
            </w:tcMar>
          </w:tcPr>
          <w:p>
            <w:r>
              <w:rPr>
                <w:b w:val="false"/>
                <w:bCs w:val="false"/>
                <w:color w:val="000000"/>
                <w:sz w:val="18"/>
                <w:szCs w:val="18"/>
              </w:rPr>
              <w:t xml:space="preserve">demo.viewer@vungu.test</w:t>
            </w:r>
          </w:p>
        </w:tc>
        <w:tc>
          <w:tcPr>
            <w:tcW w:type="dxa" w:w="4500"/>
            <w:tcMar>
              <w:top w:type="dxa" w:w="60"/>
              <w:left w:type="dxa" w:w="80"/>
              <w:bottom w:type="dxa" w:w="60"/>
              <w:right w:type="dxa" w:w="80"/>
            </w:tcMar>
          </w:tcPr>
          <w:p>
            <w:r>
              <w:rPr>
                <w:b w:val="false"/>
                <w:bCs w:val="false"/>
                <w:color w:val="000000"/>
                <w:sz w:val="18"/>
                <w:szCs w:val="18"/>
              </w:rPr>
              <w:t xml:space="preserve">viewer</w:t>
            </w:r>
          </w:p>
        </w:tc>
      </w:tr>
    </w:tbl>
    <w:p>
      <w:pPr>
        <w:spacing w:after="80"/>
      </w:pPr>
    </w:p>
    <w:p>
      <w:pPr>
        <w:pStyle w:val="Heading1"/>
        <w:spacing w:after="160" w:before="360"/>
      </w:pPr>
      <w:r>
        <w:rPr>
          <w:b/>
          <w:bCs/>
          <w:color w:val="1E3A5F"/>
        </w:rPr>
        <w:t xml:space="preserve">Appendix C — Glossary</w:t>
      </w:r>
    </w:p>
    <w:p>
      <w:pPr>
        <w:spacing w:after="100"/>
      </w:pPr>
      <w:r>
        <w:rPr>
          <w:b/>
          <w:bCs/>
          <w:sz w:val="22"/>
          <w:szCs w:val="22"/>
        </w:rPr>
        <w:t xml:space="preserve">MVT — </w:t>
      </w:r>
      <w:r>
        <w:rPr>
          <w:sz w:val="22"/>
          <w:szCs w:val="22"/>
        </w:rPr>
        <w:t xml:space="preserve">Mapbox Vector Tiles generated from PostGIS for the web map.</w:t>
      </w:r>
    </w:p>
    <w:p>
      <w:pPr>
        <w:spacing w:after="100"/>
      </w:pPr>
      <w:r>
        <w:rPr>
          <w:b/>
          <w:bCs/>
          <w:sz w:val="22"/>
          <w:szCs w:val="22"/>
        </w:rPr>
        <w:t xml:space="preserve">SSOT — </w:t>
      </w:r>
      <w:r>
        <w:rPr>
          <w:sz w:val="22"/>
          <w:szCs w:val="22"/>
        </w:rPr>
        <w:t xml:space="preserve">Single Source of Truth; the table/view new code must read.</w:t>
      </w:r>
    </w:p>
    <w:p>
      <w:pPr>
        <w:spacing w:after="100"/>
      </w:pPr>
      <w:r>
        <w:rPr>
          <w:b/>
          <w:bCs/>
          <w:sz w:val="22"/>
          <w:szCs w:val="22"/>
        </w:rPr>
        <w:t xml:space="preserve">EO — </w:t>
      </w:r>
      <w:r>
        <w:rPr>
          <w:sz w:val="22"/>
          <w:szCs w:val="22"/>
        </w:rPr>
        <w:t xml:space="preserve">Evaluating Officer / planning decision authority in this deployment.</w:t>
      </w:r>
    </w:p>
    <w:p>
      <w:pPr>
        <w:spacing w:after="100"/>
      </w:pPr>
      <w:r>
        <w:rPr>
          <w:b/>
          <w:bCs/>
          <w:sz w:val="22"/>
          <w:szCs w:val="22"/>
        </w:rPr>
        <w:t xml:space="preserve">EHO — </w:t>
      </w:r>
      <w:r>
        <w:rPr>
          <w:sz w:val="22"/>
          <w:szCs w:val="22"/>
        </w:rPr>
        <w:t xml:space="preserve">Environmental Health Officer.</w:t>
      </w:r>
    </w:p>
    <w:p>
      <w:pPr>
        <w:spacing w:after="100"/>
      </w:pPr>
      <w:r>
        <w:rPr>
          <w:b/>
          <w:bCs/>
          <w:sz w:val="22"/>
          <w:szCs w:val="22"/>
        </w:rPr>
        <w:t xml:space="preserve">TPD.1 — </w:t>
      </w:r>
      <w:r>
        <w:rPr>
          <w:sz w:val="22"/>
          <w:szCs w:val="22"/>
        </w:rPr>
        <w:t xml:space="preserve">Development application form family used at reception.</w:t>
      </w:r>
    </w:p>
    <w:p>
      <w:pPr>
        <w:spacing w:after="100"/>
      </w:pPr>
      <w:r>
        <w:rPr>
          <w:b/>
          <w:bCs/>
          <w:sz w:val="22"/>
          <w:szCs w:val="22"/>
        </w:rPr>
        <w:t xml:space="preserve">Dry-run import — </w:t>
      </w:r>
      <w:r>
        <w:rPr>
          <w:sz w:val="22"/>
          <w:szCs w:val="22"/>
        </w:rPr>
        <w:t xml:space="preserve">Validate GeoJSON insert counts without writing rows.</w:t>
      </w:r>
    </w:p>
    <w:p>
      <w:pPr>
        <w:spacing w:after="100"/>
      </w:pPr>
      <w:r>
        <w:rPr>
          <w:b/>
          <w:bCs/>
          <w:sz w:val="22"/>
          <w:szCs w:val="22"/>
        </w:rPr>
        <w:t xml:space="preserve">3NF — </w:t>
      </w:r>
      <w:r>
        <w:rPr>
          <w:sz w:val="22"/>
          <w:szCs w:val="22"/>
        </w:rPr>
        <w:t xml:space="preserve">Third Normal Form; reference tables remove transitive/repeating attributes.</w:t>
      </w:r>
    </w:p>
    <w:p>
      <w:pPr>
        <w:spacing w:after="80"/>
      </w:pPr>
    </w:p>
    <w:p>
      <w:pPr>
        <w:spacing w:after="80"/>
      </w:pPr>
    </w:p>
    <w:p>
      <w:pPr>
        <w:jc w:val="center"/>
      </w:pPr>
      <w:r>
        <w:rPr>
          <w:i/>
          <w:iCs/>
          <w:color w:val="64748B"/>
        </w:rPr>
        <w:t xml:space="preserve">— End of Council Operations Flows Manual —</w:t>
      </w:r>
    </w:p>
    <w:p>
      <w:pPr>
        <w:spacing w:before="120"/>
        <w:jc w:val="center"/>
      </w:pPr>
      <w:r>
        <w:rPr>
          <w:color w:val="94A3B8"/>
          <w:sz w:val="18"/>
          <w:szCs w:val="18"/>
        </w:rPr>
        <w:t xml:space="preserve">Vungu RDC · SpartialIQ · September 2026</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4748B"/>
        <w:sz w:val="16"/>
        <w:szCs w:val="16"/>
      </w:rPr>
      <w:t xml:space="preserve">Vungu RDC · SpartialIQ Council Flows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rFonts w:ascii="Calibri" w:cs="Calibri" w:eastAsia="Calibri" w:hAnsi="Calibri"/>
      <w:b/>
      <w:bCs/>
      <w:color w:val="1E3A5F"/>
      <w:sz w:val="32"/>
      <w:szCs w:val="32"/>
    </w:rPr>
  </w:style>
  <w:style w:type="paragraph" w:styleId="Heading2">
    <w:name w:val="Heading 2"/>
    <w:basedOn w:val="Normal"/>
    <w:next w:val="Normal"/>
    <w:rPr>
      <w:rFonts w:ascii="Calibri" w:cs="Calibri" w:eastAsia="Calibri" w:hAnsi="Calibri"/>
      <w:b/>
      <w:bCs/>
      <w:color w:val="2563EB"/>
      <w:sz w:val="26"/>
      <w:szCs w:val="26"/>
    </w:rPr>
  </w:style>
  <w:style w:type="paragraph" w:styleId="Heading3">
    <w:name w:val="Heading 3"/>
    <w:basedOn w:val="Normal"/>
    <w:next w:val="Normal"/>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Vungu Council Operations Flows Manual</dc:title>
  <dc:creator>SpartialIQ</dc:creator>
  <dc:description>End-to-end council process flows and diagrams for SpartialIQ</dc:description>
  <cp:lastModifiedBy>Un-named</cp:lastModifiedBy>
  <cp:revision>1</cp:revision>
  <dcterms:created xsi:type="dcterms:W3CDTF">2026-09-23T13:41:29.486Z</dcterms:created>
  <dcterms:modified xsi:type="dcterms:W3CDTF">2026-09-23T13:41:29.486Z</dcterms:modified>
</cp:coreProperties>
</file>

<file path=docProps/custom.xml><?xml version="1.0" encoding="utf-8"?>
<Properties xmlns="http://schemas.openxmlformats.org/officeDocument/2006/custom-properties" xmlns:vt="http://schemas.openxmlformats.org/officeDocument/2006/docPropsVTypes"/>
</file>