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835B" w14:textId="77777777" w:rsidR="00A344D1" w:rsidRDefault="00A344D1"/>
    <w:p w14:paraId="025F0930" w14:textId="77777777" w:rsidR="00A344D1" w:rsidRDefault="00A344D1"/>
    <w:p w14:paraId="12F022B9" w14:textId="77777777" w:rsidR="00A344D1" w:rsidRPr="006B677F" w:rsidRDefault="00A344D1">
      <w:pPr>
        <w:rPr>
          <w:rFonts w:ascii="Times New Roman" w:hAnsi="Times New Roman" w:cs="Times New Roman"/>
          <w:sz w:val="32"/>
          <w:szCs w:val="32"/>
        </w:rPr>
      </w:pPr>
    </w:p>
    <w:p w14:paraId="2170D419" w14:textId="77777777" w:rsidR="00A344D1" w:rsidRPr="006B677F" w:rsidRDefault="00000000">
      <w:pPr>
        <w:jc w:val="center"/>
        <w:rPr>
          <w:rFonts w:ascii="Times New Roman" w:hAnsi="Times New Roman" w:cs="Times New Roman"/>
          <w:sz w:val="32"/>
          <w:szCs w:val="32"/>
        </w:rPr>
      </w:pPr>
      <w:r w:rsidRPr="006B677F">
        <w:rPr>
          <w:rFonts w:ascii="Times New Roman" w:hAnsi="Times New Roman" w:cs="Times New Roman"/>
          <w:b/>
          <w:sz w:val="32"/>
          <w:szCs w:val="32"/>
        </w:rPr>
        <w:t>YUVAINTERN</w:t>
      </w:r>
      <w:r w:rsidRPr="006B677F">
        <w:rPr>
          <w:rFonts w:ascii="Times New Roman" w:hAnsi="Times New Roman" w:cs="Times New Roman"/>
          <w:b/>
          <w:sz w:val="32"/>
          <w:szCs w:val="32"/>
        </w:rPr>
        <w:br/>
        <w:t>DATA SCIENCE INTERNSHIP</w:t>
      </w:r>
    </w:p>
    <w:p w14:paraId="0085991B" w14:textId="77777777" w:rsidR="00A344D1" w:rsidRPr="006B677F" w:rsidRDefault="00A344D1">
      <w:pPr>
        <w:rPr>
          <w:sz w:val="32"/>
          <w:szCs w:val="32"/>
        </w:rPr>
      </w:pPr>
    </w:p>
    <w:p w14:paraId="204F4201" w14:textId="77777777" w:rsidR="00A344D1" w:rsidRPr="006B677F" w:rsidRDefault="00000000">
      <w:pPr>
        <w:jc w:val="center"/>
        <w:rPr>
          <w:rFonts w:ascii="Times New Roman" w:hAnsi="Times New Roman" w:cs="Times New Roman"/>
          <w:sz w:val="32"/>
          <w:szCs w:val="32"/>
        </w:rPr>
      </w:pPr>
      <w:r w:rsidRPr="006B677F">
        <w:rPr>
          <w:rFonts w:ascii="Times New Roman" w:hAnsi="Times New Roman" w:cs="Times New Roman"/>
          <w:b/>
          <w:sz w:val="32"/>
          <w:szCs w:val="32"/>
        </w:rPr>
        <w:t>COMPREHENSIVE DATA SCIENCE</w:t>
      </w:r>
      <w:r w:rsidRPr="006B677F">
        <w:rPr>
          <w:rFonts w:ascii="Times New Roman" w:hAnsi="Times New Roman" w:cs="Times New Roman"/>
          <w:b/>
          <w:sz w:val="32"/>
          <w:szCs w:val="32"/>
        </w:rPr>
        <w:br/>
        <w:t>PROJECT REPORT</w:t>
      </w:r>
    </w:p>
    <w:p w14:paraId="1BA3E5C0" w14:textId="77777777" w:rsidR="00A344D1" w:rsidRPr="006B677F" w:rsidRDefault="00000000">
      <w:pPr>
        <w:jc w:val="center"/>
        <w:rPr>
          <w:rFonts w:ascii="Times New Roman" w:hAnsi="Times New Roman" w:cs="Times New Roman"/>
          <w:b/>
          <w:bCs/>
          <w:iCs/>
          <w:sz w:val="28"/>
          <w:szCs w:val="28"/>
        </w:rPr>
      </w:pPr>
      <w:r w:rsidRPr="006B677F">
        <w:rPr>
          <w:rFonts w:ascii="Times New Roman" w:hAnsi="Times New Roman" w:cs="Times New Roman"/>
          <w:b/>
          <w:bCs/>
          <w:iCs/>
          <w:sz w:val="28"/>
          <w:szCs w:val="28"/>
        </w:rPr>
        <w:t>Bank Marketing: Term Deposit Subscription Analysis</w:t>
      </w:r>
    </w:p>
    <w:p w14:paraId="79B1BD5E" w14:textId="77777777" w:rsidR="00A344D1" w:rsidRDefault="00A344D1"/>
    <w:p w14:paraId="32BAB3B3" w14:textId="77777777" w:rsidR="00A344D1" w:rsidRDefault="00A344D1"/>
    <w:p w14:paraId="3F8CB584" w14:textId="77777777" w:rsidR="00A344D1" w:rsidRDefault="00A344D1"/>
    <w:tbl>
      <w:tblPr>
        <w:tblStyle w:val="TableGrid"/>
        <w:tblW w:w="0" w:type="auto"/>
        <w:jc w:val="center"/>
        <w:tblLook w:val="04A0" w:firstRow="1" w:lastRow="0" w:firstColumn="1" w:lastColumn="0" w:noHBand="0" w:noVBand="1"/>
      </w:tblPr>
      <w:tblGrid>
        <w:gridCol w:w="4891"/>
        <w:gridCol w:w="4891"/>
      </w:tblGrid>
      <w:tr w:rsidR="00A344D1" w:rsidRPr="006B677F" w14:paraId="70FB1365" w14:textId="77777777">
        <w:trPr>
          <w:jc w:val="center"/>
        </w:trPr>
        <w:tc>
          <w:tcPr>
            <w:tcW w:w="4896" w:type="dxa"/>
            <w:vAlign w:val="center"/>
          </w:tcPr>
          <w:p w14:paraId="141C5A7A" w14:textId="77777777" w:rsidR="00A344D1" w:rsidRPr="006B677F" w:rsidRDefault="00000000">
            <w:pPr>
              <w:rPr>
                <w:rFonts w:ascii="Times New Roman" w:hAnsi="Times New Roman" w:cs="Times New Roman"/>
                <w:bCs/>
              </w:rPr>
            </w:pPr>
            <w:r w:rsidRPr="006B677F">
              <w:rPr>
                <w:rFonts w:ascii="Times New Roman" w:hAnsi="Times New Roman" w:cs="Times New Roman"/>
                <w:bCs/>
              </w:rPr>
              <w:t>Internship</w:t>
            </w:r>
          </w:p>
        </w:tc>
        <w:tc>
          <w:tcPr>
            <w:tcW w:w="4896" w:type="dxa"/>
            <w:vAlign w:val="center"/>
          </w:tcPr>
          <w:p w14:paraId="1EC7C5C7" w14:textId="77777777" w:rsidR="00A344D1" w:rsidRPr="006B677F" w:rsidRDefault="00000000">
            <w:pPr>
              <w:rPr>
                <w:rFonts w:ascii="Times New Roman" w:hAnsi="Times New Roman" w:cs="Times New Roman"/>
              </w:rPr>
            </w:pPr>
            <w:r w:rsidRPr="006B677F">
              <w:rPr>
                <w:rFonts w:ascii="Times New Roman" w:hAnsi="Times New Roman" w:cs="Times New Roman"/>
              </w:rPr>
              <w:t>Virtual Data Science with Python Apprentice Intern</w:t>
            </w:r>
          </w:p>
        </w:tc>
      </w:tr>
      <w:tr w:rsidR="00A344D1" w14:paraId="20D65C45" w14:textId="77777777">
        <w:trPr>
          <w:jc w:val="center"/>
        </w:trPr>
        <w:tc>
          <w:tcPr>
            <w:tcW w:w="4896" w:type="dxa"/>
            <w:vAlign w:val="center"/>
          </w:tcPr>
          <w:p w14:paraId="6B23FB0E" w14:textId="77777777" w:rsidR="00A344D1" w:rsidRPr="006B677F" w:rsidRDefault="00000000">
            <w:pPr>
              <w:rPr>
                <w:rFonts w:ascii="Times New Roman" w:hAnsi="Times New Roman" w:cs="Times New Roman"/>
                <w:bCs/>
              </w:rPr>
            </w:pPr>
            <w:r w:rsidRPr="006B677F">
              <w:rPr>
                <w:rFonts w:ascii="Times New Roman" w:hAnsi="Times New Roman" w:cs="Times New Roman"/>
                <w:bCs/>
              </w:rPr>
              <w:t>Project Dataset</w:t>
            </w:r>
          </w:p>
        </w:tc>
        <w:tc>
          <w:tcPr>
            <w:tcW w:w="4896" w:type="dxa"/>
            <w:vAlign w:val="center"/>
          </w:tcPr>
          <w:p w14:paraId="5E63418B" w14:textId="77777777" w:rsidR="00A344D1" w:rsidRPr="006B677F" w:rsidRDefault="00000000">
            <w:pPr>
              <w:rPr>
                <w:rFonts w:ascii="Times New Roman" w:hAnsi="Times New Roman" w:cs="Times New Roman"/>
              </w:rPr>
            </w:pPr>
            <w:r w:rsidRPr="006B677F">
              <w:rPr>
                <w:rFonts w:ascii="Times New Roman" w:hAnsi="Times New Roman" w:cs="Times New Roman"/>
              </w:rPr>
              <w:t>Bank Marketing Dataset</w:t>
            </w:r>
          </w:p>
        </w:tc>
      </w:tr>
      <w:tr w:rsidR="00A344D1" w14:paraId="6E78B21A" w14:textId="77777777">
        <w:trPr>
          <w:jc w:val="center"/>
        </w:trPr>
        <w:tc>
          <w:tcPr>
            <w:tcW w:w="4896" w:type="dxa"/>
            <w:vAlign w:val="center"/>
          </w:tcPr>
          <w:p w14:paraId="5A9E96AF" w14:textId="77777777" w:rsidR="00A344D1" w:rsidRPr="006B677F" w:rsidRDefault="00000000">
            <w:pPr>
              <w:rPr>
                <w:rFonts w:ascii="Times New Roman" w:hAnsi="Times New Roman" w:cs="Times New Roman"/>
                <w:bCs/>
              </w:rPr>
            </w:pPr>
            <w:r w:rsidRPr="006B677F">
              <w:rPr>
                <w:rFonts w:ascii="Times New Roman" w:hAnsi="Times New Roman" w:cs="Times New Roman"/>
                <w:bCs/>
              </w:rPr>
              <w:t>Report</w:t>
            </w:r>
          </w:p>
        </w:tc>
        <w:tc>
          <w:tcPr>
            <w:tcW w:w="4896" w:type="dxa"/>
            <w:vAlign w:val="center"/>
          </w:tcPr>
          <w:p w14:paraId="1107ACB1" w14:textId="77777777" w:rsidR="00A344D1" w:rsidRPr="006B677F" w:rsidRDefault="00000000">
            <w:pPr>
              <w:rPr>
                <w:rFonts w:ascii="Times New Roman" w:hAnsi="Times New Roman" w:cs="Times New Roman"/>
              </w:rPr>
            </w:pPr>
            <w:r w:rsidRPr="006B677F">
              <w:rPr>
                <w:rFonts w:ascii="Times New Roman" w:hAnsi="Times New Roman" w:cs="Times New Roman"/>
              </w:rPr>
              <w:t>Week 5 – Final Project Reporting and Recommendations</w:t>
            </w:r>
          </w:p>
        </w:tc>
      </w:tr>
      <w:tr w:rsidR="00A344D1" w14:paraId="51F8C66C" w14:textId="77777777">
        <w:trPr>
          <w:jc w:val="center"/>
        </w:trPr>
        <w:tc>
          <w:tcPr>
            <w:tcW w:w="4896" w:type="dxa"/>
            <w:vAlign w:val="center"/>
          </w:tcPr>
          <w:p w14:paraId="27558B4E" w14:textId="77777777" w:rsidR="00A344D1" w:rsidRPr="006B677F" w:rsidRDefault="00000000">
            <w:pPr>
              <w:rPr>
                <w:rFonts w:ascii="Times New Roman" w:hAnsi="Times New Roman" w:cs="Times New Roman"/>
                <w:bCs/>
              </w:rPr>
            </w:pPr>
            <w:r w:rsidRPr="006B677F">
              <w:rPr>
                <w:rFonts w:ascii="Times New Roman" w:hAnsi="Times New Roman" w:cs="Times New Roman"/>
                <w:bCs/>
              </w:rPr>
              <w:t>Prepared by</w:t>
            </w:r>
          </w:p>
        </w:tc>
        <w:tc>
          <w:tcPr>
            <w:tcW w:w="4896" w:type="dxa"/>
            <w:vAlign w:val="center"/>
          </w:tcPr>
          <w:p w14:paraId="17CDEC8E" w14:textId="77777777" w:rsidR="00A344D1" w:rsidRPr="006B677F" w:rsidRDefault="00000000">
            <w:pPr>
              <w:rPr>
                <w:rFonts w:ascii="Times New Roman" w:hAnsi="Times New Roman" w:cs="Times New Roman"/>
              </w:rPr>
            </w:pPr>
            <w:r w:rsidRPr="006B677F">
              <w:rPr>
                <w:rFonts w:ascii="Times New Roman" w:hAnsi="Times New Roman" w:cs="Times New Roman"/>
              </w:rPr>
              <w:t>Mohammed Muneeb</w:t>
            </w:r>
          </w:p>
        </w:tc>
      </w:tr>
    </w:tbl>
    <w:p w14:paraId="4FE0F7F9" w14:textId="77777777" w:rsidR="00A344D1" w:rsidRPr="006B677F" w:rsidRDefault="00000000">
      <w:pPr>
        <w:spacing w:before="600"/>
        <w:jc w:val="center"/>
        <w:rPr>
          <w:rFonts w:ascii="Times New Roman" w:hAnsi="Times New Roman" w:cs="Times New Roman"/>
        </w:rPr>
      </w:pPr>
      <w:r w:rsidRPr="006B677F">
        <w:rPr>
          <w:rFonts w:ascii="Times New Roman" w:hAnsi="Times New Roman" w:cs="Times New Roman"/>
          <w:color w:val="5A5A5A"/>
        </w:rPr>
        <w:t>Final consolidated report integrating Weeks 1–4 analysis</w:t>
      </w:r>
    </w:p>
    <w:p w14:paraId="0495E407" w14:textId="77777777" w:rsidR="00A344D1" w:rsidRDefault="00000000">
      <w:r>
        <w:br w:type="page"/>
      </w:r>
    </w:p>
    <w:p w14:paraId="713AA938" w14:textId="5A0DCCF1" w:rsidR="006B677F" w:rsidRDefault="00000000" w:rsidP="006B677F">
      <w:pPr>
        <w:pStyle w:val="Heading1"/>
        <w:rPr>
          <w:rFonts w:ascii="Times New Roman" w:hAnsi="Times New Roman" w:cs="Times New Roman"/>
          <w:color w:val="auto"/>
          <w:sz w:val="28"/>
        </w:rPr>
      </w:pPr>
      <w:r w:rsidRPr="006B677F">
        <w:rPr>
          <w:rFonts w:ascii="Times New Roman" w:hAnsi="Times New Roman" w:cs="Times New Roman"/>
          <w:color w:val="auto"/>
          <w:sz w:val="28"/>
        </w:rPr>
        <w:lastRenderedPageBreak/>
        <w:t>Table of Contents</w:t>
      </w:r>
    </w:p>
    <w:p w14:paraId="583A5DEC" w14:textId="77777777" w:rsidR="006B677F" w:rsidRPr="006B677F" w:rsidRDefault="006B677F" w:rsidP="006B677F"/>
    <w:p w14:paraId="2D25F8D1" w14:textId="29D900C6" w:rsidR="006B677F" w:rsidRDefault="00000000" w:rsidP="006B677F">
      <w:pPr>
        <w:pStyle w:val="ListNumber"/>
        <w:numPr>
          <w:ilvl w:val="0"/>
          <w:numId w:val="10"/>
        </w:numPr>
        <w:rPr>
          <w:rFonts w:ascii="Times New Roman" w:hAnsi="Times New Roman" w:cs="Times New Roman"/>
          <w:b/>
          <w:bCs/>
          <w:sz w:val="28"/>
          <w:szCs w:val="28"/>
        </w:rPr>
      </w:pPr>
      <w:r w:rsidRPr="006B677F">
        <w:rPr>
          <w:rFonts w:ascii="Times New Roman" w:hAnsi="Times New Roman" w:cs="Times New Roman"/>
          <w:b/>
          <w:bCs/>
          <w:sz w:val="28"/>
          <w:szCs w:val="28"/>
        </w:rPr>
        <w:t>Executive Summary</w:t>
      </w:r>
    </w:p>
    <w:p w14:paraId="6B0E978E" w14:textId="77777777" w:rsidR="006B677F" w:rsidRPr="006B677F" w:rsidRDefault="006B677F" w:rsidP="006B677F">
      <w:pPr>
        <w:pStyle w:val="ListNumber"/>
        <w:numPr>
          <w:ilvl w:val="0"/>
          <w:numId w:val="0"/>
        </w:numPr>
        <w:ind w:left="720"/>
        <w:rPr>
          <w:rFonts w:ascii="Times New Roman" w:hAnsi="Times New Roman" w:cs="Times New Roman"/>
          <w:b/>
          <w:bCs/>
          <w:sz w:val="28"/>
          <w:szCs w:val="28"/>
        </w:rPr>
      </w:pPr>
    </w:p>
    <w:p w14:paraId="5DD0C2A3" w14:textId="28FC32B9" w:rsidR="00A344D1" w:rsidRDefault="00000000" w:rsidP="006B677F">
      <w:pPr>
        <w:pStyle w:val="ListNumber"/>
        <w:numPr>
          <w:ilvl w:val="0"/>
          <w:numId w:val="10"/>
        </w:numPr>
        <w:rPr>
          <w:rFonts w:ascii="Times New Roman" w:hAnsi="Times New Roman" w:cs="Times New Roman"/>
          <w:b/>
          <w:bCs/>
          <w:sz w:val="28"/>
          <w:szCs w:val="28"/>
        </w:rPr>
      </w:pPr>
      <w:r w:rsidRPr="006B677F">
        <w:rPr>
          <w:rFonts w:ascii="Times New Roman" w:hAnsi="Times New Roman" w:cs="Times New Roman"/>
          <w:b/>
          <w:bCs/>
          <w:sz w:val="28"/>
          <w:szCs w:val="28"/>
        </w:rPr>
        <w:t>Project Overview and Objectives</w:t>
      </w:r>
    </w:p>
    <w:p w14:paraId="4F4F1C44" w14:textId="77777777" w:rsidR="006B677F" w:rsidRPr="006B677F" w:rsidRDefault="006B677F" w:rsidP="006B677F">
      <w:pPr>
        <w:pStyle w:val="ListNumber"/>
        <w:numPr>
          <w:ilvl w:val="0"/>
          <w:numId w:val="0"/>
        </w:numPr>
        <w:ind w:left="360"/>
        <w:rPr>
          <w:rFonts w:ascii="Times New Roman" w:hAnsi="Times New Roman" w:cs="Times New Roman"/>
          <w:b/>
          <w:bCs/>
          <w:sz w:val="28"/>
          <w:szCs w:val="28"/>
        </w:rPr>
      </w:pPr>
    </w:p>
    <w:p w14:paraId="2CC7C879" w14:textId="77777777"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3. Dataset Description</w:t>
      </w:r>
    </w:p>
    <w:p w14:paraId="2E4B1804" w14:textId="77777777" w:rsidR="006B677F" w:rsidRDefault="006B677F" w:rsidP="006B677F">
      <w:pPr>
        <w:pStyle w:val="ListNumber"/>
        <w:numPr>
          <w:ilvl w:val="0"/>
          <w:numId w:val="0"/>
        </w:numPr>
        <w:rPr>
          <w:rFonts w:ascii="Times New Roman" w:hAnsi="Times New Roman" w:cs="Times New Roman"/>
          <w:b/>
          <w:bCs/>
          <w:sz w:val="28"/>
          <w:szCs w:val="28"/>
        </w:rPr>
      </w:pPr>
    </w:p>
    <w:p w14:paraId="07629AF5" w14:textId="5C045C05"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4. Methodology</w:t>
      </w:r>
    </w:p>
    <w:p w14:paraId="1BA45CFF" w14:textId="77777777" w:rsidR="006B677F" w:rsidRDefault="006B677F" w:rsidP="006B677F">
      <w:pPr>
        <w:pStyle w:val="ListNumber"/>
        <w:numPr>
          <w:ilvl w:val="0"/>
          <w:numId w:val="0"/>
        </w:numPr>
        <w:rPr>
          <w:rFonts w:ascii="Times New Roman" w:hAnsi="Times New Roman" w:cs="Times New Roman"/>
          <w:b/>
          <w:bCs/>
          <w:sz w:val="28"/>
          <w:szCs w:val="28"/>
        </w:rPr>
      </w:pPr>
    </w:p>
    <w:p w14:paraId="6CDF6A0A" w14:textId="11E51005"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5. Exploratory Data Analysis and Visual Findings</w:t>
      </w:r>
    </w:p>
    <w:p w14:paraId="3BC8A242" w14:textId="77777777" w:rsidR="006B677F" w:rsidRDefault="006B677F" w:rsidP="006B677F">
      <w:pPr>
        <w:pStyle w:val="ListNumber"/>
        <w:numPr>
          <w:ilvl w:val="0"/>
          <w:numId w:val="0"/>
        </w:numPr>
        <w:rPr>
          <w:rFonts w:ascii="Times New Roman" w:hAnsi="Times New Roman" w:cs="Times New Roman"/>
          <w:b/>
          <w:bCs/>
          <w:sz w:val="28"/>
          <w:szCs w:val="28"/>
        </w:rPr>
      </w:pPr>
    </w:p>
    <w:p w14:paraId="51F3F4F2" w14:textId="0B905990"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6. Statistical Hypothesis Testing</w:t>
      </w:r>
    </w:p>
    <w:p w14:paraId="40E2FB7E" w14:textId="77777777" w:rsidR="006B677F" w:rsidRDefault="006B677F" w:rsidP="006B677F">
      <w:pPr>
        <w:pStyle w:val="ListNumber"/>
        <w:numPr>
          <w:ilvl w:val="0"/>
          <w:numId w:val="0"/>
        </w:numPr>
        <w:rPr>
          <w:rFonts w:ascii="Times New Roman" w:hAnsi="Times New Roman" w:cs="Times New Roman"/>
          <w:b/>
          <w:bCs/>
          <w:sz w:val="28"/>
          <w:szCs w:val="28"/>
        </w:rPr>
      </w:pPr>
    </w:p>
    <w:p w14:paraId="1708D6BC" w14:textId="1B05999E"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7. Machine Learning Model Development and Evaluation</w:t>
      </w:r>
    </w:p>
    <w:p w14:paraId="07AB4354" w14:textId="77777777" w:rsidR="006B677F" w:rsidRDefault="006B677F" w:rsidP="006B677F">
      <w:pPr>
        <w:pStyle w:val="ListNumber"/>
        <w:numPr>
          <w:ilvl w:val="0"/>
          <w:numId w:val="0"/>
        </w:numPr>
        <w:rPr>
          <w:rFonts w:ascii="Times New Roman" w:hAnsi="Times New Roman" w:cs="Times New Roman"/>
          <w:b/>
          <w:bCs/>
          <w:sz w:val="28"/>
          <w:szCs w:val="28"/>
        </w:rPr>
      </w:pPr>
    </w:p>
    <w:p w14:paraId="4922B693" w14:textId="659A1E8F"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8. Key Findings</w:t>
      </w:r>
    </w:p>
    <w:p w14:paraId="247DC099" w14:textId="77777777" w:rsidR="006B677F" w:rsidRDefault="006B677F" w:rsidP="006B677F">
      <w:pPr>
        <w:pStyle w:val="ListNumber"/>
        <w:numPr>
          <w:ilvl w:val="0"/>
          <w:numId w:val="0"/>
        </w:numPr>
        <w:rPr>
          <w:rFonts w:ascii="Times New Roman" w:hAnsi="Times New Roman" w:cs="Times New Roman"/>
          <w:b/>
          <w:bCs/>
          <w:sz w:val="28"/>
          <w:szCs w:val="28"/>
        </w:rPr>
      </w:pPr>
    </w:p>
    <w:p w14:paraId="53C2FBCB" w14:textId="50428F3C"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9. Business Recommendations</w:t>
      </w:r>
    </w:p>
    <w:p w14:paraId="00F49082" w14:textId="77777777" w:rsidR="006B677F" w:rsidRDefault="006B677F" w:rsidP="006B677F">
      <w:pPr>
        <w:pStyle w:val="ListNumber"/>
        <w:numPr>
          <w:ilvl w:val="0"/>
          <w:numId w:val="0"/>
        </w:numPr>
        <w:rPr>
          <w:rFonts w:ascii="Times New Roman" w:hAnsi="Times New Roman" w:cs="Times New Roman"/>
          <w:b/>
          <w:bCs/>
          <w:sz w:val="28"/>
          <w:szCs w:val="28"/>
        </w:rPr>
      </w:pPr>
    </w:p>
    <w:p w14:paraId="7A428524" w14:textId="07527238"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10. Limitations and Future Improvements</w:t>
      </w:r>
    </w:p>
    <w:p w14:paraId="7D3D9753" w14:textId="77777777" w:rsidR="006B677F" w:rsidRDefault="006B677F" w:rsidP="006B677F">
      <w:pPr>
        <w:pStyle w:val="ListNumber"/>
        <w:numPr>
          <w:ilvl w:val="0"/>
          <w:numId w:val="0"/>
        </w:numPr>
        <w:rPr>
          <w:rFonts w:ascii="Times New Roman" w:hAnsi="Times New Roman" w:cs="Times New Roman"/>
          <w:b/>
          <w:bCs/>
          <w:sz w:val="28"/>
          <w:szCs w:val="28"/>
        </w:rPr>
      </w:pPr>
    </w:p>
    <w:p w14:paraId="64FAB395" w14:textId="41588D9D" w:rsidR="00A344D1" w:rsidRPr="006B677F" w:rsidRDefault="00000000" w:rsidP="006B677F">
      <w:pPr>
        <w:pStyle w:val="ListNumber"/>
        <w:numPr>
          <w:ilvl w:val="0"/>
          <w:numId w:val="0"/>
        </w:numPr>
        <w:ind w:firstLine="360"/>
        <w:rPr>
          <w:rFonts w:ascii="Times New Roman" w:hAnsi="Times New Roman" w:cs="Times New Roman"/>
          <w:b/>
          <w:bCs/>
          <w:sz w:val="28"/>
          <w:szCs w:val="28"/>
        </w:rPr>
      </w:pPr>
      <w:r w:rsidRPr="006B677F">
        <w:rPr>
          <w:rFonts w:ascii="Times New Roman" w:hAnsi="Times New Roman" w:cs="Times New Roman"/>
          <w:b/>
          <w:bCs/>
          <w:sz w:val="28"/>
          <w:szCs w:val="28"/>
        </w:rPr>
        <w:t>11. Conclusion</w:t>
      </w:r>
    </w:p>
    <w:p w14:paraId="00C83E90" w14:textId="77777777" w:rsidR="00A344D1" w:rsidRDefault="00000000">
      <w:r>
        <w:br w:type="page"/>
      </w:r>
    </w:p>
    <w:p w14:paraId="1D14CF37" w14:textId="77777777" w:rsidR="00A344D1" w:rsidRPr="006B677F" w:rsidRDefault="00000000" w:rsidP="006B677F">
      <w:pPr>
        <w:pStyle w:val="Heading1"/>
        <w:jc w:val="both"/>
        <w:rPr>
          <w:rFonts w:ascii="Times New Roman" w:hAnsi="Times New Roman" w:cs="Times New Roman"/>
          <w:color w:val="auto"/>
          <w:sz w:val="28"/>
        </w:rPr>
      </w:pPr>
      <w:r w:rsidRPr="006B677F">
        <w:rPr>
          <w:rFonts w:ascii="Times New Roman" w:hAnsi="Times New Roman" w:cs="Times New Roman"/>
          <w:color w:val="auto"/>
          <w:sz w:val="28"/>
        </w:rPr>
        <w:lastRenderedPageBreak/>
        <w:t>1. Executive Summary</w:t>
      </w:r>
    </w:p>
    <w:p w14:paraId="425E2D99" w14:textId="77777777" w:rsidR="00A344D1" w:rsidRPr="006B677F" w:rsidRDefault="00000000" w:rsidP="006B677F">
      <w:pPr>
        <w:jc w:val="both"/>
        <w:rPr>
          <w:rFonts w:ascii="Times New Roman" w:hAnsi="Times New Roman" w:cs="Times New Roman"/>
          <w:sz w:val="24"/>
          <w:szCs w:val="24"/>
        </w:rPr>
      </w:pPr>
      <w:r w:rsidRPr="006B677F">
        <w:rPr>
          <w:rFonts w:ascii="Times New Roman" w:hAnsi="Times New Roman" w:cs="Times New Roman"/>
          <w:sz w:val="24"/>
          <w:szCs w:val="24"/>
        </w:rPr>
        <w:t>This report consolidates the five-week data science internship project using the Bank Marketing dataset. The work covers data inspection, exploratory analysis, visual storytelling, statistical hypothesis testing, and machine learning classification. The dataset contains 45,211 customer records and 17 columns. The target variable indicates whether a customer subscribed to a term deposit; 11.70% of records are subscriptions and 88.30% are non-subscriptions.</w:t>
      </w:r>
    </w:p>
    <w:p w14:paraId="320829E7" w14:textId="69D1B806" w:rsidR="00A344D1" w:rsidRPr="006B677F" w:rsidRDefault="00000000" w:rsidP="006B677F">
      <w:pPr>
        <w:jc w:val="both"/>
        <w:rPr>
          <w:rFonts w:ascii="Times New Roman" w:hAnsi="Times New Roman" w:cs="Times New Roman"/>
          <w:sz w:val="24"/>
          <w:szCs w:val="24"/>
        </w:rPr>
      </w:pPr>
      <w:r w:rsidRPr="006B677F">
        <w:rPr>
          <w:rFonts w:ascii="Times New Roman" w:hAnsi="Times New Roman" w:cs="Times New Roman"/>
          <w:sz w:val="24"/>
          <w:szCs w:val="24"/>
        </w:rPr>
        <w:t xml:space="preserve">Two classification models were evaluated in Week 4. Logistic Regression achieved 84.57% test accuracy, while Decision Tree achieved 83.00%. Logistic Regression was retained as the preferred model based on its overall of performance, although the minority-class precision and the imbalanced target mean </w:t>
      </w:r>
      <w:r w:rsidR="006B677F" w:rsidRPr="006B677F">
        <w:rPr>
          <w:rFonts w:ascii="Times New Roman" w:hAnsi="Times New Roman" w:cs="Times New Roman"/>
          <w:sz w:val="24"/>
          <w:szCs w:val="24"/>
        </w:rPr>
        <w:t xml:space="preserve">balance </w:t>
      </w:r>
      <w:r w:rsidRPr="006B677F">
        <w:rPr>
          <w:rFonts w:ascii="Times New Roman" w:hAnsi="Times New Roman" w:cs="Times New Roman"/>
          <w:sz w:val="24"/>
          <w:szCs w:val="24"/>
        </w:rPr>
        <w:t>that accuracy alone is not sufficient for evaluating campaign usefulness.</w:t>
      </w:r>
    </w:p>
    <w:p w14:paraId="7E3C4081" w14:textId="77777777" w:rsidR="00A344D1" w:rsidRPr="006B677F" w:rsidRDefault="00000000">
      <w:pPr>
        <w:pStyle w:val="Heading1"/>
        <w:rPr>
          <w:rFonts w:ascii="Times New Roman" w:hAnsi="Times New Roman" w:cs="Times New Roman"/>
          <w:color w:val="auto"/>
          <w:sz w:val="28"/>
        </w:rPr>
      </w:pPr>
      <w:r w:rsidRPr="006B677F">
        <w:rPr>
          <w:rFonts w:ascii="Times New Roman" w:hAnsi="Times New Roman" w:cs="Times New Roman"/>
          <w:color w:val="auto"/>
          <w:sz w:val="28"/>
        </w:rPr>
        <w:t>2. Project Overview and Objectives</w:t>
      </w:r>
    </w:p>
    <w:p w14:paraId="6883A0E7" w14:textId="77777777" w:rsidR="00A344D1" w:rsidRPr="006B677F" w:rsidRDefault="00000000" w:rsidP="006B677F">
      <w:pPr>
        <w:jc w:val="both"/>
        <w:rPr>
          <w:rFonts w:ascii="Times New Roman" w:hAnsi="Times New Roman" w:cs="Times New Roman"/>
          <w:sz w:val="24"/>
          <w:szCs w:val="24"/>
        </w:rPr>
      </w:pPr>
      <w:r w:rsidRPr="006B677F">
        <w:rPr>
          <w:rFonts w:ascii="Times New Roman" w:hAnsi="Times New Roman" w:cs="Times New Roman"/>
          <w:sz w:val="24"/>
          <w:szCs w:val="24"/>
        </w:rPr>
        <w:t>The project investigates customer attributes associated with term-deposit subscription and explores how analysis can support more focused marketing decisions. The final report brings together the outputs from the earlier internship weeks rather than treating the final week as a separate modelling project.</w:t>
      </w:r>
    </w:p>
    <w:p w14:paraId="1CC0AA7E" w14:textId="77777777" w:rsidR="00A344D1" w:rsidRPr="006B677F" w:rsidRDefault="00000000" w:rsidP="006B677F">
      <w:pPr>
        <w:pStyle w:val="ListBullet"/>
        <w:jc w:val="both"/>
        <w:rPr>
          <w:rFonts w:ascii="Times New Roman" w:hAnsi="Times New Roman" w:cs="Times New Roman"/>
          <w:sz w:val="24"/>
          <w:szCs w:val="24"/>
        </w:rPr>
      </w:pPr>
      <w:r w:rsidRPr="006B677F">
        <w:rPr>
          <w:rFonts w:ascii="Times New Roman" w:hAnsi="Times New Roman" w:cs="Times New Roman"/>
          <w:sz w:val="24"/>
          <w:szCs w:val="24"/>
        </w:rPr>
        <w:t>Inspect the dataset structure and assess basic data quality.</w:t>
      </w:r>
    </w:p>
    <w:p w14:paraId="26595ED2" w14:textId="77777777" w:rsidR="00A344D1" w:rsidRPr="006B677F" w:rsidRDefault="00000000" w:rsidP="006B677F">
      <w:pPr>
        <w:pStyle w:val="ListBullet"/>
        <w:jc w:val="both"/>
        <w:rPr>
          <w:rFonts w:ascii="Times New Roman" w:hAnsi="Times New Roman" w:cs="Times New Roman"/>
          <w:sz w:val="24"/>
          <w:szCs w:val="24"/>
        </w:rPr>
      </w:pPr>
      <w:r w:rsidRPr="006B677F">
        <w:rPr>
          <w:rFonts w:ascii="Times New Roman" w:hAnsi="Times New Roman" w:cs="Times New Roman"/>
          <w:sz w:val="24"/>
          <w:szCs w:val="24"/>
        </w:rPr>
        <w:t>Explore customer subscription patterns across demographic and job-related segments.</w:t>
      </w:r>
    </w:p>
    <w:p w14:paraId="4D9756DC" w14:textId="77777777" w:rsidR="00A344D1" w:rsidRPr="006B677F" w:rsidRDefault="00000000" w:rsidP="006B677F">
      <w:pPr>
        <w:pStyle w:val="ListBullet"/>
        <w:jc w:val="both"/>
        <w:rPr>
          <w:rFonts w:ascii="Times New Roman" w:hAnsi="Times New Roman" w:cs="Times New Roman"/>
          <w:sz w:val="24"/>
          <w:szCs w:val="24"/>
        </w:rPr>
      </w:pPr>
      <w:r w:rsidRPr="006B677F">
        <w:rPr>
          <w:rFonts w:ascii="Times New Roman" w:hAnsi="Times New Roman" w:cs="Times New Roman"/>
          <w:sz w:val="24"/>
          <w:szCs w:val="24"/>
        </w:rPr>
        <w:t>Use hypothesis tests to examine selected relationships with subscription outcomes.</w:t>
      </w:r>
    </w:p>
    <w:p w14:paraId="41EC1515" w14:textId="77777777" w:rsidR="00A344D1" w:rsidRPr="006B677F" w:rsidRDefault="00000000" w:rsidP="006B677F">
      <w:pPr>
        <w:pStyle w:val="ListBullet"/>
        <w:jc w:val="both"/>
        <w:rPr>
          <w:rFonts w:ascii="Times New Roman" w:hAnsi="Times New Roman" w:cs="Times New Roman"/>
          <w:sz w:val="24"/>
          <w:szCs w:val="24"/>
        </w:rPr>
      </w:pPr>
      <w:r w:rsidRPr="006B677F">
        <w:rPr>
          <w:rFonts w:ascii="Times New Roman" w:hAnsi="Times New Roman" w:cs="Times New Roman"/>
          <w:sz w:val="24"/>
          <w:szCs w:val="24"/>
        </w:rPr>
        <w:t>Build and evaluate classification models for predicting subscription.</w:t>
      </w:r>
    </w:p>
    <w:p w14:paraId="18F19455" w14:textId="77777777" w:rsidR="00A344D1" w:rsidRPr="006B677F" w:rsidRDefault="00000000" w:rsidP="006B677F">
      <w:pPr>
        <w:pStyle w:val="ListBullet"/>
        <w:jc w:val="both"/>
        <w:rPr>
          <w:rFonts w:ascii="Times New Roman" w:hAnsi="Times New Roman" w:cs="Times New Roman"/>
          <w:sz w:val="24"/>
          <w:szCs w:val="24"/>
        </w:rPr>
      </w:pPr>
      <w:r w:rsidRPr="006B677F">
        <w:rPr>
          <w:rFonts w:ascii="Times New Roman" w:hAnsi="Times New Roman" w:cs="Times New Roman"/>
          <w:sz w:val="24"/>
          <w:szCs w:val="24"/>
        </w:rPr>
        <w:t>Translate analytical findings into practical, testable marketing recommendations.</w:t>
      </w:r>
    </w:p>
    <w:p w14:paraId="06D44238" w14:textId="77777777" w:rsidR="00A344D1" w:rsidRPr="006B677F" w:rsidRDefault="00000000">
      <w:pPr>
        <w:pStyle w:val="Heading1"/>
        <w:rPr>
          <w:rFonts w:ascii="Times New Roman" w:hAnsi="Times New Roman" w:cs="Times New Roman"/>
          <w:color w:val="auto"/>
          <w:sz w:val="28"/>
        </w:rPr>
      </w:pPr>
      <w:r w:rsidRPr="006B677F">
        <w:rPr>
          <w:rFonts w:ascii="Times New Roman" w:hAnsi="Times New Roman" w:cs="Times New Roman"/>
          <w:color w:val="auto"/>
          <w:sz w:val="28"/>
        </w:rPr>
        <w:t>3. Dataset Description</w:t>
      </w:r>
    </w:p>
    <w:tbl>
      <w:tblPr>
        <w:tblStyle w:val="TableGrid"/>
        <w:tblW w:w="0" w:type="auto"/>
        <w:jc w:val="center"/>
        <w:tblLook w:val="04A0" w:firstRow="1" w:lastRow="0" w:firstColumn="1" w:lastColumn="0" w:noHBand="0" w:noVBand="1"/>
      </w:tblPr>
      <w:tblGrid>
        <w:gridCol w:w="4891"/>
        <w:gridCol w:w="4891"/>
      </w:tblGrid>
      <w:tr w:rsidR="00A344D1" w14:paraId="0E604EE5" w14:textId="77777777">
        <w:trPr>
          <w:jc w:val="center"/>
        </w:trPr>
        <w:tc>
          <w:tcPr>
            <w:tcW w:w="4896" w:type="dxa"/>
            <w:shd w:val="clear" w:color="auto" w:fill="1F4E79"/>
          </w:tcPr>
          <w:p w14:paraId="17FD20CF" w14:textId="77777777" w:rsidR="00A344D1" w:rsidRDefault="00000000">
            <w:r>
              <w:rPr>
                <w:b/>
                <w:color w:val="FFFFFF"/>
              </w:rPr>
              <w:t>Item</w:t>
            </w:r>
          </w:p>
        </w:tc>
        <w:tc>
          <w:tcPr>
            <w:tcW w:w="4896" w:type="dxa"/>
            <w:shd w:val="clear" w:color="auto" w:fill="1F4E79"/>
          </w:tcPr>
          <w:p w14:paraId="64E05D18" w14:textId="77777777" w:rsidR="00A344D1" w:rsidRDefault="00000000">
            <w:r>
              <w:rPr>
                <w:b/>
                <w:color w:val="FFFFFF"/>
              </w:rPr>
              <w:t>Description</w:t>
            </w:r>
          </w:p>
        </w:tc>
      </w:tr>
      <w:tr w:rsidR="00A344D1" w14:paraId="6A5BF1B4" w14:textId="77777777">
        <w:trPr>
          <w:jc w:val="center"/>
        </w:trPr>
        <w:tc>
          <w:tcPr>
            <w:tcW w:w="4896" w:type="dxa"/>
            <w:vAlign w:val="center"/>
          </w:tcPr>
          <w:p w14:paraId="1FBF4D42" w14:textId="77777777" w:rsidR="00A344D1" w:rsidRPr="006B677F" w:rsidRDefault="00000000">
            <w:pPr>
              <w:rPr>
                <w:rFonts w:ascii="Times New Roman" w:hAnsi="Times New Roman" w:cs="Times New Roman"/>
              </w:rPr>
            </w:pPr>
            <w:r w:rsidRPr="006B677F">
              <w:rPr>
                <w:rFonts w:ascii="Times New Roman" w:hAnsi="Times New Roman" w:cs="Times New Roman"/>
              </w:rPr>
              <w:t>Dataset</w:t>
            </w:r>
          </w:p>
        </w:tc>
        <w:tc>
          <w:tcPr>
            <w:tcW w:w="4896" w:type="dxa"/>
            <w:vAlign w:val="center"/>
          </w:tcPr>
          <w:p w14:paraId="09039AF2" w14:textId="77777777" w:rsidR="00A344D1" w:rsidRPr="006B677F" w:rsidRDefault="00000000">
            <w:pPr>
              <w:rPr>
                <w:rFonts w:ascii="Times New Roman" w:hAnsi="Times New Roman" w:cs="Times New Roman"/>
              </w:rPr>
            </w:pPr>
            <w:r w:rsidRPr="006B677F">
              <w:rPr>
                <w:rFonts w:ascii="Times New Roman" w:hAnsi="Times New Roman" w:cs="Times New Roman"/>
              </w:rPr>
              <w:t>Bank Marketing dataset</w:t>
            </w:r>
          </w:p>
        </w:tc>
      </w:tr>
      <w:tr w:rsidR="00A344D1" w14:paraId="33D1B110" w14:textId="77777777">
        <w:trPr>
          <w:jc w:val="center"/>
        </w:trPr>
        <w:tc>
          <w:tcPr>
            <w:tcW w:w="4896" w:type="dxa"/>
            <w:vAlign w:val="center"/>
          </w:tcPr>
          <w:p w14:paraId="645484A5" w14:textId="77777777" w:rsidR="00A344D1" w:rsidRPr="006B677F" w:rsidRDefault="00000000">
            <w:pPr>
              <w:rPr>
                <w:rFonts w:ascii="Times New Roman" w:hAnsi="Times New Roman" w:cs="Times New Roman"/>
              </w:rPr>
            </w:pPr>
            <w:r w:rsidRPr="006B677F">
              <w:rPr>
                <w:rFonts w:ascii="Times New Roman" w:hAnsi="Times New Roman" w:cs="Times New Roman"/>
              </w:rPr>
              <w:t>Records</w:t>
            </w:r>
          </w:p>
        </w:tc>
        <w:tc>
          <w:tcPr>
            <w:tcW w:w="4896" w:type="dxa"/>
            <w:vAlign w:val="center"/>
          </w:tcPr>
          <w:p w14:paraId="19718A41" w14:textId="77777777" w:rsidR="00A344D1" w:rsidRPr="006B677F" w:rsidRDefault="00000000">
            <w:pPr>
              <w:rPr>
                <w:rFonts w:ascii="Times New Roman" w:hAnsi="Times New Roman" w:cs="Times New Roman"/>
              </w:rPr>
            </w:pPr>
            <w:r w:rsidRPr="006B677F">
              <w:rPr>
                <w:rFonts w:ascii="Times New Roman" w:hAnsi="Times New Roman" w:cs="Times New Roman"/>
              </w:rPr>
              <w:t>45,211</w:t>
            </w:r>
          </w:p>
        </w:tc>
      </w:tr>
      <w:tr w:rsidR="00A344D1" w14:paraId="0B616429" w14:textId="77777777">
        <w:trPr>
          <w:jc w:val="center"/>
        </w:trPr>
        <w:tc>
          <w:tcPr>
            <w:tcW w:w="4896" w:type="dxa"/>
            <w:vAlign w:val="center"/>
          </w:tcPr>
          <w:p w14:paraId="0E82774D" w14:textId="77777777" w:rsidR="00A344D1" w:rsidRPr="006B677F" w:rsidRDefault="00000000">
            <w:pPr>
              <w:rPr>
                <w:rFonts w:ascii="Times New Roman" w:hAnsi="Times New Roman" w:cs="Times New Roman"/>
              </w:rPr>
            </w:pPr>
            <w:r w:rsidRPr="006B677F">
              <w:rPr>
                <w:rFonts w:ascii="Times New Roman" w:hAnsi="Times New Roman" w:cs="Times New Roman"/>
              </w:rPr>
              <w:t>Columns</w:t>
            </w:r>
          </w:p>
        </w:tc>
        <w:tc>
          <w:tcPr>
            <w:tcW w:w="4896" w:type="dxa"/>
            <w:vAlign w:val="center"/>
          </w:tcPr>
          <w:p w14:paraId="3E277933" w14:textId="77777777" w:rsidR="00A344D1" w:rsidRPr="006B677F" w:rsidRDefault="00000000">
            <w:pPr>
              <w:rPr>
                <w:rFonts w:ascii="Times New Roman" w:hAnsi="Times New Roman" w:cs="Times New Roman"/>
              </w:rPr>
            </w:pPr>
            <w:r w:rsidRPr="006B677F">
              <w:rPr>
                <w:rFonts w:ascii="Times New Roman" w:hAnsi="Times New Roman" w:cs="Times New Roman"/>
              </w:rPr>
              <w:t>17</w:t>
            </w:r>
          </w:p>
        </w:tc>
      </w:tr>
      <w:tr w:rsidR="00A344D1" w14:paraId="122C5347" w14:textId="77777777">
        <w:trPr>
          <w:jc w:val="center"/>
        </w:trPr>
        <w:tc>
          <w:tcPr>
            <w:tcW w:w="4896" w:type="dxa"/>
            <w:vAlign w:val="center"/>
          </w:tcPr>
          <w:p w14:paraId="324C2913" w14:textId="77777777" w:rsidR="00A344D1" w:rsidRPr="006B677F" w:rsidRDefault="00000000">
            <w:pPr>
              <w:rPr>
                <w:rFonts w:ascii="Times New Roman" w:hAnsi="Times New Roman" w:cs="Times New Roman"/>
              </w:rPr>
            </w:pPr>
            <w:r w:rsidRPr="006B677F">
              <w:rPr>
                <w:rFonts w:ascii="Times New Roman" w:hAnsi="Times New Roman" w:cs="Times New Roman"/>
              </w:rPr>
              <w:t>Target variable</w:t>
            </w:r>
          </w:p>
        </w:tc>
        <w:tc>
          <w:tcPr>
            <w:tcW w:w="4896" w:type="dxa"/>
            <w:vAlign w:val="center"/>
          </w:tcPr>
          <w:p w14:paraId="2ED08FE0" w14:textId="77777777" w:rsidR="00A344D1" w:rsidRPr="006B677F" w:rsidRDefault="00000000">
            <w:pPr>
              <w:rPr>
                <w:rFonts w:ascii="Times New Roman" w:hAnsi="Times New Roman" w:cs="Times New Roman"/>
              </w:rPr>
            </w:pPr>
            <w:r w:rsidRPr="006B677F">
              <w:rPr>
                <w:rFonts w:ascii="Times New Roman" w:hAnsi="Times New Roman" w:cs="Times New Roman"/>
              </w:rPr>
              <w:t>y</w:t>
            </w:r>
          </w:p>
        </w:tc>
      </w:tr>
      <w:tr w:rsidR="00A344D1" w14:paraId="34754D12" w14:textId="77777777">
        <w:trPr>
          <w:jc w:val="center"/>
        </w:trPr>
        <w:tc>
          <w:tcPr>
            <w:tcW w:w="4896" w:type="dxa"/>
            <w:vAlign w:val="center"/>
          </w:tcPr>
          <w:p w14:paraId="49838889" w14:textId="77777777" w:rsidR="00A344D1" w:rsidRPr="006B677F" w:rsidRDefault="00000000">
            <w:pPr>
              <w:rPr>
                <w:rFonts w:ascii="Times New Roman" w:hAnsi="Times New Roman" w:cs="Times New Roman"/>
              </w:rPr>
            </w:pPr>
            <w:r w:rsidRPr="006B677F">
              <w:rPr>
                <w:rFonts w:ascii="Times New Roman" w:hAnsi="Times New Roman" w:cs="Times New Roman"/>
              </w:rPr>
              <w:t>Target classes</w:t>
            </w:r>
          </w:p>
        </w:tc>
        <w:tc>
          <w:tcPr>
            <w:tcW w:w="4896" w:type="dxa"/>
            <w:vAlign w:val="center"/>
          </w:tcPr>
          <w:p w14:paraId="5619BD05" w14:textId="77777777" w:rsidR="00A344D1" w:rsidRPr="006B677F" w:rsidRDefault="00000000">
            <w:pPr>
              <w:rPr>
                <w:rFonts w:ascii="Times New Roman" w:hAnsi="Times New Roman" w:cs="Times New Roman"/>
              </w:rPr>
            </w:pPr>
            <w:r w:rsidRPr="006B677F">
              <w:rPr>
                <w:rFonts w:ascii="Times New Roman" w:hAnsi="Times New Roman" w:cs="Times New Roman"/>
              </w:rPr>
              <w:t>yes / no</w:t>
            </w:r>
          </w:p>
        </w:tc>
      </w:tr>
      <w:tr w:rsidR="00A344D1" w14:paraId="13725512" w14:textId="77777777">
        <w:trPr>
          <w:jc w:val="center"/>
        </w:trPr>
        <w:tc>
          <w:tcPr>
            <w:tcW w:w="4896" w:type="dxa"/>
            <w:vAlign w:val="center"/>
          </w:tcPr>
          <w:p w14:paraId="131A86BB" w14:textId="77777777" w:rsidR="00A344D1" w:rsidRPr="006B677F" w:rsidRDefault="00000000">
            <w:pPr>
              <w:rPr>
                <w:rFonts w:ascii="Times New Roman" w:hAnsi="Times New Roman" w:cs="Times New Roman"/>
              </w:rPr>
            </w:pPr>
            <w:r w:rsidRPr="006B677F">
              <w:rPr>
                <w:rFonts w:ascii="Times New Roman" w:hAnsi="Times New Roman" w:cs="Times New Roman"/>
              </w:rPr>
              <w:t>Missing values</w:t>
            </w:r>
          </w:p>
        </w:tc>
        <w:tc>
          <w:tcPr>
            <w:tcW w:w="4896" w:type="dxa"/>
            <w:vAlign w:val="center"/>
          </w:tcPr>
          <w:p w14:paraId="7BAF6994" w14:textId="77777777" w:rsidR="00A344D1" w:rsidRPr="006B677F" w:rsidRDefault="00000000">
            <w:pPr>
              <w:rPr>
                <w:rFonts w:ascii="Times New Roman" w:hAnsi="Times New Roman" w:cs="Times New Roman"/>
              </w:rPr>
            </w:pPr>
            <w:r w:rsidRPr="006B677F">
              <w:rPr>
                <w:rFonts w:ascii="Times New Roman" w:hAnsi="Times New Roman" w:cs="Times New Roman"/>
              </w:rPr>
              <w:t>0 reported during the initial inspection</w:t>
            </w:r>
          </w:p>
        </w:tc>
      </w:tr>
    </w:tbl>
    <w:p w14:paraId="24364239" w14:textId="77777777" w:rsidR="00A344D1" w:rsidRPr="007F5F8C" w:rsidRDefault="00A344D1" w:rsidP="007F5F8C">
      <w:pPr>
        <w:jc w:val="both"/>
        <w:rPr>
          <w:rFonts w:ascii="Times New Roman" w:hAnsi="Times New Roman" w:cs="Times New Roman"/>
          <w:sz w:val="24"/>
          <w:szCs w:val="24"/>
        </w:rPr>
      </w:pPr>
    </w:p>
    <w:p w14:paraId="50973E67"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The target variable y records whether the customer subscribed to a term deposit. The initial data-quality inspection reported no missing values. The target distribution is imbalanced, so model evaluation must consider precision, recall, and F1-score in addition to accuracy.</w:t>
      </w:r>
    </w:p>
    <w:tbl>
      <w:tblPr>
        <w:tblStyle w:val="TableGrid"/>
        <w:tblW w:w="0" w:type="auto"/>
        <w:jc w:val="center"/>
        <w:tblLook w:val="04A0" w:firstRow="1" w:lastRow="0" w:firstColumn="1" w:lastColumn="0" w:noHBand="0" w:noVBand="1"/>
      </w:tblPr>
      <w:tblGrid>
        <w:gridCol w:w="3261"/>
        <w:gridCol w:w="3260"/>
        <w:gridCol w:w="3261"/>
      </w:tblGrid>
      <w:tr w:rsidR="00A344D1" w14:paraId="6EE9E9B1" w14:textId="77777777">
        <w:trPr>
          <w:jc w:val="center"/>
        </w:trPr>
        <w:tc>
          <w:tcPr>
            <w:tcW w:w="3264" w:type="dxa"/>
            <w:shd w:val="clear" w:color="auto" w:fill="1F4E79"/>
          </w:tcPr>
          <w:p w14:paraId="5541CA03" w14:textId="77777777" w:rsidR="00A344D1" w:rsidRPr="006B677F" w:rsidRDefault="00000000">
            <w:pPr>
              <w:rPr>
                <w:rFonts w:ascii="Times New Roman" w:hAnsi="Times New Roman" w:cs="Times New Roman"/>
              </w:rPr>
            </w:pPr>
            <w:r w:rsidRPr="006B677F">
              <w:rPr>
                <w:rFonts w:ascii="Times New Roman" w:hAnsi="Times New Roman" w:cs="Times New Roman"/>
                <w:b/>
                <w:color w:val="FFFFFF"/>
              </w:rPr>
              <w:t>Subscription outcome</w:t>
            </w:r>
          </w:p>
        </w:tc>
        <w:tc>
          <w:tcPr>
            <w:tcW w:w="3264" w:type="dxa"/>
            <w:shd w:val="clear" w:color="auto" w:fill="1F4E79"/>
          </w:tcPr>
          <w:p w14:paraId="57EFB1B3" w14:textId="77777777" w:rsidR="00A344D1" w:rsidRPr="006B677F" w:rsidRDefault="00000000">
            <w:pPr>
              <w:rPr>
                <w:rFonts w:ascii="Times New Roman" w:hAnsi="Times New Roman" w:cs="Times New Roman"/>
              </w:rPr>
            </w:pPr>
            <w:r w:rsidRPr="006B677F">
              <w:rPr>
                <w:rFonts w:ascii="Times New Roman" w:hAnsi="Times New Roman" w:cs="Times New Roman"/>
                <w:b/>
                <w:color w:val="FFFFFF"/>
              </w:rPr>
              <w:t>Count</w:t>
            </w:r>
          </w:p>
        </w:tc>
        <w:tc>
          <w:tcPr>
            <w:tcW w:w="3264" w:type="dxa"/>
            <w:shd w:val="clear" w:color="auto" w:fill="1F4E79"/>
          </w:tcPr>
          <w:p w14:paraId="21810D5A" w14:textId="77777777" w:rsidR="00A344D1" w:rsidRPr="006B677F" w:rsidRDefault="00000000">
            <w:pPr>
              <w:rPr>
                <w:rFonts w:ascii="Times New Roman" w:hAnsi="Times New Roman" w:cs="Times New Roman"/>
              </w:rPr>
            </w:pPr>
            <w:r w:rsidRPr="006B677F">
              <w:rPr>
                <w:rFonts w:ascii="Times New Roman" w:hAnsi="Times New Roman" w:cs="Times New Roman"/>
                <w:b/>
                <w:color w:val="FFFFFF"/>
              </w:rPr>
              <w:t>Percentage</w:t>
            </w:r>
          </w:p>
        </w:tc>
      </w:tr>
      <w:tr w:rsidR="00A344D1" w14:paraId="4248AD18" w14:textId="77777777">
        <w:trPr>
          <w:jc w:val="center"/>
        </w:trPr>
        <w:tc>
          <w:tcPr>
            <w:tcW w:w="3264" w:type="dxa"/>
            <w:vAlign w:val="center"/>
          </w:tcPr>
          <w:p w14:paraId="1EB72DC1" w14:textId="77777777" w:rsidR="00A344D1" w:rsidRPr="006B677F" w:rsidRDefault="00000000">
            <w:pPr>
              <w:rPr>
                <w:rFonts w:ascii="Times New Roman" w:hAnsi="Times New Roman" w:cs="Times New Roman"/>
              </w:rPr>
            </w:pPr>
            <w:r w:rsidRPr="006B677F">
              <w:rPr>
                <w:rFonts w:ascii="Times New Roman" w:hAnsi="Times New Roman" w:cs="Times New Roman"/>
              </w:rPr>
              <w:t>No</w:t>
            </w:r>
          </w:p>
        </w:tc>
        <w:tc>
          <w:tcPr>
            <w:tcW w:w="3264" w:type="dxa"/>
            <w:vAlign w:val="center"/>
          </w:tcPr>
          <w:p w14:paraId="746301BA" w14:textId="77777777" w:rsidR="00A344D1" w:rsidRPr="006B677F" w:rsidRDefault="00000000">
            <w:pPr>
              <w:rPr>
                <w:rFonts w:ascii="Times New Roman" w:hAnsi="Times New Roman" w:cs="Times New Roman"/>
              </w:rPr>
            </w:pPr>
            <w:r w:rsidRPr="006B677F">
              <w:rPr>
                <w:rFonts w:ascii="Times New Roman" w:hAnsi="Times New Roman" w:cs="Times New Roman"/>
              </w:rPr>
              <w:t>39,922</w:t>
            </w:r>
          </w:p>
        </w:tc>
        <w:tc>
          <w:tcPr>
            <w:tcW w:w="3264" w:type="dxa"/>
            <w:vAlign w:val="center"/>
          </w:tcPr>
          <w:p w14:paraId="15463AC1" w14:textId="77777777" w:rsidR="00A344D1" w:rsidRPr="006B677F" w:rsidRDefault="00000000">
            <w:pPr>
              <w:rPr>
                <w:rFonts w:ascii="Times New Roman" w:hAnsi="Times New Roman" w:cs="Times New Roman"/>
              </w:rPr>
            </w:pPr>
            <w:r w:rsidRPr="006B677F">
              <w:rPr>
                <w:rFonts w:ascii="Times New Roman" w:hAnsi="Times New Roman" w:cs="Times New Roman"/>
              </w:rPr>
              <w:t>88.30%</w:t>
            </w:r>
          </w:p>
        </w:tc>
      </w:tr>
      <w:tr w:rsidR="00A344D1" w14:paraId="15D171B6" w14:textId="77777777">
        <w:trPr>
          <w:jc w:val="center"/>
        </w:trPr>
        <w:tc>
          <w:tcPr>
            <w:tcW w:w="3264" w:type="dxa"/>
            <w:vAlign w:val="center"/>
          </w:tcPr>
          <w:p w14:paraId="79254749" w14:textId="77777777" w:rsidR="00A344D1" w:rsidRPr="006B677F" w:rsidRDefault="00000000">
            <w:pPr>
              <w:rPr>
                <w:rFonts w:ascii="Times New Roman" w:hAnsi="Times New Roman" w:cs="Times New Roman"/>
              </w:rPr>
            </w:pPr>
            <w:r w:rsidRPr="006B677F">
              <w:rPr>
                <w:rFonts w:ascii="Times New Roman" w:hAnsi="Times New Roman" w:cs="Times New Roman"/>
              </w:rPr>
              <w:t>Yes</w:t>
            </w:r>
          </w:p>
        </w:tc>
        <w:tc>
          <w:tcPr>
            <w:tcW w:w="3264" w:type="dxa"/>
            <w:vAlign w:val="center"/>
          </w:tcPr>
          <w:p w14:paraId="262CA5FF" w14:textId="77777777" w:rsidR="00A344D1" w:rsidRPr="006B677F" w:rsidRDefault="00000000">
            <w:pPr>
              <w:rPr>
                <w:rFonts w:ascii="Times New Roman" w:hAnsi="Times New Roman" w:cs="Times New Roman"/>
              </w:rPr>
            </w:pPr>
            <w:r w:rsidRPr="006B677F">
              <w:rPr>
                <w:rFonts w:ascii="Times New Roman" w:hAnsi="Times New Roman" w:cs="Times New Roman"/>
              </w:rPr>
              <w:t>5,289</w:t>
            </w:r>
          </w:p>
        </w:tc>
        <w:tc>
          <w:tcPr>
            <w:tcW w:w="3264" w:type="dxa"/>
            <w:vAlign w:val="center"/>
          </w:tcPr>
          <w:p w14:paraId="19E8DF76" w14:textId="77777777" w:rsidR="00A344D1" w:rsidRPr="006B677F" w:rsidRDefault="00000000">
            <w:pPr>
              <w:rPr>
                <w:rFonts w:ascii="Times New Roman" w:hAnsi="Times New Roman" w:cs="Times New Roman"/>
              </w:rPr>
            </w:pPr>
            <w:r w:rsidRPr="006B677F">
              <w:rPr>
                <w:rFonts w:ascii="Times New Roman" w:hAnsi="Times New Roman" w:cs="Times New Roman"/>
              </w:rPr>
              <w:t>11.70%</w:t>
            </w:r>
          </w:p>
        </w:tc>
      </w:tr>
      <w:tr w:rsidR="00A344D1" w14:paraId="0CB94381" w14:textId="77777777">
        <w:trPr>
          <w:jc w:val="center"/>
        </w:trPr>
        <w:tc>
          <w:tcPr>
            <w:tcW w:w="3264" w:type="dxa"/>
            <w:vAlign w:val="center"/>
          </w:tcPr>
          <w:p w14:paraId="1F03FD4E" w14:textId="77777777" w:rsidR="00A344D1" w:rsidRPr="006B677F" w:rsidRDefault="00000000">
            <w:pPr>
              <w:rPr>
                <w:rFonts w:ascii="Times New Roman" w:hAnsi="Times New Roman" w:cs="Times New Roman"/>
              </w:rPr>
            </w:pPr>
            <w:r w:rsidRPr="006B677F">
              <w:rPr>
                <w:rFonts w:ascii="Times New Roman" w:hAnsi="Times New Roman" w:cs="Times New Roman"/>
              </w:rPr>
              <w:t>Total</w:t>
            </w:r>
          </w:p>
        </w:tc>
        <w:tc>
          <w:tcPr>
            <w:tcW w:w="3264" w:type="dxa"/>
            <w:vAlign w:val="center"/>
          </w:tcPr>
          <w:p w14:paraId="771956ED" w14:textId="77777777" w:rsidR="00A344D1" w:rsidRPr="006B677F" w:rsidRDefault="00000000">
            <w:pPr>
              <w:rPr>
                <w:rFonts w:ascii="Times New Roman" w:hAnsi="Times New Roman" w:cs="Times New Roman"/>
              </w:rPr>
            </w:pPr>
            <w:r w:rsidRPr="006B677F">
              <w:rPr>
                <w:rFonts w:ascii="Times New Roman" w:hAnsi="Times New Roman" w:cs="Times New Roman"/>
              </w:rPr>
              <w:t>45,211</w:t>
            </w:r>
          </w:p>
        </w:tc>
        <w:tc>
          <w:tcPr>
            <w:tcW w:w="3264" w:type="dxa"/>
            <w:vAlign w:val="center"/>
          </w:tcPr>
          <w:p w14:paraId="2228A7C7" w14:textId="77777777" w:rsidR="00A344D1" w:rsidRPr="006B677F" w:rsidRDefault="00000000">
            <w:pPr>
              <w:rPr>
                <w:rFonts w:ascii="Times New Roman" w:hAnsi="Times New Roman" w:cs="Times New Roman"/>
              </w:rPr>
            </w:pPr>
            <w:r w:rsidRPr="006B677F">
              <w:rPr>
                <w:rFonts w:ascii="Times New Roman" w:hAnsi="Times New Roman" w:cs="Times New Roman"/>
              </w:rPr>
              <w:t>100.00%</w:t>
            </w:r>
          </w:p>
        </w:tc>
      </w:tr>
    </w:tbl>
    <w:p w14:paraId="3A5F66E8" w14:textId="77777777" w:rsidR="00A344D1" w:rsidRDefault="00A344D1"/>
    <w:p w14:paraId="78FBB136" w14:textId="77777777" w:rsidR="00A344D1" w:rsidRPr="006B677F" w:rsidRDefault="00000000">
      <w:pPr>
        <w:pStyle w:val="Heading1"/>
        <w:rPr>
          <w:rFonts w:ascii="Times New Roman" w:hAnsi="Times New Roman" w:cs="Times New Roman"/>
          <w:color w:val="auto"/>
          <w:sz w:val="28"/>
        </w:rPr>
      </w:pPr>
      <w:r w:rsidRPr="006B677F">
        <w:rPr>
          <w:rFonts w:ascii="Times New Roman" w:hAnsi="Times New Roman" w:cs="Times New Roman"/>
          <w:color w:val="auto"/>
          <w:sz w:val="28"/>
        </w:rPr>
        <w:t>4. Methodology</w:t>
      </w:r>
    </w:p>
    <w:p w14:paraId="6ACA6A23" w14:textId="77777777" w:rsidR="00A344D1" w:rsidRPr="007F5F8C" w:rsidRDefault="00000000" w:rsidP="006B677F">
      <w:pPr>
        <w:pStyle w:val="ListBullet"/>
        <w:jc w:val="both"/>
        <w:rPr>
          <w:rFonts w:ascii="Times New Roman" w:hAnsi="Times New Roman" w:cs="Times New Roman"/>
          <w:sz w:val="24"/>
          <w:szCs w:val="24"/>
        </w:rPr>
      </w:pPr>
      <w:r w:rsidRPr="007F5F8C">
        <w:rPr>
          <w:rFonts w:ascii="Times New Roman" w:hAnsi="Times New Roman" w:cs="Times New Roman"/>
          <w:sz w:val="24"/>
          <w:szCs w:val="24"/>
        </w:rPr>
        <w:t>Data inspection: reviewed the dataset dimensions, columns, and basic quality indicators.</w:t>
      </w:r>
    </w:p>
    <w:p w14:paraId="7256B4ED" w14:textId="77777777" w:rsidR="00A344D1" w:rsidRPr="007F5F8C" w:rsidRDefault="00000000" w:rsidP="006B677F">
      <w:pPr>
        <w:pStyle w:val="ListBullet"/>
        <w:jc w:val="both"/>
        <w:rPr>
          <w:rFonts w:ascii="Times New Roman" w:hAnsi="Times New Roman" w:cs="Times New Roman"/>
          <w:sz w:val="24"/>
          <w:szCs w:val="24"/>
        </w:rPr>
      </w:pPr>
      <w:r w:rsidRPr="007F5F8C">
        <w:rPr>
          <w:rFonts w:ascii="Times New Roman" w:hAnsi="Times New Roman" w:cs="Times New Roman"/>
          <w:sz w:val="24"/>
          <w:szCs w:val="24"/>
        </w:rPr>
        <w:t>Exploratory analysis: summarized subscription outcomes and compared subscription rates across job and age groups.</w:t>
      </w:r>
    </w:p>
    <w:p w14:paraId="0367DDD0" w14:textId="77777777" w:rsidR="00A344D1" w:rsidRPr="007F5F8C" w:rsidRDefault="00000000" w:rsidP="006B677F">
      <w:pPr>
        <w:pStyle w:val="ListBullet"/>
        <w:jc w:val="both"/>
        <w:rPr>
          <w:rFonts w:ascii="Times New Roman" w:hAnsi="Times New Roman" w:cs="Times New Roman"/>
          <w:sz w:val="24"/>
          <w:szCs w:val="24"/>
        </w:rPr>
      </w:pPr>
      <w:r w:rsidRPr="007F5F8C">
        <w:rPr>
          <w:rFonts w:ascii="Times New Roman" w:hAnsi="Times New Roman" w:cs="Times New Roman"/>
          <w:sz w:val="24"/>
          <w:szCs w:val="24"/>
        </w:rPr>
        <w:t>Statistical analysis: used a Welch independent-samples t-test for age and a chi-square test for association between job category and subscription.</w:t>
      </w:r>
    </w:p>
    <w:p w14:paraId="42B535D3" w14:textId="77777777" w:rsidR="00A344D1" w:rsidRPr="007F5F8C" w:rsidRDefault="00000000" w:rsidP="006B677F">
      <w:pPr>
        <w:pStyle w:val="ListBullet"/>
        <w:jc w:val="both"/>
        <w:rPr>
          <w:rFonts w:ascii="Times New Roman" w:hAnsi="Times New Roman" w:cs="Times New Roman"/>
          <w:sz w:val="24"/>
          <w:szCs w:val="24"/>
        </w:rPr>
      </w:pPr>
      <w:r w:rsidRPr="007F5F8C">
        <w:rPr>
          <w:rFonts w:ascii="Times New Roman" w:hAnsi="Times New Roman" w:cs="Times New Roman"/>
          <w:sz w:val="24"/>
          <w:szCs w:val="24"/>
        </w:rPr>
        <w:t>Model development: used an 80:20 stratified train-test split and a preprocessing pipeline with numeric scaling and categorical one-hot encoding.</w:t>
      </w:r>
    </w:p>
    <w:p w14:paraId="3CDEC182" w14:textId="77777777" w:rsidR="00A344D1" w:rsidRPr="007F5F8C" w:rsidRDefault="00000000" w:rsidP="006B677F">
      <w:pPr>
        <w:pStyle w:val="ListBullet"/>
        <w:jc w:val="both"/>
        <w:rPr>
          <w:rFonts w:ascii="Times New Roman" w:hAnsi="Times New Roman" w:cs="Times New Roman"/>
          <w:sz w:val="24"/>
          <w:szCs w:val="24"/>
        </w:rPr>
      </w:pPr>
      <w:r w:rsidRPr="007F5F8C">
        <w:rPr>
          <w:rFonts w:ascii="Times New Roman" w:hAnsi="Times New Roman" w:cs="Times New Roman"/>
          <w:sz w:val="24"/>
          <w:szCs w:val="24"/>
        </w:rPr>
        <w:t>Model evaluation: compared Logistic Regression and Decision Tree using accuracy and minority-class precision, recall, and F1-score, alongside confusion-matrix and ROC visualizations.</w:t>
      </w:r>
    </w:p>
    <w:p w14:paraId="48B27A9B" w14:textId="77777777" w:rsidR="00A344D1" w:rsidRPr="006B677F" w:rsidRDefault="00000000">
      <w:pPr>
        <w:pStyle w:val="Heading1"/>
        <w:rPr>
          <w:rFonts w:ascii="Times New Roman" w:hAnsi="Times New Roman" w:cs="Times New Roman"/>
          <w:color w:val="auto"/>
          <w:sz w:val="28"/>
        </w:rPr>
      </w:pPr>
      <w:r w:rsidRPr="006B677F">
        <w:rPr>
          <w:rFonts w:ascii="Times New Roman" w:hAnsi="Times New Roman" w:cs="Times New Roman"/>
          <w:color w:val="auto"/>
          <w:sz w:val="28"/>
        </w:rPr>
        <w:t>5. Exploratory Data Analysis and Visual Findings</w:t>
      </w:r>
    </w:p>
    <w:p w14:paraId="0216791C" w14:textId="77777777" w:rsidR="00A344D1" w:rsidRPr="003A64AF" w:rsidRDefault="00000000">
      <w:pPr>
        <w:pStyle w:val="Heading2"/>
        <w:rPr>
          <w:rFonts w:ascii="Times New Roman" w:hAnsi="Times New Roman" w:cs="Times New Roman"/>
          <w:sz w:val="24"/>
          <w:szCs w:val="24"/>
        </w:rPr>
      </w:pPr>
      <w:r w:rsidRPr="003A64AF">
        <w:rPr>
          <w:rFonts w:ascii="Times New Roman" w:hAnsi="Times New Roman" w:cs="Times New Roman"/>
          <w:color w:val="auto"/>
          <w:sz w:val="24"/>
          <w:szCs w:val="24"/>
        </w:rPr>
        <w:t>5.1 Subscription distribution</w:t>
      </w:r>
    </w:p>
    <w:p w14:paraId="3330D0C2" w14:textId="77777777" w:rsidR="00A344D1" w:rsidRPr="007F5F8C" w:rsidRDefault="00000000" w:rsidP="006B677F">
      <w:pPr>
        <w:jc w:val="both"/>
        <w:rPr>
          <w:rFonts w:ascii="Times New Roman" w:hAnsi="Times New Roman" w:cs="Times New Roman"/>
          <w:sz w:val="24"/>
          <w:szCs w:val="24"/>
        </w:rPr>
      </w:pPr>
      <w:r w:rsidRPr="007F5F8C">
        <w:rPr>
          <w:rFonts w:ascii="Times New Roman" w:hAnsi="Times New Roman" w:cs="Times New Roman"/>
          <w:sz w:val="24"/>
          <w:szCs w:val="24"/>
        </w:rPr>
        <w:t>The subscription class represents 11.70% of the dataset, while 88.30% of customers did not subscribe. This imbalance is important because a model can achieve a seemingly high accuracy while still making mistakes on the smaller subscriber group.</w:t>
      </w:r>
    </w:p>
    <w:p w14:paraId="72C5750C" w14:textId="77777777" w:rsidR="00A344D1" w:rsidRPr="003A64AF" w:rsidRDefault="00000000">
      <w:pPr>
        <w:pStyle w:val="Heading2"/>
        <w:rPr>
          <w:rFonts w:ascii="Times New Roman" w:hAnsi="Times New Roman" w:cs="Times New Roman"/>
          <w:color w:val="auto"/>
          <w:sz w:val="24"/>
          <w:szCs w:val="24"/>
        </w:rPr>
      </w:pPr>
      <w:r w:rsidRPr="003A64AF">
        <w:rPr>
          <w:rFonts w:ascii="Times New Roman" w:hAnsi="Times New Roman" w:cs="Times New Roman"/>
          <w:color w:val="auto"/>
          <w:sz w:val="24"/>
          <w:szCs w:val="24"/>
        </w:rPr>
        <w:t>5.2 Job category patterns</w:t>
      </w:r>
    </w:p>
    <w:p w14:paraId="1C2844A6" w14:textId="77777777" w:rsidR="00A344D1" w:rsidRPr="007F5F8C" w:rsidRDefault="00000000" w:rsidP="006B677F">
      <w:pPr>
        <w:jc w:val="both"/>
        <w:rPr>
          <w:rFonts w:ascii="Times New Roman" w:hAnsi="Times New Roman" w:cs="Times New Roman"/>
          <w:sz w:val="24"/>
          <w:szCs w:val="24"/>
        </w:rPr>
      </w:pPr>
      <w:r w:rsidRPr="007F5F8C">
        <w:rPr>
          <w:rFonts w:ascii="Times New Roman" w:hAnsi="Times New Roman" w:cs="Times New Roman"/>
          <w:sz w:val="24"/>
          <w:szCs w:val="24"/>
        </w:rPr>
        <w:t>Week 2 analysis found comparatively high subscription rates among students (28.68%), retired customers (22.79%), and unemployed customers (15.50%). The observed rate for blue-collar customers was 7.27%. These are descriptive patterns in this dataset and should be validated against future campaign results before being used as fixed targeting rules.</w:t>
      </w:r>
    </w:p>
    <w:p w14:paraId="4FDE4E60" w14:textId="77777777" w:rsidR="00A344D1" w:rsidRPr="003A64AF" w:rsidRDefault="00000000">
      <w:pPr>
        <w:pStyle w:val="Heading2"/>
        <w:rPr>
          <w:rFonts w:ascii="Times New Roman" w:hAnsi="Times New Roman" w:cs="Times New Roman"/>
          <w:color w:val="auto"/>
          <w:sz w:val="24"/>
          <w:szCs w:val="24"/>
        </w:rPr>
      </w:pPr>
      <w:r w:rsidRPr="003A64AF">
        <w:rPr>
          <w:rFonts w:ascii="Times New Roman" w:hAnsi="Times New Roman" w:cs="Times New Roman"/>
          <w:color w:val="auto"/>
          <w:sz w:val="24"/>
          <w:szCs w:val="24"/>
        </w:rPr>
        <w:t>5.3 Age group patterns</w:t>
      </w:r>
    </w:p>
    <w:p w14:paraId="1E7189F3"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The Week 2 analysis reported a subscription rate of 42.61% for customers aged 66 and above and 23.95% for customers aged 18–25. These groups showed higher observed rates than many other age groups in the analysis. Smaller group sizes and the time period represented by the data should be considered when interpreting these results.</w:t>
      </w:r>
    </w:p>
    <w:p w14:paraId="04C5F74A"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The Week 5 notebook includes job-category and age-group subscription-rate charts intended to make these comparisons easier to interpret. The saved chart files are job_subscription_rate.png and age_subscription_rate.png.</w:t>
      </w:r>
    </w:p>
    <w:p w14:paraId="39AC745A" w14:textId="77777777" w:rsidR="00A344D1" w:rsidRPr="003A64AF" w:rsidRDefault="00000000" w:rsidP="003A64AF">
      <w:pPr>
        <w:pStyle w:val="Heading1"/>
        <w:jc w:val="both"/>
        <w:rPr>
          <w:rFonts w:ascii="Times New Roman" w:hAnsi="Times New Roman" w:cs="Times New Roman"/>
          <w:color w:val="auto"/>
          <w:sz w:val="28"/>
        </w:rPr>
      </w:pPr>
      <w:r w:rsidRPr="003A64AF">
        <w:rPr>
          <w:rFonts w:ascii="Times New Roman" w:hAnsi="Times New Roman" w:cs="Times New Roman"/>
          <w:color w:val="auto"/>
          <w:sz w:val="28"/>
        </w:rPr>
        <w:t>6. Statistical Hypothesis Testing</w:t>
      </w:r>
    </w:p>
    <w:p w14:paraId="27F86974"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Week 3 used hypothesis testing to assess whether observed differences or associations were statistically significant. The tests support analysis of patterns in the sample; they do not by themselves prove that a customer characteristic causes a subscription.</w:t>
      </w:r>
    </w:p>
    <w:tbl>
      <w:tblPr>
        <w:tblStyle w:val="TableGrid"/>
        <w:tblW w:w="0" w:type="auto"/>
        <w:jc w:val="center"/>
        <w:tblLook w:val="04A0" w:firstRow="1" w:lastRow="0" w:firstColumn="1" w:lastColumn="0" w:noHBand="0" w:noVBand="1"/>
      </w:tblPr>
      <w:tblGrid>
        <w:gridCol w:w="3260"/>
        <w:gridCol w:w="3261"/>
        <w:gridCol w:w="3261"/>
      </w:tblGrid>
      <w:tr w:rsidR="00A344D1" w14:paraId="41E08749" w14:textId="77777777">
        <w:trPr>
          <w:jc w:val="center"/>
        </w:trPr>
        <w:tc>
          <w:tcPr>
            <w:tcW w:w="3264" w:type="dxa"/>
            <w:shd w:val="clear" w:color="auto" w:fill="1F4E79"/>
          </w:tcPr>
          <w:p w14:paraId="7FF248ED" w14:textId="77777777" w:rsidR="00A344D1" w:rsidRDefault="00000000">
            <w:r>
              <w:rPr>
                <w:b/>
                <w:color w:val="FFFFFF"/>
              </w:rPr>
              <w:t>Test</w:t>
            </w:r>
          </w:p>
        </w:tc>
        <w:tc>
          <w:tcPr>
            <w:tcW w:w="3264" w:type="dxa"/>
            <w:shd w:val="clear" w:color="auto" w:fill="1F4E79"/>
          </w:tcPr>
          <w:p w14:paraId="0CE4985F" w14:textId="77777777" w:rsidR="00A344D1" w:rsidRDefault="00000000">
            <w:r>
              <w:rPr>
                <w:b/>
                <w:color w:val="FFFFFF"/>
              </w:rPr>
              <w:t>Result</w:t>
            </w:r>
          </w:p>
        </w:tc>
        <w:tc>
          <w:tcPr>
            <w:tcW w:w="3264" w:type="dxa"/>
            <w:shd w:val="clear" w:color="auto" w:fill="1F4E79"/>
          </w:tcPr>
          <w:p w14:paraId="38B63A1F" w14:textId="77777777" w:rsidR="00A344D1" w:rsidRDefault="00000000">
            <w:r>
              <w:rPr>
                <w:b/>
                <w:color w:val="FFFFFF"/>
              </w:rPr>
              <w:t>Interpretation</w:t>
            </w:r>
          </w:p>
        </w:tc>
      </w:tr>
      <w:tr w:rsidR="00A344D1" w14:paraId="7EFE0595" w14:textId="77777777">
        <w:trPr>
          <w:jc w:val="center"/>
        </w:trPr>
        <w:tc>
          <w:tcPr>
            <w:tcW w:w="3264" w:type="dxa"/>
            <w:vAlign w:val="center"/>
          </w:tcPr>
          <w:p w14:paraId="5DB2D50F"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t>Welch t-test: age by subscription</w:t>
            </w:r>
          </w:p>
        </w:tc>
        <w:tc>
          <w:tcPr>
            <w:tcW w:w="3264" w:type="dxa"/>
            <w:vAlign w:val="center"/>
          </w:tcPr>
          <w:p w14:paraId="30A47C9D"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t xml:space="preserve">Subscribers: n=5,289, mean </w:t>
            </w:r>
            <w:r w:rsidRPr="007F5F8C">
              <w:rPr>
                <w:rFonts w:ascii="Times New Roman" w:hAnsi="Times New Roman" w:cs="Times New Roman"/>
                <w:szCs w:val="20"/>
              </w:rPr>
              <w:lastRenderedPageBreak/>
              <w:t>age=41.67; non-subscribers: n=39,922, mean age=40.84; t=4.3183, p=1.597×10⁻⁵</w:t>
            </w:r>
          </w:p>
        </w:tc>
        <w:tc>
          <w:tcPr>
            <w:tcW w:w="3264" w:type="dxa"/>
            <w:vAlign w:val="center"/>
          </w:tcPr>
          <w:p w14:paraId="314D568C"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lastRenderedPageBreak/>
              <w:t xml:space="preserve">Reject the null hypothesis at the 5% </w:t>
            </w:r>
            <w:r w:rsidRPr="007F5F8C">
              <w:rPr>
                <w:rFonts w:ascii="Times New Roman" w:hAnsi="Times New Roman" w:cs="Times New Roman"/>
                <w:szCs w:val="20"/>
              </w:rPr>
              <w:lastRenderedPageBreak/>
              <w:t>level; mean age differs statistically between the groups.</w:t>
            </w:r>
          </w:p>
        </w:tc>
      </w:tr>
      <w:tr w:rsidR="00A344D1" w14:paraId="657DA805" w14:textId="77777777">
        <w:trPr>
          <w:jc w:val="center"/>
        </w:trPr>
        <w:tc>
          <w:tcPr>
            <w:tcW w:w="3264" w:type="dxa"/>
            <w:vAlign w:val="center"/>
          </w:tcPr>
          <w:p w14:paraId="72292554"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lastRenderedPageBreak/>
              <w:t>Chi-square: job category vs subscription</w:t>
            </w:r>
          </w:p>
        </w:tc>
        <w:tc>
          <w:tcPr>
            <w:tcW w:w="3264" w:type="dxa"/>
            <w:vAlign w:val="center"/>
          </w:tcPr>
          <w:p w14:paraId="2F89FFA1"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t>χ²=836.1055, df=11, p=3.337×10⁻¹⁷²</w:t>
            </w:r>
          </w:p>
        </w:tc>
        <w:tc>
          <w:tcPr>
            <w:tcW w:w="3264" w:type="dxa"/>
            <w:vAlign w:val="center"/>
          </w:tcPr>
          <w:p w14:paraId="5C207D8E" w14:textId="77777777" w:rsidR="00A344D1" w:rsidRPr="007F5F8C" w:rsidRDefault="00000000" w:rsidP="007F5F8C">
            <w:pPr>
              <w:jc w:val="center"/>
              <w:rPr>
                <w:rFonts w:ascii="Times New Roman" w:hAnsi="Times New Roman" w:cs="Times New Roman"/>
                <w:szCs w:val="20"/>
              </w:rPr>
            </w:pPr>
            <w:r w:rsidRPr="007F5F8C">
              <w:rPr>
                <w:rFonts w:ascii="Times New Roman" w:hAnsi="Times New Roman" w:cs="Times New Roman"/>
                <w:szCs w:val="20"/>
              </w:rPr>
              <w:t>Reject the null hypothesis; job category and subscription outcome are associated in this sample.</w:t>
            </w:r>
          </w:p>
        </w:tc>
      </w:tr>
    </w:tbl>
    <w:p w14:paraId="20A3B630" w14:textId="77777777" w:rsidR="00A344D1" w:rsidRPr="007F5F8C" w:rsidRDefault="00A344D1" w:rsidP="007F5F8C">
      <w:pPr>
        <w:jc w:val="both"/>
        <w:rPr>
          <w:rFonts w:ascii="Times New Roman" w:hAnsi="Times New Roman" w:cs="Times New Roman"/>
          <w:sz w:val="24"/>
          <w:szCs w:val="24"/>
        </w:rPr>
      </w:pPr>
    </w:p>
    <w:p w14:paraId="43911845"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Statistical significance does not necessarily imply a large practical effect. Marketing decisions should also consider segment size, cost, campaign capacity, and performance in new data.</w:t>
      </w:r>
    </w:p>
    <w:p w14:paraId="305CD7D3" w14:textId="77777777" w:rsidR="00A344D1" w:rsidRPr="007F5F8C" w:rsidRDefault="00000000">
      <w:pPr>
        <w:pStyle w:val="Heading1"/>
        <w:rPr>
          <w:rFonts w:ascii="Times New Roman" w:hAnsi="Times New Roman" w:cs="Times New Roman"/>
          <w:color w:val="auto"/>
          <w:sz w:val="28"/>
        </w:rPr>
      </w:pPr>
      <w:r w:rsidRPr="007F5F8C">
        <w:rPr>
          <w:rFonts w:ascii="Times New Roman" w:hAnsi="Times New Roman" w:cs="Times New Roman"/>
          <w:color w:val="auto"/>
          <w:sz w:val="28"/>
        </w:rPr>
        <w:t>7. Machine Learning Model Development and Evaluation</w:t>
      </w:r>
    </w:p>
    <w:p w14:paraId="74D07B70"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Week 4 developed Logistic Regression and Decision Tree classifiers. The data was split into training and testing subsets using stratification to preserve the target-class proportions. Preprocessing was included in a pipeline to reduce the risk of data leakage. Logistic Regression used class_weight='balanced' to account for the imbalanced target.</w:t>
      </w:r>
    </w:p>
    <w:tbl>
      <w:tblPr>
        <w:tblStyle w:val="TableGrid"/>
        <w:tblW w:w="0" w:type="auto"/>
        <w:jc w:val="center"/>
        <w:tblLook w:val="04A0" w:firstRow="1" w:lastRow="0" w:firstColumn="1" w:lastColumn="0" w:noHBand="0" w:noVBand="1"/>
      </w:tblPr>
      <w:tblGrid>
        <w:gridCol w:w="3261"/>
        <w:gridCol w:w="3261"/>
        <w:gridCol w:w="3260"/>
      </w:tblGrid>
      <w:tr w:rsidR="00A344D1" w14:paraId="074FA6E2" w14:textId="77777777">
        <w:trPr>
          <w:jc w:val="center"/>
        </w:trPr>
        <w:tc>
          <w:tcPr>
            <w:tcW w:w="3264" w:type="dxa"/>
            <w:shd w:val="clear" w:color="auto" w:fill="1F4E79"/>
          </w:tcPr>
          <w:p w14:paraId="7D1C63F5" w14:textId="77777777" w:rsidR="00A344D1" w:rsidRDefault="00000000">
            <w:r>
              <w:rPr>
                <w:b/>
                <w:color w:val="FFFFFF"/>
              </w:rPr>
              <w:t>Metric</w:t>
            </w:r>
          </w:p>
        </w:tc>
        <w:tc>
          <w:tcPr>
            <w:tcW w:w="3264" w:type="dxa"/>
            <w:shd w:val="clear" w:color="auto" w:fill="1F4E79"/>
          </w:tcPr>
          <w:p w14:paraId="453399FA" w14:textId="77777777" w:rsidR="00A344D1" w:rsidRDefault="00000000">
            <w:r>
              <w:rPr>
                <w:b/>
                <w:color w:val="FFFFFF"/>
              </w:rPr>
              <w:t>Logistic Regression</w:t>
            </w:r>
          </w:p>
        </w:tc>
        <w:tc>
          <w:tcPr>
            <w:tcW w:w="3264" w:type="dxa"/>
            <w:shd w:val="clear" w:color="auto" w:fill="1F4E79"/>
          </w:tcPr>
          <w:p w14:paraId="67A6DBEB" w14:textId="77777777" w:rsidR="00A344D1" w:rsidRDefault="00000000">
            <w:r>
              <w:rPr>
                <w:b/>
                <w:color w:val="FFFFFF"/>
              </w:rPr>
              <w:t>Decision Tree</w:t>
            </w:r>
          </w:p>
        </w:tc>
      </w:tr>
      <w:tr w:rsidR="00A344D1" w14:paraId="2176B4A0" w14:textId="77777777">
        <w:trPr>
          <w:jc w:val="center"/>
        </w:trPr>
        <w:tc>
          <w:tcPr>
            <w:tcW w:w="3264" w:type="dxa"/>
            <w:vAlign w:val="center"/>
          </w:tcPr>
          <w:p w14:paraId="15C1DDC8" w14:textId="77777777" w:rsidR="00A344D1" w:rsidRDefault="00000000">
            <w:r>
              <w:t>Test accuracy</w:t>
            </w:r>
          </w:p>
        </w:tc>
        <w:tc>
          <w:tcPr>
            <w:tcW w:w="3264" w:type="dxa"/>
            <w:vAlign w:val="center"/>
          </w:tcPr>
          <w:p w14:paraId="4966058B" w14:textId="77777777" w:rsidR="00A344D1" w:rsidRDefault="00000000">
            <w:r>
              <w:t>84.57%</w:t>
            </w:r>
          </w:p>
        </w:tc>
        <w:tc>
          <w:tcPr>
            <w:tcW w:w="3264" w:type="dxa"/>
            <w:vAlign w:val="center"/>
          </w:tcPr>
          <w:p w14:paraId="69EF6EB3" w14:textId="77777777" w:rsidR="00A344D1" w:rsidRDefault="00000000">
            <w:r>
              <w:t>83.00%</w:t>
            </w:r>
          </w:p>
        </w:tc>
      </w:tr>
      <w:tr w:rsidR="00A344D1" w14:paraId="6B5DFA64" w14:textId="77777777">
        <w:trPr>
          <w:jc w:val="center"/>
        </w:trPr>
        <w:tc>
          <w:tcPr>
            <w:tcW w:w="3264" w:type="dxa"/>
            <w:vAlign w:val="center"/>
          </w:tcPr>
          <w:p w14:paraId="61FC31AB" w14:textId="77777777" w:rsidR="00A344D1" w:rsidRDefault="00000000">
            <w:r>
              <w:t>Subscriber precision (yes)</w:t>
            </w:r>
          </w:p>
        </w:tc>
        <w:tc>
          <w:tcPr>
            <w:tcW w:w="3264" w:type="dxa"/>
            <w:vAlign w:val="center"/>
          </w:tcPr>
          <w:p w14:paraId="230A5B45" w14:textId="77777777" w:rsidR="00A344D1" w:rsidRDefault="00000000">
            <w:r>
              <w:t>0.418</w:t>
            </w:r>
          </w:p>
        </w:tc>
        <w:tc>
          <w:tcPr>
            <w:tcW w:w="3264" w:type="dxa"/>
            <w:vAlign w:val="center"/>
          </w:tcPr>
          <w:p w14:paraId="5F5C19FD" w14:textId="77777777" w:rsidR="00A344D1" w:rsidRDefault="00000000">
            <w:r>
              <w:t>0.393</w:t>
            </w:r>
          </w:p>
        </w:tc>
      </w:tr>
      <w:tr w:rsidR="00A344D1" w14:paraId="1087AA05" w14:textId="77777777">
        <w:trPr>
          <w:jc w:val="center"/>
        </w:trPr>
        <w:tc>
          <w:tcPr>
            <w:tcW w:w="3264" w:type="dxa"/>
            <w:vAlign w:val="center"/>
          </w:tcPr>
          <w:p w14:paraId="0F5BB55C" w14:textId="77777777" w:rsidR="00A344D1" w:rsidRDefault="00000000">
            <w:r>
              <w:t>Subscriber recall (yes)</w:t>
            </w:r>
          </w:p>
        </w:tc>
        <w:tc>
          <w:tcPr>
            <w:tcW w:w="3264" w:type="dxa"/>
            <w:vAlign w:val="center"/>
          </w:tcPr>
          <w:p w14:paraId="4C49349B" w14:textId="77777777" w:rsidR="00A344D1" w:rsidRDefault="00000000">
            <w:r>
              <w:t>0.815</w:t>
            </w:r>
          </w:p>
        </w:tc>
        <w:tc>
          <w:tcPr>
            <w:tcW w:w="3264" w:type="dxa"/>
            <w:vAlign w:val="center"/>
          </w:tcPr>
          <w:p w14:paraId="2F740244" w14:textId="77777777" w:rsidR="00A344D1" w:rsidRDefault="00000000">
            <w:r>
              <w:t>0.834</w:t>
            </w:r>
          </w:p>
        </w:tc>
      </w:tr>
      <w:tr w:rsidR="00A344D1" w14:paraId="73B5E08D" w14:textId="77777777">
        <w:trPr>
          <w:jc w:val="center"/>
        </w:trPr>
        <w:tc>
          <w:tcPr>
            <w:tcW w:w="3264" w:type="dxa"/>
            <w:vAlign w:val="center"/>
          </w:tcPr>
          <w:p w14:paraId="3F9247F3" w14:textId="77777777" w:rsidR="00A344D1" w:rsidRDefault="00000000">
            <w:r>
              <w:t>Subscriber F1-score (yes)</w:t>
            </w:r>
          </w:p>
        </w:tc>
        <w:tc>
          <w:tcPr>
            <w:tcW w:w="3264" w:type="dxa"/>
            <w:vAlign w:val="center"/>
          </w:tcPr>
          <w:p w14:paraId="69DF0FB7" w14:textId="77777777" w:rsidR="00A344D1" w:rsidRDefault="00000000">
            <w:r>
              <w:t>0.553</w:t>
            </w:r>
          </w:p>
        </w:tc>
        <w:tc>
          <w:tcPr>
            <w:tcW w:w="3264" w:type="dxa"/>
            <w:vAlign w:val="center"/>
          </w:tcPr>
          <w:p w14:paraId="2D6AC28A" w14:textId="77777777" w:rsidR="00A344D1" w:rsidRDefault="00000000">
            <w:r>
              <w:t>0.535</w:t>
            </w:r>
          </w:p>
        </w:tc>
      </w:tr>
    </w:tbl>
    <w:p w14:paraId="237478CF" w14:textId="77777777" w:rsidR="00A344D1" w:rsidRPr="007F5F8C" w:rsidRDefault="00A344D1" w:rsidP="007F5F8C">
      <w:pPr>
        <w:jc w:val="both"/>
        <w:rPr>
          <w:rFonts w:ascii="Times New Roman" w:hAnsi="Times New Roman" w:cs="Times New Roman"/>
          <w:sz w:val="24"/>
          <w:szCs w:val="24"/>
        </w:rPr>
      </w:pPr>
    </w:p>
    <w:p w14:paraId="464B7324"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Logistic Regression was selected as the preferred model because it achieved higher test accuracy, subscriber precision, and subscriber F1-score. Decision Tree had slightly higher subscriber recall, meaning it identified a slightly larger proportion of actual subscribers in the test set.</w:t>
      </w:r>
    </w:p>
    <w:p w14:paraId="578D1307" w14:textId="77777777" w:rsidR="00A344D1" w:rsidRPr="007F5F8C" w:rsidRDefault="00000000">
      <w:pPr>
        <w:pStyle w:val="Heading2"/>
        <w:rPr>
          <w:rFonts w:ascii="Times New Roman" w:hAnsi="Times New Roman" w:cs="Times New Roman"/>
          <w:color w:val="auto"/>
          <w:sz w:val="28"/>
          <w:szCs w:val="28"/>
        </w:rPr>
      </w:pPr>
      <w:r w:rsidRPr="007F5F8C">
        <w:rPr>
          <w:rFonts w:ascii="Times New Roman" w:hAnsi="Times New Roman" w:cs="Times New Roman"/>
          <w:color w:val="auto"/>
          <w:sz w:val="28"/>
          <w:szCs w:val="28"/>
        </w:rPr>
        <w:t>7.1 Error analysis</w:t>
      </w:r>
    </w:p>
    <w:tbl>
      <w:tblPr>
        <w:tblStyle w:val="TableGrid"/>
        <w:tblW w:w="0" w:type="auto"/>
        <w:jc w:val="center"/>
        <w:tblLook w:val="04A0" w:firstRow="1" w:lastRow="0" w:firstColumn="1" w:lastColumn="0" w:noHBand="0" w:noVBand="1"/>
      </w:tblPr>
      <w:tblGrid>
        <w:gridCol w:w="4891"/>
        <w:gridCol w:w="4891"/>
      </w:tblGrid>
      <w:tr w:rsidR="00A344D1" w14:paraId="5E69C4AC" w14:textId="77777777">
        <w:trPr>
          <w:jc w:val="center"/>
        </w:trPr>
        <w:tc>
          <w:tcPr>
            <w:tcW w:w="4896" w:type="dxa"/>
            <w:shd w:val="clear" w:color="auto" w:fill="1F4E79"/>
          </w:tcPr>
          <w:p w14:paraId="5A1FE369" w14:textId="77777777" w:rsidR="00A344D1" w:rsidRDefault="00000000">
            <w:r>
              <w:rPr>
                <w:b/>
                <w:color w:val="FFFFFF"/>
              </w:rPr>
              <w:t>Error measure</w:t>
            </w:r>
          </w:p>
        </w:tc>
        <w:tc>
          <w:tcPr>
            <w:tcW w:w="4896" w:type="dxa"/>
            <w:shd w:val="clear" w:color="auto" w:fill="1F4E79"/>
          </w:tcPr>
          <w:p w14:paraId="14641441" w14:textId="77777777" w:rsidR="00A344D1" w:rsidRDefault="00000000">
            <w:r>
              <w:rPr>
                <w:b/>
                <w:color w:val="FFFFFF"/>
              </w:rPr>
              <w:t>Result</w:t>
            </w:r>
          </w:p>
        </w:tc>
      </w:tr>
      <w:tr w:rsidR="00A344D1" w14:paraId="47ADE73A" w14:textId="77777777">
        <w:trPr>
          <w:jc w:val="center"/>
        </w:trPr>
        <w:tc>
          <w:tcPr>
            <w:tcW w:w="4896" w:type="dxa"/>
            <w:vAlign w:val="center"/>
          </w:tcPr>
          <w:p w14:paraId="1AAAEA21"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Test records</w:t>
            </w:r>
          </w:p>
        </w:tc>
        <w:tc>
          <w:tcPr>
            <w:tcW w:w="4896" w:type="dxa"/>
            <w:vAlign w:val="center"/>
          </w:tcPr>
          <w:p w14:paraId="29E4C031"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9,043</w:t>
            </w:r>
          </w:p>
        </w:tc>
      </w:tr>
      <w:tr w:rsidR="00A344D1" w14:paraId="311787C5" w14:textId="77777777">
        <w:trPr>
          <w:jc w:val="center"/>
        </w:trPr>
        <w:tc>
          <w:tcPr>
            <w:tcW w:w="4896" w:type="dxa"/>
            <w:vAlign w:val="center"/>
          </w:tcPr>
          <w:p w14:paraId="758C6439"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Incorrect predictions</w:t>
            </w:r>
          </w:p>
        </w:tc>
        <w:tc>
          <w:tcPr>
            <w:tcW w:w="4896" w:type="dxa"/>
            <w:vAlign w:val="center"/>
          </w:tcPr>
          <w:p w14:paraId="25EDDBD7"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1,395</w:t>
            </w:r>
          </w:p>
        </w:tc>
      </w:tr>
      <w:tr w:rsidR="00A344D1" w14:paraId="6CAD2C45" w14:textId="77777777">
        <w:trPr>
          <w:jc w:val="center"/>
        </w:trPr>
        <w:tc>
          <w:tcPr>
            <w:tcW w:w="4896" w:type="dxa"/>
            <w:vAlign w:val="center"/>
          </w:tcPr>
          <w:p w14:paraId="6EC06109"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Error rate</w:t>
            </w:r>
          </w:p>
        </w:tc>
        <w:tc>
          <w:tcPr>
            <w:tcW w:w="4896" w:type="dxa"/>
            <w:vAlign w:val="center"/>
          </w:tcPr>
          <w:p w14:paraId="6557999E"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15.43%</w:t>
            </w:r>
          </w:p>
        </w:tc>
      </w:tr>
      <w:tr w:rsidR="00A344D1" w14:paraId="17B07C30" w14:textId="77777777">
        <w:trPr>
          <w:jc w:val="center"/>
        </w:trPr>
        <w:tc>
          <w:tcPr>
            <w:tcW w:w="4896" w:type="dxa"/>
            <w:vAlign w:val="center"/>
          </w:tcPr>
          <w:p w14:paraId="4A884628"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False positives</w:t>
            </w:r>
          </w:p>
        </w:tc>
        <w:tc>
          <w:tcPr>
            <w:tcW w:w="4896" w:type="dxa"/>
            <w:vAlign w:val="center"/>
          </w:tcPr>
          <w:p w14:paraId="68F8465E"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1,199</w:t>
            </w:r>
          </w:p>
        </w:tc>
      </w:tr>
      <w:tr w:rsidR="00A344D1" w14:paraId="1AB5FB42" w14:textId="77777777">
        <w:trPr>
          <w:jc w:val="center"/>
        </w:trPr>
        <w:tc>
          <w:tcPr>
            <w:tcW w:w="4896" w:type="dxa"/>
            <w:vAlign w:val="center"/>
          </w:tcPr>
          <w:p w14:paraId="6898F076"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False negatives</w:t>
            </w:r>
          </w:p>
        </w:tc>
        <w:tc>
          <w:tcPr>
            <w:tcW w:w="4896" w:type="dxa"/>
            <w:vAlign w:val="center"/>
          </w:tcPr>
          <w:p w14:paraId="4E4DD374" w14:textId="77777777" w:rsidR="00A344D1" w:rsidRPr="007F5F8C" w:rsidRDefault="00000000" w:rsidP="007F5F8C">
            <w:pPr>
              <w:jc w:val="both"/>
              <w:rPr>
                <w:rFonts w:ascii="Times New Roman" w:hAnsi="Times New Roman" w:cs="Times New Roman"/>
              </w:rPr>
            </w:pPr>
            <w:r w:rsidRPr="007F5F8C">
              <w:rPr>
                <w:rFonts w:ascii="Times New Roman" w:hAnsi="Times New Roman" w:cs="Times New Roman"/>
              </w:rPr>
              <w:t>196</w:t>
            </w:r>
          </w:p>
        </w:tc>
      </w:tr>
    </w:tbl>
    <w:p w14:paraId="5274DEF4" w14:textId="77777777" w:rsidR="00A344D1" w:rsidRDefault="00A344D1"/>
    <w:p w14:paraId="689A1785"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False positives represent customers predicted to subscribe who did not subscribe. False negatives are customers who subscribed but were predicted not to. The relative cost of these errors should be considered when choosing a decision threshold for a real marketing campaign.</w:t>
      </w:r>
    </w:p>
    <w:p w14:paraId="7A854432" w14:textId="77777777" w:rsidR="00A344D1" w:rsidRPr="007F5F8C" w:rsidRDefault="00000000" w:rsidP="007F5F8C">
      <w:pPr>
        <w:jc w:val="both"/>
        <w:rPr>
          <w:rFonts w:ascii="Times New Roman" w:hAnsi="Times New Roman" w:cs="Times New Roman"/>
          <w:sz w:val="24"/>
          <w:szCs w:val="24"/>
        </w:rPr>
      </w:pPr>
      <w:r w:rsidRPr="007F5F8C">
        <w:rPr>
          <w:rFonts w:ascii="Times New Roman" w:hAnsi="Times New Roman" w:cs="Times New Roman"/>
          <w:sz w:val="24"/>
          <w:szCs w:val="24"/>
        </w:rPr>
        <w:t>The reported accuracy values should not be interpreted as a guarantee of future performance. Further validation on newer campaign data and monitoring of precision, recall, F1-score, and ROC-AUC are recommended.</w:t>
      </w:r>
    </w:p>
    <w:p w14:paraId="65962E2B" w14:textId="77777777" w:rsidR="00A344D1" w:rsidRPr="007F5F8C" w:rsidRDefault="00000000" w:rsidP="007F5F8C">
      <w:pPr>
        <w:pStyle w:val="Heading1"/>
        <w:jc w:val="both"/>
        <w:rPr>
          <w:rFonts w:ascii="Times New Roman" w:hAnsi="Times New Roman" w:cs="Times New Roman"/>
          <w:color w:val="auto"/>
          <w:sz w:val="28"/>
        </w:rPr>
      </w:pPr>
      <w:r w:rsidRPr="007F5F8C">
        <w:rPr>
          <w:rFonts w:ascii="Times New Roman" w:hAnsi="Times New Roman" w:cs="Times New Roman"/>
          <w:color w:val="auto"/>
          <w:sz w:val="28"/>
        </w:rPr>
        <w:lastRenderedPageBreak/>
        <w:t>8. Key Findings</w:t>
      </w:r>
    </w:p>
    <w:p w14:paraId="4D761923"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The dataset contains 45,211 records and 17 columns, with no missing values reported in the initial check.</w:t>
      </w:r>
    </w:p>
    <w:p w14:paraId="46AF34AC"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Only 11.70% of records represent customers who subscribed, making class imbalance an important modelling consideration.</w:t>
      </w:r>
    </w:p>
    <w:p w14:paraId="4A8485F9"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Subscription rates differed across job categories and age groups in the descriptive analysis.</w:t>
      </w:r>
    </w:p>
    <w:p w14:paraId="591472FA"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The Week 3 tests found a statistically significant difference in mean age by subscription outcome and an association between job category and subscription.</w:t>
      </w:r>
    </w:p>
    <w:p w14:paraId="008BD2A4"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Logistic Regression achieved 84.57% test accuracy and a subscriber F1-score of 0.553; Decision Tree achieved 83.00% test accuracy and a subscriber F1-score of 0.535.</w:t>
      </w:r>
    </w:p>
    <w:p w14:paraId="0F1C8DAF" w14:textId="77777777" w:rsidR="00A344D1" w:rsidRPr="007F5F8C" w:rsidRDefault="00000000">
      <w:pPr>
        <w:pStyle w:val="Heading1"/>
        <w:rPr>
          <w:rFonts w:ascii="Times New Roman" w:hAnsi="Times New Roman" w:cs="Times New Roman"/>
          <w:color w:val="auto"/>
          <w:sz w:val="28"/>
        </w:rPr>
      </w:pPr>
      <w:r w:rsidRPr="007F5F8C">
        <w:rPr>
          <w:rFonts w:ascii="Times New Roman" w:hAnsi="Times New Roman" w:cs="Times New Roman"/>
          <w:color w:val="auto"/>
          <w:sz w:val="28"/>
        </w:rPr>
        <w:t>9. Business Recommendations</w:t>
      </w:r>
    </w:p>
    <w:p w14:paraId="55743D94"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Prioritize testing campaigns for segments with higher observed subscription rates, including students and retired customers, while validating results with fresh campaign data.</w:t>
      </w:r>
    </w:p>
    <w:p w14:paraId="676B3549"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Tailor message timing and content for different age groups instead of applying one campaign approach to all customers.</w:t>
      </w:r>
    </w:p>
    <w:p w14:paraId="16E823DD"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Use the model as a decision-support tool to help prioritize outreach, not as an automatic final decision about individual customers.</w:t>
      </w:r>
    </w:p>
    <w:p w14:paraId="62B48FCD"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Choose the classification threshold based on business costs: the cost of contacting a non-subscriber versus missing a likely subscriber.</w:t>
      </w:r>
    </w:p>
    <w:p w14:paraId="43FDA65B"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Run controlled campaign experiments and track conversion rate, campaign cost, precision, recall, and return on marketing spend.</w:t>
      </w:r>
    </w:p>
    <w:p w14:paraId="74E3C6B3"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Monitor model performance over time and retrain or recalibrate it when customer behaviour or campaign conditions change.</w:t>
      </w:r>
    </w:p>
    <w:p w14:paraId="614AB278" w14:textId="77777777" w:rsidR="00A344D1" w:rsidRPr="007F5F8C" w:rsidRDefault="00000000" w:rsidP="007F5F8C">
      <w:pPr>
        <w:pStyle w:val="Heading1"/>
        <w:jc w:val="both"/>
        <w:rPr>
          <w:rFonts w:ascii="Times New Roman" w:hAnsi="Times New Roman" w:cs="Times New Roman"/>
          <w:color w:val="auto"/>
          <w:sz w:val="28"/>
        </w:rPr>
      </w:pPr>
      <w:r w:rsidRPr="007F5F8C">
        <w:rPr>
          <w:rFonts w:ascii="Times New Roman" w:hAnsi="Times New Roman" w:cs="Times New Roman"/>
          <w:color w:val="auto"/>
          <w:sz w:val="28"/>
        </w:rPr>
        <w:t>10. Limitations and Future Improvements</w:t>
      </w:r>
    </w:p>
    <w:p w14:paraId="09AD7FBC"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The target variable is imbalanced, and accuracy alone does not describe performance on the subscriber class.</w:t>
      </w:r>
    </w:p>
    <w:p w14:paraId="600A167A"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The findings describe the available historical dataset and may not generalize to future campaigns or other markets.</w:t>
      </w:r>
    </w:p>
    <w:p w14:paraId="7E0D3596"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Statistical associations do not establish causation.</w:t>
      </w:r>
    </w:p>
    <w:p w14:paraId="5BCDB194"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The current model comparison is limited to Logistic Regression and Decision Tree.</w:t>
      </w:r>
    </w:p>
    <w:p w14:paraId="7D225ECB"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Future work should evaluate additional models, tune decision thresholds, use cross-validation, and report ROC-AUC and precision-recall performance.</w:t>
      </w:r>
    </w:p>
    <w:p w14:paraId="2A9B7E65" w14:textId="77777777" w:rsidR="00A344D1" w:rsidRPr="007F5F8C" w:rsidRDefault="00000000" w:rsidP="007F5F8C">
      <w:pPr>
        <w:pStyle w:val="ListBullet"/>
        <w:jc w:val="both"/>
        <w:rPr>
          <w:rFonts w:ascii="Times New Roman" w:hAnsi="Times New Roman" w:cs="Times New Roman"/>
          <w:sz w:val="24"/>
          <w:szCs w:val="24"/>
        </w:rPr>
      </w:pPr>
      <w:r w:rsidRPr="007F5F8C">
        <w:rPr>
          <w:rFonts w:ascii="Times New Roman" w:hAnsi="Times New Roman" w:cs="Times New Roman"/>
          <w:sz w:val="24"/>
          <w:szCs w:val="24"/>
        </w:rPr>
        <w:t>A future deployment should include monitoring, data validation, and checks for changes in segment performance.</w:t>
      </w:r>
    </w:p>
    <w:p w14:paraId="2A4CAADB" w14:textId="77777777" w:rsidR="00A344D1" w:rsidRPr="007F5F8C" w:rsidRDefault="00000000">
      <w:pPr>
        <w:pStyle w:val="Heading1"/>
        <w:rPr>
          <w:rFonts w:ascii="Times New Roman" w:hAnsi="Times New Roman" w:cs="Times New Roman"/>
          <w:color w:val="auto"/>
          <w:sz w:val="28"/>
        </w:rPr>
      </w:pPr>
      <w:r w:rsidRPr="007F5F8C">
        <w:rPr>
          <w:rFonts w:ascii="Times New Roman" w:hAnsi="Times New Roman" w:cs="Times New Roman"/>
          <w:color w:val="auto"/>
          <w:sz w:val="28"/>
        </w:rPr>
        <w:t>11. Conclusion</w:t>
      </w:r>
    </w:p>
    <w:p w14:paraId="5A4355F2" w14:textId="77777777" w:rsidR="00A344D1" w:rsidRPr="003A64AF" w:rsidRDefault="00000000" w:rsidP="003A64AF">
      <w:pPr>
        <w:jc w:val="both"/>
        <w:rPr>
          <w:rFonts w:ascii="Times New Roman" w:hAnsi="Times New Roman" w:cs="Times New Roman"/>
          <w:sz w:val="24"/>
          <w:szCs w:val="24"/>
        </w:rPr>
      </w:pPr>
      <w:r w:rsidRPr="003A64AF">
        <w:rPr>
          <w:rFonts w:ascii="Times New Roman" w:hAnsi="Times New Roman" w:cs="Times New Roman"/>
          <w:sz w:val="24"/>
          <w:szCs w:val="24"/>
        </w:rPr>
        <w:t xml:space="preserve">This project combined exploratory data analysis, data visualization, statistical hypothesis testing, and machine learning to study term-deposit subscriptions in the Bank Marketing dataset. The analysis </w:t>
      </w:r>
      <w:r w:rsidRPr="003A64AF">
        <w:rPr>
          <w:rFonts w:ascii="Times New Roman" w:hAnsi="Times New Roman" w:cs="Times New Roman"/>
          <w:sz w:val="24"/>
          <w:szCs w:val="24"/>
        </w:rPr>
        <w:lastRenderedPageBreak/>
        <w:t>identified differences in subscription rates across customer groups and statistically significant relationships in the sample. Logistic Regression provided the stronger overall model result in the Week 4 comparison, although its precision and F1-score indicate that further improvement is possible. The findings can guide more focused marketing experiments, provided that recommendations are validated with new data and business outcomes are monitored.</w:t>
      </w:r>
    </w:p>
    <w:p w14:paraId="6444FC34" w14:textId="77777777" w:rsidR="00A344D1" w:rsidRPr="003A64AF" w:rsidRDefault="00000000" w:rsidP="003A64AF">
      <w:pPr>
        <w:pStyle w:val="Heading1"/>
        <w:jc w:val="both"/>
        <w:rPr>
          <w:rFonts w:ascii="Times New Roman" w:hAnsi="Times New Roman" w:cs="Times New Roman"/>
          <w:color w:val="auto"/>
          <w:sz w:val="28"/>
        </w:rPr>
      </w:pPr>
      <w:r w:rsidRPr="003A64AF">
        <w:rPr>
          <w:rFonts w:ascii="Times New Roman" w:hAnsi="Times New Roman" w:cs="Times New Roman"/>
          <w:color w:val="auto"/>
          <w:sz w:val="28"/>
        </w:rPr>
        <w:t>Appendix: Project Artifacts</w:t>
      </w:r>
    </w:p>
    <w:p w14:paraId="458C482F" w14:textId="77777777" w:rsidR="00A344D1" w:rsidRPr="003A64AF" w:rsidRDefault="00000000">
      <w:pPr>
        <w:rPr>
          <w:rFonts w:ascii="Times New Roman" w:hAnsi="Times New Roman" w:cs="Times New Roman"/>
          <w:sz w:val="24"/>
          <w:szCs w:val="24"/>
        </w:rPr>
      </w:pPr>
      <w:r w:rsidRPr="003A64AF">
        <w:rPr>
          <w:rFonts w:ascii="Times New Roman" w:hAnsi="Times New Roman" w:cs="Times New Roman"/>
          <w:sz w:val="24"/>
          <w:szCs w:val="24"/>
        </w:rPr>
        <w:t>The consolidated project work is organized across the internship weeks. The Week 5 notebook is named week5_final_</w:t>
      </w:r>
      <w:proofErr w:type="gramStart"/>
      <w:r w:rsidRPr="003A64AF">
        <w:rPr>
          <w:rFonts w:ascii="Times New Roman" w:hAnsi="Times New Roman" w:cs="Times New Roman"/>
          <w:sz w:val="24"/>
          <w:szCs w:val="24"/>
        </w:rPr>
        <w:t>analysis.ipynb</w:t>
      </w:r>
      <w:proofErr w:type="gramEnd"/>
      <w:r w:rsidRPr="003A64AF">
        <w:rPr>
          <w:rFonts w:ascii="Times New Roman" w:hAnsi="Times New Roman" w:cs="Times New Roman"/>
          <w:sz w:val="24"/>
          <w:szCs w:val="24"/>
        </w:rPr>
        <w:t>.</w:t>
      </w:r>
    </w:p>
    <w:p w14:paraId="31B9FF21" w14:textId="77777777" w:rsidR="00A344D1" w:rsidRPr="003A64AF" w:rsidRDefault="00000000">
      <w:pPr>
        <w:pStyle w:val="ListBullet"/>
        <w:rPr>
          <w:rFonts w:ascii="Times New Roman" w:hAnsi="Times New Roman" w:cs="Times New Roman"/>
          <w:sz w:val="24"/>
          <w:szCs w:val="24"/>
        </w:rPr>
      </w:pPr>
      <w:r w:rsidRPr="003A64AF">
        <w:rPr>
          <w:rFonts w:ascii="Times New Roman" w:hAnsi="Times New Roman" w:cs="Times New Roman"/>
          <w:sz w:val="24"/>
          <w:szCs w:val="24"/>
        </w:rPr>
        <w:t>Week 3: statistical hypothesis testing notebook, charts, and report.</w:t>
      </w:r>
    </w:p>
    <w:p w14:paraId="477D567A" w14:textId="77777777" w:rsidR="00A344D1" w:rsidRPr="003A64AF" w:rsidRDefault="00000000">
      <w:pPr>
        <w:pStyle w:val="ListBullet"/>
        <w:rPr>
          <w:rFonts w:ascii="Times New Roman" w:hAnsi="Times New Roman" w:cs="Times New Roman"/>
          <w:sz w:val="24"/>
          <w:szCs w:val="24"/>
        </w:rPr>
      </w:pPr>
      <w:r w:rsidRPr="003A64AF">
        <w:rPr>
          <w:rFonts w:ascii="Times New Roman" w:hAnsi="Times New Roman" w:cs="Times New Roman"/>
          <w:sz w:val="24"/>
          <w:szCs w:val="24"/>
        </w:rPr>
        <w:t>Week 4: machine learning notebook, confusion matrix, ROC curve, model comparison, target distribution chart, and report.</w:t>
      </w:r>
    </w:p>
    <w:p w14:paraId="2E6B56B8" w14:textId="77777777" w:rsidR="00A344D1" w:rsidRPr="003A64AF" w:rsidRDefault="00000000">
      <w:pPr>
        <w:pStyle w:val="ListBullet"/>
        <w:rPr>
          <w:rFonts w:ascii="Times New Roman" w:hAnsi="Times New Roman" w:cs="Times New Roman"/>
          <w:sz w:val="24"/>
          <w:szCs w:val="24"/>
        </w:rPr>
      </w:pPr>
      <w:r w:rsidRPr="003A64AF">
        <w:rPr>
          <w:rFonts w:ascii="Times New Roman" w:hAnsi="Times New Roman" w:cs="Times New Roman"/>
          <w:sz w:val="24"/>
          <w:szCs w:val="24"/>
        </w:rPr>
        <w:t>Week 5: final analysis notebook and subscription-rate charts.</w:t>
      </w:r>
    </w:p>
    <w:sectPr w:rsidR="00A344D1" w:rsidRPr="003A64AF"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D4BD2" w14:textId="77777777" w:rsidR="00D61E68" w:rsidRDefault="00D61E68">
      <w:pPr>
        <w:spacing w:after="0" w:line="240" w:lineRule="auto"/>
      </w:pPr>
      <w:r>
        <w:separator/>
      </w:r>
    </w:p>
  </w:endnote>
  <w:endnote w:type="continuationSeparator" w:id="0">
    <w:p w14:paraId="24EA7F34" w14:textId="77777777" w:rsidR="00D61E68" w:rsidRDefault="00D61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9768" w14:textId="77777777" w:rsidR="00A344D1" w:rsidRPr="006B677F" w:rsidRDefault="00000000" w:rsidP="006B677F">
    <w:pPr>
      <w:pStyle w:val="Footer"/>
      <w:jc w:val="center"/>
      <w:rPr>
        <w:rFonts w:ascii="Times New Roman" w:hAnsi="Times New Roman" w:cs="Times New Roman"/>
      </w:rPr>
    </w:pPr>
    <w:r w:rsidRPr="006B677F">
      <w:rPr>
        <w:rFonts w:ascii="Times New Roman" w:hAnsi="Times New Roman" w:cs="Times New Roman"/>
        <w:sz w:val="16"/>
      </w:rPr>
      <w:t xml:space="preserve">Bank Marketing </w:t>
    </w:r>
    <w:proofErr w:type="gramStart"/>
    <w:r w:rsidRPr="006B677F">
      <w:rPr>
        <w:rFonts w:ascii="Times New Roman" w:hAnsi="Times New Roman" w:cs="Times New Roman"/>
        <w:sz w:val="16"/>
      </w:rPr>
      <w:t>Analysis  |</w:t>
    </w:r>
    <w:proofErr w:type="gramEnd"/>
    <w:r w:rsidRPr="006B677F">
      <w:rPr>
        <w:rFonts w:ascii="Times New Roman" w:hAnsi="Times New Roman" w:cs="Times New Roman"/>
        <w:sz w:val="16"/>
      </w:rPr>
      <w:t xml:space="preserve">  </w:t>
    </w:r>
    <w:r w:rsidRPr="006B677F">
      <w:rPr>
        <w:rFonts w:ascii="Times New Roman" w:hAnsi="Times New Roman" w:cs="Times New Roman"/>
      </w:rPr>
      <w:fldChar w:fldCharType="begin"/>
    </w:r>
    <w:r w:rsidRPr="006B677F">
      <w:rPr>
        <w:rFonts w:ascii="Times New Roman" w:hAnsi="Times New Roman" w:cs="Times New Roman"/>
      </w:rPr>
      <w:instrText>PAGE</w:instrText>
    </w:r>
    <w:r w:rsidRPr="006B677F">
      <w:rPr>
        <w:rFonts w:ascii="Times New Roman" w:hAnsi="Times New Roman" w:cs="Times New Roman"/>
      </w:rPr>
      <w:fldChar w:fldCharType="separate"/>
    </w:r>
    <w:r w:rsidR="006B677F" w:rsidRPr="006B677F">
      <w:rPr>
        <w:rFonts w:ascii="Times New Roman" w:hAnsi="Times New Roman" w:cs="Times New Roman"/>
        <w:noProof/>
      </w:rPr>
      <w:t>1</w:t>
    </w:r>
    <w:r w:rsidRPr="006B677F">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54AE" w14:textId="77777777" w:rsidR="00D61E68" w:rsidRDefault="00D61E68">
      <w:pPr>
        <w:spacing w:after="0" w:line="240" w:lineRule="auto"/>
      </w:pPr>
      <w:r>
        <w:separator/>
      </w:r>
    </w:p>
  </w:footnote>
  <w:footnote w:type="continuationSeparator" w:id="0">
    <w:p w14:paraId="69739852" w14:textId="77777777" w:rsidR="00D61E68" w:rsidRDefault="00D61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8B88" w14:textId="77777777" w:rsidR="00A344D1" w:rsidRPr="006B677F" w:rsidRDefault="00000000">
    <w:pPr>
      <w:pStyle w:val="Header"/>
      <w:jc w:val="right"/>
      <w:rPr>
        <w:rFonts w:ascii="Times New Roman" w:hAnsi="Times New Roman" w:cs="Times New Roman"/>
      </w:rPr>
    </w:pPr>
    <w:r w:rsidRPr="006B677F">
      <w:rPr>
        <w:rFonts w:ascii="Times New Roman" w:hAnsi="Times New Roman" w:cs="Times New Roman"/>
        <w:color w:val="646464"/>
        <w:sz w:val="16"/>
      </w:rPr>
      <w:t>WEEK 5 | COMPREHENSIVE DATA SCIENCE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184DD7"/>
    <w:multiLevelType w:val="hybridMultilevel"/>
    <w:tmpl w:val="D780E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246646">
    <w:abstractNumId w:val="8"/>
  </w:num>
  <w:num w:numId="2" w16cid:durableId="1209806332">
    <w:abstractNumId w:val="6"/>
  </w:num>
  <w:num w:numId="3" w16cid:durableId="596521890">
    <w:abstractNumId w:val="5"/>
  </w:num>
  <w:num w:numId="4" w16cid:durableId="1599368012">
    <w:abstractNumId w:val="4"/>
  </w:num>
  <w:num w:numId="5" w16cid:durableId="191110776">
    <w:abstractNumId w:val="7"/>
  </w:num>
  <w:num w:numId="6" w16cid:durableId="764495921">
    <w:abstractNumId w:val="3"/>
  </w:num>
  <w:num w:numId="7" w16cid:durableId="1672297174">
    <w:abstractNumId w:val="2"/>
  </w:num>
  <w:num w:numId="8" w16cid:durableId="1209298445">
    <w:abstractNumId w:val="1"/>
  </w:num>
  <w:num w:numId="9" w16cid:durableId="676424681">
    <w:abstractNumId w:val="0"/>
  </w:num>
  <w:num w:numId="10" w16cid:durableId="563949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4AF"/>
    <w:rsid w:val="006B677F"/>
    <w:rsid w:val="007F5F8C"/>
    <w:rsid w:val="00976AB2"/>
    <w:rsid w:val="00A344D1"/>
    <w:rsid w:val="00AA1D8D"/>
    <w:rsid w:val="00B47730"/>
    <w:rsid w:val="00CB0664"/>
    <w:rsid w:val="00D61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7327"/>
  <w14:defaultImageDpi w14:val="300"/>
  <w15:docId w15:val="{AA13076F-20D1-489F-8993-15A70C18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1573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muneeb</cp:lastModifiedBy>
  <cp:revision>2</cp:revision>
  <dcterms:created xsi:type="dcterms:W3CDTF">2026-10-27T13:58:00Z</dcterms:created>
  <dcterms:modified xsi:type="dcterms:W3CDTF">2026-10-27T13:58:00Z</dcterms:modified>
  <cp:category/>
</cp:coreProperties>
</file>