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up402qn9gme" w:id="0"/>
      <w:bookmarkEnd w:id="0"/>
      <w:r w:rsidDel="00000000" w:rsidR="00000000" w:rsidRPr="00000000">
        <w:rPr>
          <w:b w:val="1"/>
          <w:bCs w:val="1"/>
          <w:sz w:val="34"/>
          <w:szCs w:val="34"/>
          <w:rtl w:val="0"/>
        </w:rPr>
        <w:t xml:space="preserve">KijaniKiosk Capstone Reflection — Track 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Daisy Munga — August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jeke38db2ic" w:id="1"/>
      <w:bookmarkEnd w:id="1"/>
      <w:r w:rsidDel="00000000" w:rsidR="00000000" w:rsidRPr="00000000">
        <w:rPr>
          <w:b w:val="1"/>
          <w:bCs w:val="1"/>
          <w:color w:val="000000"/>
          <w:sz w:val="26"/>
          <w:szCs w:val="26"/>
          <w:rtl w:val="0"/>
        </w:rPr>
        <w:t xml:space="preserve">1. What did I get wrong?</w:t>
      </w:r>
    </w:p>
    <w:p w:rsidR="00000000" w:rsidDel="00000000" w:rsidP="00000000" w:rsidRDefault="00000000" w:rsidRPr="00000000" w14:paraId="00000004">
      <w:pPr>
        <w:spacing w:after="240" w:before="240" w:lineRule="auto"/>
        <w:rPr/>
      </w:pPr>
      <w:r w:rsidDel="00000000" w:rsidR="00000000" w:rsidRPr="00000000">
        <w:rPr>
          <w:rtl w:val="0"/>
        </w:rPr>
        <w:t xml:space="preserve">One thing I got wrong was leaving the difference between my Track A scope and the final submission requirements unresolved until late in the project. My scope document explicitly treated the serverless receipt chain as out of scope because the repository did not contain an existing receipt-processing chain to extend. However, the final submission guide lists the Week 10 receipt-chain integration as a Track A requirement. With the knowledge I have now, I would identify that conflict much earlier, confirm the expected interpretation, and either implement the integration or formally resolve the scope discrepancy before the final milestone.</w:t>
      </w:r>
    </w:p>
    <w:p w:rsidR="00000000" w:rsidDel="00000000" w:rsidP="00000000" w:rsidRDefault="00000000" w:rsidRPr="00000000" w14:paraId="00000005">
      <w:pPr>
        <w:spacing w:after="240" w:before="240" w:lineRule="auto"/>
        <w:rPr/>
      </w:pPr>
      <w:r w:rsidDel="00000000" w:rsidR="00000000" w:rsidRPr="00000000">
        <w:rPr>
          <w:rtl w:val="0"/>
        </w:rPr>
        <w:t xml:space="preserve">I also would have prioritised replacing the production-promotion placeholder earlier. The staging validation and approval boundary are implemented, but production promotion itself remains a controlled placeholder.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e7cbln5vbhc" w:id="2"/>
      <w:bookmarkEnd w:id="2"/>
      <w:r w:rsidDel="00000000" w:rsidR="00000000" w:rsidRPr="00000000">
        <w:rPr>
          <w:b w:val="1"/>
          <w:bCs w:val="1"/>
          <w:color w:val="000000"/>
          <w:sz w:val="26"/>
          <w:szCs w:val="26"/>
          <w:rtl w:val="0"/>
        </w:rPr>
        <w:t xml:space="preserve">2. What is the most important thing I learned?</w:t>
      </w:r>
    </w:p>
    <w:p w:rsidR="00000000" w:rsidDel="00000000" w:rsidP="00000000" w:rsidRDefault="00000000" w:rsidRPr="00000000" w14:paraId="00000007">
      <w:pPr>
        <w:spacing w:after="240" w:before="240" w:lineRule="auto"/>
        <w:rPr/>
      </w:pPr>
      <w:r w:rsidDel="00000000" w:rsidR="00000000" w:rsidRPr="00000000">
        <w:rPr>
          <w:rtl w:val="0"/>
        </w:rPr>
        <w:t xml:space="preserve">The most important thing I learned is that </w:t>
      </w:r>
      <w:r w:rsidDel="00000000" w:rsidR="00000000" w:rsidRPr="00000000">
        <w:rPr>
          <w:b w:val="1"/>
          <w:bCs w:val="1"/>
          <w:rtl w:val="0"/>
        </w:rPr>
        <w:t xml:space="preserve">delivery safety is a system property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Kubernetes probes alone do not make delivery safe. Jenkins automation alone does not make delivery safe. The useful result came from combining infrastructure provisioning, environment separation, rollout validation, application smoke testing, monitoring, and human approval into one delivery process.</w:t>
      </w:r>
    </w:p>
    <w:p w:rsidR="00000000" w:rsidDel="00000000" w:rsidP="00000000" w:rsidRDefault="00000000" w:rsidRPr="00000000" w14:paraId="00000009">
      <w:pPr>
        <w:spacing w:after="240" w:before="240" w:lineRule="auto"/>
        <w:rPr/>
      </w:pPr>
      <w:r w:rsidDel="00000000" w:rsidR="00000000" w:rsidRPr="00000000">
        <w:rPr>
          <w:rtl w:val="0"/>
        </w:rPr>
        <w:t xml:space="preserve">The deliberately broken image made this lesson practical. A good pipeline should not only know how to deploy an application successfully. It must also recognise when it cannot prove that the application is healthy and stop before promotion.</w:t>
      </w:r>
    </w:p>
    <w:p w:rsidR="00000000" w:rsidDel="00000000" w:rsidP="00000000" w:rsidRDefault="00000000" w:rsidRPr="00000000" w14:paraId="0000000A">
      <w:pPr>
        <w:spacing w:after="240" w:before="240" w:lineRule="auto"/>
        <w:rPr/>
      </w:pPr>
      <w:r w:rsidDel="00000000" w:rsidR="00000000" w:rsidRPr="00000000">
        <w:rPr>
          <w:rtl w:val="0"/>
        </w:rPr>
        <w:t xml:space="preserve">This changed my thinking from: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"How do I automate deployment?"</w:t>
      </w:r>
    </w:p>
    <w:p w:rsidR="00000000" w:rsidDel="00000000" w:rsidP="00000000" w:rsidRDefault="00000000" w:rsidRPr="00000000" w14:paraId="0000000C">
      <w:pPr>
        <w:spacing w:after="240" w:before="240" w:lineRule="auto"/>
        <w:rPr/>
      </w:pPr>
      <w:r w:rsidDel="00000000" w:rsidR="00000000" w:rsidRPr="00000000">
        <w:rPr>
          <w:rtl w:val="0"/>
        </w:rPr>
        <w:t xml:space="preserve">to:</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do I automate safe delivery?"</w:t>
      </w:r>
    </w:p>
    <w:p w:rsidR="00000000" w:rsidDel="00000000" w:rsidP="00000000" w:rsidRDefault="00000000" w:rsidRPr="00000000" w14:paraId="0000000E">
      <w:pPr>
        <w:spacing w:after="240" w:before="240" w:lineRule="auto"/>
        <w:rPr/>
      </w:pPr>
      <w:r w:rsidDel="00000000" w:rsidR="00000000" w:rsidRPr="00000000">
        <w:rPr>
          <w:rtl w:val="0"/>
        </w:rPr>
        <w:t xml:space="preserve">That is the most important change in how I now approach DevOps work.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yeqgzyl0rc5" w:id="3"/>
      <w:bookmarkEnd w:id="3"/>
      <w:r w:rsidDel="00000000" w:rsidR="00000000" w:rsidRPr="00000000">
        <w:rPr>
          <w:b w:val="1"/>
          <w:bCs w:val="1"/>
          <w:color w:val="000000"/>
          <w:sz w:val="26"/>
          <w:szCs w:val="26"/>
          <w:rtl w:val="0"/>
        </w:rPr>
        <w:t xml:space="preserve">3. What would a second pass look like?</w:t>
      </w:r>
    </w:p>
    <w:p w:rsidR="00000000" w:rsidDel="00000000" w:rsidP="00000000" w:rsidRDefault="00000000" w:rsidRPr="00000000" w14:paraId="00000010">
      <w:pPr>
        <w:spacing w:after="240" w:before="240" w:lineRule="auto"/>
        <w:rPr/>
      </w:pPr>
      <w:r w:rsidDel="00000000" w:rsidR="00000000" w:rsidRPr="00000000">
        <w:rPr>
          <w:rtl w:val="0"/>
        </w:rPr>
        <w:t xml:space="preserve">If I had two more weeks, I would keep the Track A architecture but strengthen its production depth.</w:t>
      </w:r>
    </w:p>
    <w:p w:rsidR="00000000" w:rsidDel="00000000" w:rsidP="00000000" w:rsidRDefault="00000000" w:rsidRPr="00000000" w14:paraId="00000011">
      <w:pPr>
        <w:spacing w:after="240" w:before="240" w:lineRule="auto"/>
        <w:rPr/>
      </w:pPr>
      <w:r w:rsidDel="00000000" w:rsidR="00000000" w:rsidRPr="00000000">
        <w:rPr>
          <w:rtl w:val="0"/>
        </w:rPr>
        <w:t xml:space="preserve">First, I would resolve the serverless receipt-chain requirement and implement the required integration rather than leaving it as a gap.</w:t>
      </w:r>
    </w:p>
    <w:p w:rsidR="00000000" w:rsidDel="00000000" w:rsidP="00000000" w:rsidRDefault="00000000" w:rsidRPr="00000000" w14:paraId="00000012">
      <w:pPr>
        <w:spacing w:after="240" w:before="240" w:lineRule="auto"/>
        <w:rPr/>
      </w:pPr>
      <w:r w:rsidDel="00000000" w:rsidR="00000000" w:rsidRPr="00000000">
        <w:rPr>
          <w:rtl w:val="0"/>
        </w:rPr>
        <w:t xml:space="preserve">Second, I would move the Kubernetes environment from single-node Minikube to resilient production infrastructure and replace the local image workflow with a secured container registry including image scanning and controlled credentials.</w:t>
      </w:r>
    </w:p>
    <w:p w:rsidR="00000000" w:rsidDel="00000000" w:rsidP="00000000" w:rsidRDefault="00000000" w:rsidRPr="00000000" w14:paraId="00000013">
      <w:pPr>
        <w:spacing w:after="240" w:before="240" w:lineRule="auto"/>
        <w:rPr/>
      </w:pPr>
      <w:r w:rsidDel="00000000" w:rsidR="00000000" w:rsidRPr="00000000">
        <w:rPr>
          <w:rtl w:val="0"/>
        </w:rPr>
        <w:t xml:space="preserve">Third, I would provision and validate the database dependency instead of only supplying the environment-specific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t xml:space="preserve"> configuration.</w:t>
      </w:r>
    </w:p>
    <w:p w:rsidR="00000000" w:rsidDel="00000000" w:rsidP="00000000" w:rsidRDefault="00000000" w:rsidRPr="00000000" w14:paraId="00000014">
      <w:pPr>
        <w:spacing w:after="240" w:before="240" w:lineRule="auto"/>
        <w:rPr/>
      </w:pPr>
      <w:r w:rsidDel="00000000" w:rsidR="00000000" w:rsidRPr="00000000">
        <w:rPr>
          <w:rtl w:val="0"/>
        </w:rPr>
        <w:t xml:space="preserve">I would also expand the current log-based monitoring script into production-grade metrics, dashboards, automated alerting, and incident notification. Finally, I would add stronger Kubernetes security controls such as TLS and ingress protection and replace the production approval placeholder with a real auditable production promotion mechanism.</w:t>
      </w:r>
    </w:p>
    <w:p w:rsidR="00000000" w:rsidDel="00000000" w:rsidP="00000000" w:rsidRDefault="00000000" w:rsidRPr="00000000" w14:paraId="00000015">
      <w:pPr>
        <w:spacing w:after="240" w:before="240" w:lineRule="auto"/>
        <w:rPr/>
      </w:pPr>
      <w:r w:rsidDel="00000000" w:rsidR="00000000" w:rsidRPr="00000000">
        <w:rPr>
          <w:rtl w:val="0"/>
        </w:rPr>
        <w:t xml:space="preserve">The first pass taught me how to build a controlled delivery path. The second pass would focus on making that path genuinely production-ready.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