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619756" cy="2389632"/>
            <wp:effectExtent b="0" l="0" r="0" t="0"/>
            <wp:docPr id="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619756" cy="238963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146484375" w:line="240" w:lineRule="auto"/>
        <w:ind w:left="0" w:right="0" w:firstLine="0"/>
        <w:jc w:val="center"/>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Title of the project: Brain stroke analysis and classification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146484375" w:line="240" w:lineRule="auto"/>
        <w:ind w:left="0" w:right="0" w:firstLine="0"/>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146484375" w:line="240" w:lineRule="auto"/>
        <w:ind w:left="0" w:right="0" w:firstLine="0"/>
        <w:jc w:val="center"/>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699462890625" w:line="240" w:lineRule="auto"/>
        <w:ind w:left="14.879913330078125" w:right="0" w:firstLine="0"/>
        <w:jc w:val="center"/>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 Group: 05 </w:t>
      </w:r>
    </w:p>
    <w:tbl>
      <w:tblPr>
        <w:tblStyle w:val="Table1"/>
        <w:tblW w:w="9342.319946289062" w:type="dxa"/>
        <w:jc w:val="left"/>
        <w:tblInd w:w="24.4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7.3199462890625"/>
        <w:gridCol w:w="4825"/>
        <w:tblGridChange w:id="0">
          <w:tblGrid>
            <w:gridCol w:w="4517.3199462890625"/>
            <w:gridCol w:w="4825"/>
          </w:tblGrid>
        </w:tblGridChange>
      </w:tblGrid>
      <w:tr>
        <w:trPr>
          <w:cantSplit w:val="0"/>
          <w:trHeight w:val="4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0036621093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998291015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ID</w:t>
            </w:r>
          </w:p>
        </w:tc>
      </w:tr>
      <w:tr>
        <w:trPr>
          <w:cantSplit w:val="0"/>
          <w:trHeight w:val="4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0036621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Munib Fahmid Rafeed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998291015625"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21101181</w:t>
            </w:r>
          </w:p>
        </w:tc>
      </w:tr>
      <w:tr>
        <w:trPr>
          <w:cantSplit w:val="0"/>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0036621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Ahmed Tahlil Kadir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21101138</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996826171875"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Table of Contents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996826171875" w:right="0" w:firstLine="0"/>
        <w:jc w:val="left"/>
        <w:rPr>
          <w:rFonts w:ascii="Times" w:cs="Times" w:eastAsia="Times" w:hAnsi="Times"/>
          <w:b w:val="1"/>
          <w:sz w:val="30"/>
          <w:szCs w:val="30"/>
        </w:rPr>
      </w:pPr>
      <w:r w:rsidDel="00000000" w:rsidR="00000000" w:rsidRPr="00000000">
        <w:rPr>
          <w:rtl w:val="0"/>
        </w:rPr>
      </w:r>
    </w:p>
    <w:tbl>
      <w:tblPr>
        <w:tblStyle w:val="Table2"/>
        <w:tblW w:w="9361.520385742188" w:type="dxa"/>
        <w:jc w:val="left"/>
        <w:tblInd w:w="24.4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52001953125"/>
        <w:gridCol w:w="4681.0003662109375"/>
        <w:tblGridChange w:id="0">
          <w:tblGrid>
            <w:gridCol w:w="4680.52001953125"/>
            <w:gridCol w:w="4681.0003662109375"/>
          </w:tblGrid>
        </w:tblGridChange>
      </w:tblGrid>
      <w:tr>
        <w:trPr>
          <w:cantSplit w:val="0"/>
          <w:trHeight w:val="715.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0078125" w:right="0" w:firstLine="0"/>
              <w:jc w:val="center"/>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47314453125" w:right="0" w:firstLine="0"/>
              <w:jc w:val="center"/>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Page No</w:t>
            </w:r>
          </w:p>
        </w:tc>
      </w:tr>
      <w:tr>
        <w:trPr>
          <w:cantSplit w:val="0"/>
          <w:trHeight w:val="73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3-4</w:t>
            </w:r>
          </w:p>
        </w:tc>
      </w:tr>
      <w:tr>
        <w:trPr>
          <w:cantSplit w:val="0"/>
          <w:trHeight w:val="715.198822021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Dataset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5239257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bl>
      <w:tblPr>
        <w:tblStyle w:val="Table3"/>
        <w:tblW w:w="9361.520385742188" w:type="dxa"/>
        <w:jc w:val="left"/>
        <w:tblInd w:w="24.4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52001953125"/>
        <w:gridCol w:w="4681.0003662109375"/>
        <w:tblGridChange w:id="0">
          <w:tblGrid>
            <w:gridCol w:w="4680.52001953125"/>
            <w:gridCol w:w="4681.0003662109375"/>
          </w:tblGrid>
        </w:tblGridChange>
      </w:tblGrid>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Dataset pre-processing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sz w:val="25.920000076293945"/>
                <w:szCs w:val="25.920000076293945"/>
                <w:rtl w:val="0"/>
              </w:rPr>
              <w:t xml:space="preserve">5</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w:cs="Times" w:eastAsia="Times" w:hAnsi="Times"/>
                <w:sz w:val="25.920000076293945"/>
                <w:szCs w:val="25.920000076293945"/>
                <w:rtl w:val="0"/>
              </w:rPr>
              <w:t xml:space="preserve">8</w:t>
            </w:r>
            <w:r w:rsidDel="00000000" w:rsidR="00000000" w:rsidRPr="00000000">
              <w:rPr>
                <w:rtl w:val="0"/>
              </w:rPr>
            </w:r>
          </w:p>
        </w:tc>
      </w:tr>
      <w:tr>
        <w:trPr>
          <w:cantSplit w:val="0"/>
          <w:trHeight w:val="71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Dataset splitting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sz w:val="25.920000076293945"/>
                <w:szCs w:val="25.920000076293945"/>
                <w:rtl w:val="0"/>
              </w:rPr>
              <w:t xml:space="preserve">8</w:t>
            </w:r>
            <w:r w:rsidDel="00000000" w:rsidR="00000000" w:rsidRPr="00000000">
              <w:rPr>
                <w:rtl w:val="0"/>
              </w:rPr>
            </w:r>
          </w:p>
        </w:tc>
      </w:tr>
      <w:tr>
        <w:trPr>
          <w:cantSplit w:val="0"/>
          <w:trHeight w:val="7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Model training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sz w:val="25.920000076293945"/>
                <w:szCs w:val="25.920000076293945"/>
                <w:rtl w:val="0"/>
              </w:rPr>
              <w:t xml:space="preserve">9</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w:cs="Times" w:eastAsia="Times" w:hAnsi="Times"/>
                <w:sz w:val="25.920000076293945"/>
                <w:szCs w:val="25.920000076293945"/>
                <w:rtl w:val="0"/>
              </w:rPr>
              <w:t xml:space="preserve">10</w:t>
            </w:r>
            <w:r w:rsidDel="00000000" w:rsidR="00000000" w:rsidRPr="00000000">
              <w:rPr>
                <w:rtl w:val="0"/>
              </w:rPr>
            </w:r>
          </w:p>
        </w:tc>
      </w:tr>
      <w:tr>
        <w:trPr>
          <w:cantSplit w:val="0"/>
          <w:trHeight w:val="736.79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Model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sz w:val="25.920000076293945"/>
                <w:szCs w:val="25.920000076293945"/>
                <w:rtl w:val="0"/>
              </w:rPr>
              <w:t xml:space="preserve">10</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w:t>
            </w:r>
            <w:r w:rsidDel="00000000" w:rsidR="00000000" w:rsidRPr="00000000">
              <w:rPr>
                <w:rFonts w:ascii="Times" w:cs="Times" w:eastAsia="Times" w:hAnsi="Times"/>
                <w:sz w:val="25.920000076293945"/>
                <w:szCs w:val="25.920000076293945"/>
                <w:rtl w:val="0"/>
              </w:rPr>
              <w:t xml:space="preserve">2</w:t>
            </w:r>
            <w:r w:rsidDel="00000000" w:rsidR="00000000" w:rsidRPr="00000000">
              <w:rPr>
                <w:rtl w:val="0"/>
              </w:rPr>
            </w:r>
          </w:p>
        </w:tc>
      </w:tr>
      <w:tr>
        <w:trPr>
          <w:cantSplit w:val="0"/>
          <w:trHeight w:val="71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w:t>
            </w:r>
            <w:r w:rsidDel="00000000" w:rsidR="00000000" w:rsidRPr="00000000">
              <w:rPr>
                <w:rFonts w:ascii="Times" w:cs="Times" w:eastAsia="Times" w:hAnsi="Times"/>
                <w:sz w:val="25.920000076293945"/>
                <w:szCs w:val="25.920000076293945"/>
                <w:rtl w:val="0"/>
              </w:rPr>
              <w:t xml:space="preserve">2</w:t>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180084228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0048828125" w:line="360" w:lineRule="auto"/>
        <w:ind w:left="16.379852294921875" w:right="63.71826171875" w:firstLine="3.60000610351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report suggests a thorough method for predicting brain strokes with  machine learning. Due to the significant toll brain strokes take on public  health worldwide, detecting and acting early are crucial for enhancing patient  prognosis. The document delves into the use of machine learning for stroke  diagnosis, covering aspects such as dataset, preprocessing, model training,  and outcomes.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513671875" w:line="360" w:lineRule="auto"/>
        <w:ind w:left="19.9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0048828125" w:line="360" w:lineRule="auto"/>
        <w:ind w:left="15.779876708984375" w:right="82.03369140625" w:firstLine="4.199981689453125"/>
        <w:jc w:val="left"/>
        <w:rPr>
          <w:rFonts w:ascii="Times New Roman" w:cs="Times New Roman" w:eastAsia="Times New Roman" w:hAnsi="Times New Roman"/>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4"/>
          <w:szCs w:val="24"/>
          <w:highlight w:val="white"/>
          <w:u w:val="none"/>
          <w:vertAlign w:val="baseline"/>
          <w:rtl w:val="0"/>
        </w:rPr>
        <w:t xml:space="preserve">This project focuses on leveraging machine learning to comprehend and </w:t>
      </w:r>
      <w:r w:rsidDel="00000000" w:rsidR="00000000" w:rsidRPr="00000000">
        <w:rPr>
          <w:rFonts w:ascii="Times New Roman" w:cs="Times New Roman" w:eastAsia="Times New Roman" w:hAnsi="Times New Roman"/>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d0d0d"/>
          <w:sz w:val="24"/>
          <w:szCs w:val="24"/>
          <w:highlight w:val="white"/>
          <w:u w:val="none"/>
          <w:vertAlign w:val="baseline"/>
          <w:rtl w:val="0"/>
        </w:rPr>
        <w:t xml:space="preserve">categorize brain strokes. We collect data on various factors associated with </w:t>
      </w:r>
      <w:r w:rsidDel="00000000" w:rsidR="00000000" w:rsidRPr="00000000">
        <w:rPr>
          <w:rFonts w:ascii="Times New Roman" w:cs="Times New Roman" w:eastAsia="Times New Roman" w:hAnsi="Times New Roman"/>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d0d0d"/>
          <w:sz w:val="24"/>
          <w:szCs w:val="24"/>
          <w:highlight w:val="white"/>
          <w:u w:val="none"/>
          <w:vertAlign w:val="baseline"/>
          <w:rtl w:val="0"/>
        </w:rPr>
        <w:t xml:space="preserve">brain strokes, such as gender, age, hypertension, heart disease, marital status, </w:t>
      </w:r>
      <w:r w:rsidDel="00000000" w:rsidR="00000000" w:rsidRPr="00000000">
        <w:rPr>
          <w:rFonts w:ascii="Times New Roman" w:cs="Times New Roman" w:eastAsia="Times New Roman" w:hAnsi="Times New Roman"/>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d0d0d"/>
          <w:sz w:val="24"/>
          <w:szCs w:val="24"/>
          <w:highlight w:val="white"/>
          <w:u w:val="none"/>
          <w:vertAlign w:val="baseline"/>
          <w:rtl w:val="0"/>
        </w:rPr>
        <w:t xml:space="preserve">residence type, average glucose level, BMI, work type, and smoking status. </w:t>
      </w:r>
      <w:r w:rsidDel="00000000" w:rsidR="00000000" w:rsidRPr="00000000">
        <w:rPr>
          <w:rFonts w:ascii="Times New Roman" w:cs="Times New Roman" w:eastAsia="Times New Roman" w:hAnsi="Times New Roman"/>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d0d0d"/>
          <w:sz w:val="24"/>
          <w:szCs w:val="24"/>
          <w:highlight w:val="white"/>
          <w:u w:val="none"/>
          <w:vertAlign w:val="baseline"/>
          <w:rtl w:val="0"/>
        </w:rPr>
        <w:t xml:space="preserve">Then, we employ sophisticated computer algorithms to analyze this data </w:t>
      </w:r>
      <w:r w:rsidDel="00000000" w:rsidR="00000000" w:rsidRPr="00000000">
        <w:rPr>
          <w:rFonts w:ascii="Times New Roman" w:cs="Times New Roman" w:eastAsia="Times New Roman" w:hAnsi="Times New Roman"/>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d0d0d"/>
          <w:sz w:val="24"/>
          <w:szCs w:val="24"/>
          <w:highlight w:val="white"/>
          <w:u w:val="none"/>
          <w:vertAlign w:val="baseline"/>
          <w:rtl w:val="0"/>
        </w:rPr>
        <w:t xml:space="preserve">intelligently. We train the computer to identify patterns that suggest someone </w:t>
      </w:r>
      <w:r w:rsidDel="00000000" w:rsidR="00000000" w:rsidRPr="00000000">
        <w:rPr>
          <w:rFonts w:ascii="Times New Roman" w:cs="Times New Roman" w:eastAsia="Times New Roman" w:hAnsi="Times New Roman"/>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d0d0d"/>
          <w:sz w:val="24"/>
          <w:szCs w:val="24"/>
          <w:highlight w:val="white"/>
          <w:u w:val="none"/>
          <w:vertAlign w:val="baseline"/>
          <w:rtl w:val="0"/>
        </w:rPr>
        <w:t xml:space="preserve">may be prone to a brain stroke. We experimented with various models to </w:t>
      </w:r>
      <w:r w:rsidDel="00000000" w:rsidR="00000000" w:rsidRPr="00000000">
        <w:rPr>
          <w:rFonts w:ascii="Times New Roman" w:cs="Times New Roman" w:eastAsia="Times New Roman" w:hAnsi="Times New Roman"/>
          <w:i w:val="0"/>
          <w:smallCaps w:val="0"/>
          <w:strike w:val="0"/>
          <w:color w:val="0d0d0d"/>
          <w:sz w:val="24"/>
          <w:szCs w:val="24"/>
          <w:u w:val="none"/>
          <w:shd w:fill="auto" w:val="clear"/>
          <w:vertAlign w:val="baseline"/>
          <w:rtl w:val="0"/>
        </w:rPr>
        <w:t xml:space="preserve"> determine the most accurate one for predicting and classifying brain strokes.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9149169921875" w:line="360" w:lineRule="auto"/>
        <w:ind w:left="5.5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Motivation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9951171875" w:line="360" w:lineRule="auto"/>
        <w:ind w:left="16.17584228515625" w:right="444.1455078125" w:firstLine="3.11050415039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Brain strokes, often referred to as "silent killers," earn this ominous title due to their  elusive nature. Their initial signs are often so subtle that even experienced medical  professionals may miss them, resulting in delayed diagnoses. This delay can lead to  irreversible damage to the brain, significantly impacting patients' quality of life, or, in severe cases, causing death. This bleak reality has persisted for decades, highlighting the  urgent need for innovative approaches to early stroke detection.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134765625" w:line="360" w:lineRule="auto"/>
        <w:ind w:left="19.027099609375" w:right="49.1455078125" w:firstLine="0.25924682617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Traditional diagnostic methods, while somewhat effective, are limited by human  observation and the variability of patient symptoms. These methods rely heavily on  noticeable symptoms, which may only appear in the later stages of a stroke. Additionally,  with the increasing ratio of patients to doctors in many regions globally, ensuring timely  and accurate diagnoses for all patients is becoming increasingly challenging.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125" w:line="360" w:lineRule="auto"/>
        <w:ind w:left="17.212677001953125" w:right="288.3154296875" w:firstLine="2.0736694335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advent of digitization and the subsequent explosion of data present an opportunity  for transformation in the medical field. The current medical landscape is abundant with  health data, ranging from electronic health records to biometric data collected by  wearables. However, this wealth of information remains largely untapped in traditional  diagnostics.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899169921875" w:line="360" w:lineRule="auto"/>
        <w:ind w:left="17.990264892578125" w:right="111.317138671875" w:hanging="1.036834716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Machine learning offers a promising solution to this challenge. By training advanced  algorithms on vast datasets, it becomes possible to identify patterns and correlations that  may be imperceptible to humans. This goes beyond simply complementing human  observation; it enhances it to levels beyond our natural abilities. With machine learning  models, it may be possible to predict the onset of a stroke based on complex patterns and  numerous variables, long before visible symptoms appear. Such a shift in diagnostic  methods could lead to timely interventions, significantly reducing the impact of strokes  and saving lives.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706787109375" w:line="360" w:lineRule="auto"/>
        <w:ind w:left="17.212677001953125" w:right="142.386474609375" w:firstLine="0.77758789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Moreover, integrating machine learning into stroke diagnostics can alleviate the  economic burden on healthcare systems. Early interventions could result in shorter  hospital stays, fewer complications, and more effective treatments, leading to substantial  cost savings in healthcare.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799560546875" w:line="360" w:lineRule="auto"/>
        <w:ind w:left="17.212677001953125" w:right="374.569091796875" w:firstLine="2.33276367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essence, the drive to leverage machine learning for stroke prediction is not merely a  scientific endeavor but a humanitarian one. With the potential to revolutionize stroke  care, this effort aims to provide individuals with a better chance of combating one of  humanity's deadliest medical adversaries.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28009033203125" w:line="360" w:lineRule="auto"/>
        <w:ind w:left="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Dataset Description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997314453125" w:line="360" w:lineRule="auto"/>
        <w:ind w:left="17.990264892578125" w:right="0" w:firstLine="0"/>
        <w:jc w:val="left"/>
        <w:rPr>
          <w:rFonts w:ascii="Times New Roman" w:cs="Times New Roman" w:eastAsia="Times New Roman" w:hAnsi="Times New Roman"/>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Link: </w:t>
      </w:r>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Cerebral Stroke Prediction-Imbalanced Dataset | Kaggle</w:t>
      </w:r>
      <w:r w:rsidDel="00000000" w:rsidR="00000000" w:rsidRPr="00000000">
        <w:rPr>
          <w:rFonts w:ascii="Times New Roman" w:cs="Times New Roman" w:eastAsia="Times New Roman" w:hAnsi="Times New Roman"/>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997314453125" w:line="360" w:lineRule="auto"/>
        <w:ind w:left="17.990264892578125" w:right="0" w:firstLine="0"/>
        <w:jc w:val="left"/>
        <w:rPr>
          <w:rFonts w:ascii="Times New Roman" w:cs="Times New Roman" w:eastAsia="Times New Roman" w:hAnsi="Times New Roman"/>
          <w:color w:val="1155cc"/>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https://www.kaggle.com/datasets/shashwatwork/cerebral-stroke-predictionimbalaced-dataset</w:t>
        </w:r>
      </w:hyperlink>
      <w:r w:rsidDel="00000000" w:rsidR="00000000" w:rsidRPr="00000000">
        <w:rPr>
          <w:rFonts w:ascii="Times New Roman" w:cs="Times New Roman" w:eastAsia="Times New Roman" w:hAnsi="Times New Roman"/>
          <w:color w:val="1155cc"/>
          <w:sz w:val="24"/>
          <w:szCs w:val="24"/>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13330078125" w:line="360" w:lineRule="auto"/>
        <w:ind w:left="3.5903930664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Number of Features: 12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337463378906" w:line="360" w:lineRule="auto"/>
        <w:ind w:left="4.88647460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Type of class/label: Categorical and Continuous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134582519531" w:line="360" w:lineRule="auto"/>
        <w:ind w:left="0" w:right="62.4523925781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24951171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Number of data points: 43400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064453125" w:line="360" w:lineRule="auto"/>
        <w:ind w:left="25.017547607421875" w:right="0" w:firstLine="0"/>
        <w:jc w:val="left"/>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highlight w:val="white"/>
          <w:u w:val="none"/>
          <w:vertAlign w:val="baseline"/>
          <w:rtl w:val="0"/>
        </w:rPr>
        <w:t xml:space="preserve">&lt;class 'pandas.core.frame.DataFrame'&gt;</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6148681640625" w:right="0" w:firstLine="0"/>
        <w:jc w:val="left"/>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highlight w:val="white"/>
          <w:u w:val="none"/>
          <w:vertAlign w:val="baseline"/>
          <w:rtl w:val="0"/>
        </w:rPr>
        <w:t xml:space="preserve">RangeIndex: 43400 entries, 0 to 43399</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1.14227294921875" w:right="0" w:firstLine="0"/>
        <w:jc w:val="left"/>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highlight w:val="white"/>
          <w:u w:val="none"/>
          <w:vertAlign w:val="baseline"/>
          <w:rtl w:val="0"/>
        </w:rPr>
        <w:t xml:space="preserve">Data columns (total 12 columns):</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1.29928588867188" w:right="0" w:firstLine="0"/>
        <w:jc w:val="left"/>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highlight w:val="white"/>
          <w:u w:val="none"/>
          <w:vertAlign w:val="baseline"/>
          <w:rtl w:val="0"/>
        </w:rPr>
        <w:t xml:space="preserve"># Column Non-Null Count Dtype </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09912109375" w:right="0" w:firstLine="0"/>
        <w:jc w:val="left"/>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highlight w:val="white"/>
          <w:u w:val="none"/>
          <w:vertAlign w:val="baseline"/>
          <w:rtl w:val="0"/>
        </w:rPr>
        <w:t xml:space="preserve">--- ------ -------------- ----- </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73440551757812" w:right="0" w:firstLine="0"/>
        <w:jc w:val="left"/>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highlight w:val="white"/>
          <w:u w:val="none"/>
          <w:vertAlign w:val="baseline"/>
          <w:rtl w:val="0"/>
        </w:rPr>
        <w:t xml:space="preserve">0 id 43400 non-null int64 </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52322387695312" w:right="0" w:firstLine="0"/>
        <w:jc w:val="left"/>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highlight w:val="white"/>
          <w:u w:val="none"/>
          <w:vertAlign w:val="baseline"/>
          <w:rtl w:val="0"/>
        </w:rPr>
        <w:t xml:space="preserve">1 gender 43400 non-null object </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9.60968017578125" w:right="0" w:firstLine="0"/>
        <w:jc w:val="left"/>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highlight w:val="white"/>
          <w:u w:val="none"/>
          <w:vertAlign w:val="baseline"/>
          <w:rtl w:val="0"/>
        </w:rPr>
        <w:t xml:space="preserve">2 age 43400 non-null float64</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2.14401245117188" w:right="0" w:firstLine="0"/>
        <w:jc w:val="left"/>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highlight w:val="white"/>
          <w:u w:val="none"/>
          <w:vertAlign w:val="baseline"/>
          <w:rtl w:val="0"/>
        </w:rPr>
        <w:t xml:space="preserve">3 hypertension 43400 non-null int64 </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4.04495239257812" w:right="0" w:firstLine="0"/>
        <w:jc w:val="left"/>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highlight w:val="white"/>
          <w:u w:val="none"/>
          <w:vertAlign w:val="baseline"/>
          <w:rtl w:val="0"/>
        </w:rPr>
        <w:t xml:space="preserve">4 heart_disease 43400 non-null int64 </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2.3553466796875" w:right="0" w:firstLine="0"/>
        <w:jc w:val="left"/>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highlight w:val="white"/>
          <w:u w:val="none"/>
          <w:vertAlign w:val="baseline"/>
          <w:rtl w:val="0"/>
        </w:rPr>
        <w:t xml:space="preserve">5 ever_married 43400 non-null object </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0.380859375" w:right="0" w:firstLine="0"/>
        <w:jc w:val="left"/>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highlight w:val="white"/>
          <w:u w:val="none"/>
          <w:vertAlign w:val="baseline"/>
          <w:rtl w:val="0"/>
        </w:rPr>
        <w:t xml:space="preserve">6 work_type 43400 non-null object </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3.8336181640625" w:right="0" w:firstLine="0"/>
        <w:jc w:val="left"/>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highlight w:val="white"/>
          <w:u w:val="none"/>
          <w:vertAlign w:val="baseline"/>
          <w:rtl w:val="0"/>
        </w:rPr>
        <w:t xml:space="preserve">7 Residence_type 43400 non-null object </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94573974609375" w:right="0" w:firstLine="0"/>
        <w:jc w:val="left"/>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highlight w:val="white"/>
          <w:u w:val="none"/>
          <w:vertAlign w:val="baseline"/>
          <w:rtl w:val="0"/>
        </w:rPr>
        <w:t xml:space="preserve">8 avg_glucose_level 43400 non-null float64</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0.380859375" w:right="0" w:firstLine="0"/>
        <w:jc w:val="left"/>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highlight w:val="white"/>
          <w:u w:val="none"/>
          <w:vertAlign w:val="baseline"/>
          <w:rtl w:val="0"/>
        </w:rPr>
        <w:t xml:space="preserve">9 bmi 41938 non-null float64</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52322387695312" w:right="0" w:firstLine="0"/>
        <w:jc w:val="left"/>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highlight w:val="white"/>
          <w:u w:val="none"/>
          <w:vertAlign w:val="baseline"/>
          <w:rtl w:val="0"/>
        </w:rPr>
        <w:t xml:space="preserve">10 smoking_status 30108 non-null object </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52322387695312" w:right="0" w:firstLine="0"/>
        <w:jc w:val="left"/>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highlight w:val="white"/>
          <w:u w:val="none"/>
          <w:vertAlign w:val="baseline"/>
          <w:rtl w:val="0"/>
        </w:rPr>
        <w:t xml:space="preserve">11 stroke 43400 non-null int64 </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9742431640625" w:right="0" w:firstLine="0"/>
        <w:jc w:val="left"/>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highlight w:val="white"/>
          <w:u w:val="none"/>
          <w:vertAlign w:val="baseline"/>
          <w:rtl w:val="0"/>
        </w:rPr>
        <w:t xml:space="preserve">dtypes: float64(3), int64(4), object(5)</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29931640625" w:line="360" w:lineRule="auto"/>
        <w:ind w:left="5.279998779296875" w:right="0" w:firstLine="0"/>
        <w:jc w:val="left"/>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29931640625" w:line="360" w:lineRule="auto"/>
        <w:ind w:left="5.279998779296875" w:right="0" w:firstLine="0"/>
        <w:jc w:val="left"/>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29931640625" w:line="360" w:lineRule="auto"/>
        <w:ind w:left="5.279998779296875"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Biasness/Balanced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00146484375" w:line="360" w:lineRule="auto"/>
        <w:ind w:left="6.18011474609375" w:right="33.6181640625" w:firstLine="39.41986083984375"/>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Pr>
        <w:drawing>
          <wp:inline distB="19050" distT="19050" distL="19050" distR="19050">
            <wp:extent cx="5943600" cy="2503932"/>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50393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00146484375" w:line="360" w:lineRule="auto"/>
        <w:ind w:left="6.18011474609375" w:right="33.6181640625" w:firstLine="39.41986083984375"/>
        <w:jc w:val="left"/>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00146484375" w:line="360" w:lineRule="auto"/>
        <w:ind w:left="6.18011474609375" w:right="33.6181640625" w:firstLine="39.41986083984375"/>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4. Dataset Pre-processing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2.45239257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5.5999755859375" w:right="0" w:firstLine="0"/>
        <w:jc w:val="left"/>
        <w:rPr>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704844" cy="240944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04844" cy="2409444"/>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5.59997558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488436" cy="2485645"/>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488436" cy="248564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5.59997558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694176" cy="2575560"/>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694176" cy="257556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16796875" w:line="360" w:lineRule="auto"/>
        <w:ind w:left="0" w:right="71.7260742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5.59997558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608832" cy="2589276"/>
            <wp:effectExtent b="0" l="0" r="0" t="0"/>
            <wp:docPr id="1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608832" cy="258927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5.59997558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4088892" cy="2781300"/>
            <wp:effectExtent b="0" l="0" r="0" t="0"/>
            <wp:docPr id="1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088892"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5.5999755859375"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5.5999755859375"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5.5999755859375"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145568847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Issues such as null values and outliers were addressed: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346435546875" w:line="360" w:lineRule="auto"/>
        <w:ind w:left="373.6991882324219" w:right="837.2149658203125" w:hanging="363.110351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- 5 features contained a total of 868 null values in BMI and 13292 null values in  smoking status. Used mean imputation.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956298828125" w:line="360" w:lineRule="auto"/>
        <w:ind w:left="10.588836669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‘ID’ column was unnecessary, and was thus droped.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134521484375" w:line="360" w:lineRule="auto"/>
        <w:ind w:left="364.6272277832031" w:right="0" w:hanging="354.0383911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Mapped ‘ever_married’ Yes into ‘1’ and No into ‘0’. Mapped ‘Residence_type’  ‘Urban’ into 1, ’Rural’ into 0. Using ‘one-hot encoding’ to convert categorical (non numeric) variables into a numerical format.</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943600" cy="608076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608076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8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Dataset Splitting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995849609375" w:line="360" w:lineRule="auto"/>
        <w:ind w:left="18.23989868164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70-30 split was maintained - 13020 for training and 30380 for testing.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0401306152344" w:line="360" w:lineRule="auto"/>
        <w:ind w:left="0" w:right="62.45239257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800048828125" w:right="0" w:firstLine="0"/>
        <w:jc w:val="left"/>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800048828125" w:right="0" w:firstLine="0"/>
        <w:jc w:val="left"/>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800048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Model Training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9951171875" w:line="360" w:lineRule="auto"/>
        <w:ind w:left="10.8575439453125" w:right="345.836181640625" w:hanging="6.7486572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Upon testing, the Random Forest model consistently outperformed others in predicting  brain stroke from the given indicators. </w:t>
      </w:r>
    </w:p>
    <w:tbl>
      <w:tblPr>
        <w:tblStyle w:val="Table4"/>
        <w:tblW w:w="9361.520385742188" w:type="dxa"/>
        <w:jc w:val="left"/>
        <w:tblInd w:w="24.4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52001953125"/>
        <w:gridCol w:w="3120.3997802734375"/>
        <w:gridCol w:w="3120.6005859375"/>
        <w:tblGridChange w:id="0">
          <w:tblGrid>
            <w:gridCol w:w="3120.52001953125"/>
            <w:gridCol w:w="3120.3997802734375"/>
            <w:gridCol w:w="3120.6005859375"/>
          </w:tblGrid>
        </w:tblGridChange>
      </w:tblGrid>
      <w:tr>
        <w:trPr>
          <w:cantSplit w:val="0"/>
          <w:trHeight w:val="6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Model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Accuracy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Error(%)</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4.38095092773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Logistic Regression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5.37567138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6.3714599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10%</w:t>
            </w:r>
          </w:p>
        </w:tc>
      </w:tr>
      <w:tr>
        <w:trPr>
          <w:cantSplit w:val="0"/>
          <w:trHeight w:val="69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5.484924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Decision Tree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5.37567138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0.71044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w:t>
            </w:r>
          </w:p>
        </w:tc>
      </w:tr>
      <w:tr>
        <w:trPr>
          <w:cantSplit w:val="0"/>
          <w:trHeight w:val="699.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4.38095092773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KnnClassifier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2.11486816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6.3714599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13%</w:t>
            </w:r>
          </w:p>
        </w:tc>
      </w:tr>
      <w:tr>
        <w:trPr>
          <w:cantSplit w:val="0"/>
          <w:trHeight w:val="70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2.0065307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Random forest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5.37567138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5.37597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375885009765625" w:right="343.20068359375" w:hanging="7.785491943359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From the table, we can see that the Random forest model showed the best performance  with 98% accuracy and only 2% error. On the other hand, the worst performance was  given by Logistic regression and Knn classifier with 90% and 87% accuracy  respectively, and 10% and 13% error respectively. The Decision tree was mostly  satisfying with 95% accuracy.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392822265625" w:line="360" w:lineRule="auto"/>
        <w:ind w:left="20.2151489257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Logistic Regression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055419921875" w:line="360" w:lineRule="auto"/>
        <w:ind w:left="45.5999755859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Pr>
        <w:drawing>
          <wp:inline distB="19050" distT="19050" distL="19050" distR="19050">
            <wp:extent cx="4256532" cy="13716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256532"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360" w:lineRule="auto"/>
        <w:ind w:left="8.2560729980468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KNN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378173828125" w:line="360" w:lineRule="auto"/>
        <w:ind w:left="45.59997558593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Pr>
        <w:drawing>
          <wp:inline distB="19050" distT="19050" distL="19050" distR="19050">
            <wp:extent cx="4056888" cy="1495044"/>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056888" cy="1495044"/>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509826660156" w:line="360" w:lineRule="auto"/>
        <w:ind w:left="0" w:right="62.45239257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108886718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Decision Tree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26953125" w:line="360" w:lineRule="auto"/>
        <w:ind w:left="45.59997558593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Pr>
        <w:drawing>
          <wp:inline distB="19050" distT="19050" distL="19050" distR="19050">
            <wp:extent cx="3989832" cy="1427988"/>
            <wp:effectExtent b="0" l="0" r="0" t="0"/>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989832" cy="142798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50732421875" w:line="360" w:lineRule="auto"/>
        <w:ind w:left="7.219238281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Random Forest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513671875" w:line="360" w:lineRule="auto"/>
        <w:ind w:left="4.886474609375" w:right="3184.818115234375" w:hanging="4.886474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Pr>
        <w:drawing>
          <wp:inline distB="19050" distT="19050" distL="19050" distR="19050">
            <wp:extent cx="3971544" cy="1495044"/>
            <wp:effectExtent b="0" l="0" r="0" t="0"/>
            <wp:docPr id="6"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3971544" cy="1495044"/>
                    </a:xfrm>
                    <a:prstGeom prst="rect"/>
                    <a:ln/>
                  </pic:spPr>
                </pic:pic>
              </a:graphicData>
            </a:graphic>
          </wp:inline>
        </w:drawing>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7. </w:t>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Model Testing</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990264892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Logistic Regression: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3623046875" w:line="360" w:lineRule="auto"/>
        <w:ind w:left="23.692779541015625" w:right="933.6181640625" w:hanging="9.29275512695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391912" cy="3742944"/>
            <wp:effectExtent b="0" l="0" r="0" t="0"/>
            <wp:docPr id="1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391912" cy="3742944"/>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3623046875" w:line="360" w:lineRule="auto"/>
        <w:ind w:left="23.692779541015625" w:right="933.6181640625" w:hanging="9.292755126953125"/>
        <w:jc w:val="left"/>
        <w:rPr>
          <w:rFonts w:ascii="Times" w:cs="Times" w:eastAsia="Times" w:hAnsi="Times"/>
          <w:sz w:val="25.920000076293945"/>
          <w:szCs w:val="25.920000076293945"/>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3623046875" w:line="360" w:lineRule="auto"/>
        <w:ind w:left="23.692779541015625" w:right="933.6181640625" w:hanging="9.292755126953125"/>
        <w:jc w:val="left"/>
        <w:rPr>
          <w:rFonts w:ascii="Times" w:cs="Times" w:eastAsia="Times" w:hAnsi="Times"/>
          <w:sz w:val="25.920000076293945"/>
          <w:szCs w:val="25.920000076293945"/>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3623046875" w:line="360" w:lineRule="auto"/>
        <w:ind w:left="23.692779541015625" w:right="933.6181640625" w:hanging="9.292755126953125"/>
        <w:jc w:val="left"/>
        <w:rPr>
          <w:rFonts w:ascii="Arial" w:cs="Arial" w:eastAsia="Arial" w:hAnsi="Arial"/>
          <w:b w:val="0"/>
          <w:i w:val="0"/>
          <w:smallCaps w:val="0"/>
          <w:strike w:val="0"/>
          <w:color w:val="000000"/>
          <w:sz w:val="22.079999923706055"/>
          <w:szCs w:val="22.079999923706055"/>
          <w:u w:val="none"/>
          <w:shd w:fill="auto" w:val="clear"/>
          <w:vertAlign w:val="baseline"/>
        </w:rPr>
        <w:sectPr>
          <w:headerReference r:id="rId20" w:type="default"/>
          <w:pgSz w:h="15840" w:w="12240" w:orient="portrait"/>
          <w:pgMar w:bottom="826.0800170898438" w:top="1442.80029296875" w:left="1425.5999755859375" w:right="1375.181884765625" w:header="0" w:footer="720"/>
          <w:pgNumType w:start="1"/>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KNN:</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348288" cy="3796560"/>
            <wp:effectExtent b="0" l="0" r="0" t="0"/>
            <wp:docPr id="1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348288" cy="379656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5.920000076293945"/>
          <w:szCs w:val="25.920000076293945"/>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Decision Tree:</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3623046875" w:line="36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826.0800170898438" w:top="1442.80029296875"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305044" cy="3762756"/>
            <wp:effectExtent b="0" l="0" r="0" t="0"/>
            <wp:docPr id="9"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305044" cy="3762756"/>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9.2863464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Random Forrest: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3623046875" w:line="360" w:lineRule="auto"/>
        <w:ind w:left="14.40002441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sz w:val="25.920000076293945"/>
          <w:szCs w:val="25.920000076293945"/>
        </w:rPr>
        <w:drawing>
          <wp:inline distB="114300" distT="114300" distL="114300" distR="114300">
            <wp:extent cx="5372100" cy="3781425"/>
            <wp:effectExtent b="0" l="0" r="0" t="0"/>
            <wp:docPr id="16"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37210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800048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 Conclusion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00341796875" w:line="360" w:lineRule="auto"/>
        <w:ind w:left="18.508758544921875" w:right="82.335205078125" w:firstLine="1.03668212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summary, the outcomes derived from employing a range of machine learning  algorithms including Logistic Regression, Decision Tree, Kth Nearest Neighbor, and  Random Forest Classifier to forecast brain strokes using personal key indicators are  encouraging. With accuracies spanning from 87 to 98%, these models exhibit  commendable efficacy in stroke prediction. Among the tested models, Random Forest  yielded the highest performance, boasting an accuracy rate of 98%. Decision Tree also  demonstrated promising results, achieving an accuracy of 96%. Although Logistic  Regression and KNN Classifier achieved an accuracy of 90% and 87% respectively, they  may benefit from additional refinement to enhance their predictive capabilities.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0709228515625" w:line="240" w:lineRule="auto"/>
        <w:ind w:left="0" w:right="62.45239257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sectPr>
      <w:type w:val="continuous"/>
      <w:pgSz w:h="15840" w:w="12240" w:orient="portrait"/>
      <w:pgMar w:bottom="826.0800170898438" w:top="1442.80029296875" w:left="1425.5999755859375" w:right="1375.181884765625" w:header="0" w:footer="720"/>
      <w:cols w:equalWidth="0" w:num="1">
        <w:col w:space="0" w:w="9439.21813964843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jc w:val="right"/>
      <w:rPr/>
    </w:pPr>
    <w:r w:rsidDel="00000000" w:rsidR="00000000" w:rsidRPr="00000000">
      <w:rPr>
        <w:sz w:val="22.079999923706055"/>
        <w:szCs w:val="22.079999923706055"/>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png"/><Relationship Id="rId22" Type="http://schemas.openxmlformats.org/officeDocument/2006/relationships/image" Target="media/image2.png"/><Relationship Id="rId10" Type="http://schemas.openxmlformats.org/officeDocument/2006/relationships/image" Target="media/image11.png"/><Relationship Id="rId21" Type="http://schemas.openxmlformats.org/officeDocument/2006/relationships/image" Target="media/image9.png"/><Relationship Id="rId13" Type="http://schemas.openxmlformats.org/officeDocument/2006/relationships/image" Target="media/image14.png"/><Relationship Id="rId12" Type="http://schemas.openxmlformats.org/officeDocument/2006/relationships/image" Target="media/image15.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3.png"/><Relationship Id="rId18" Type="http://schemas.openxmlformats.org/officeDocument/2006/relationships/image" Target="media/image16.png"/><Relationship Id="rId7" Type="http://schemas.openxmlformats.org/officeDocument/2006/relationships/hyperlink" Target="https://www.kaggle.com/datasets/shashwatwork/cerebral-stroke-predictionimbalaced-dataset"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