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CLAUSE COMPLIANCE ANALYSIS REPORT</w:t>
      </w:r>
    </w:p>
    <w:p>
      <w:pPr>
        <w:jc w:val="center"/>
      </w:pPr>
      <w:r>
        <w:rPr>
          <w:color w:val="6C757D"/>
          <w:sz w:val="18"/>
        </w:rPr>
        <w:t>Generated on 24 February 2026, 05:50 UTC</w:t>
      </w:r>
    </w:p>
    <w:p>
      <w:r>
        <w:t>________________________________________________________________________________</w:t>
      </w:r>
    </w:p>
    <w:p>
      <w:pPr>
        <w:pStyle w:val="Heading1"/>
      </w:pPr>
      <w:r>
        <w:t>Summary</w:t>
      </w:r>
    </w:p>
    <w:tbl>
      <w:tblPr>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Total</w:t>
            </w:r>
          </w:p>
        </w:tc>
        <w:tc>
          <w:tcPr>
            <w:tcW w:type="dxa" w:w="2160"/>
          </w:tcPr>
          <w:p>
            <w:pPr>
              <w:jc w:val="center"/>
            </w:pPr>
            <w:r>
              <w:rPr>
                <w:b/>
                <w:sz w:val="18"/>
              </w:rPr>
              <w:t>Match</w:t>
            </w:r>
          </w:p>
        </w:tc>
        <w:tc>
          <w:tcPr>
            <w:tcW w:type="dxa" w:w="2160"/>
          </w:tcPr>
          <w:p>
            <w:pPr>
              <w:jc w:val="center"/>
            </w:pPr>
            <w:r>
              <w:rPr>
                <w:b/>
                <w:sz w:val="18"/>
              </w:rPr>
              <w:t>Violation</w:t>
            </w:r>
          </w:p>
        </w:tc>
        <w:tc>
          <w:tcPr>
            <w:tcW w:type="dxa" w:w="2160"/>
          </w:tcPr>
          <w:p>
            <w:pPr>
              <w:jc w:val="center"/>
            </w:pPr>
            <w:r>
              <w:rPr>
                <w:b/>
                <w:sz w:val="18"/>
              </w:rPr>
              <w:t>Not Found</w:t>
            </w:r>
          </w:p>
        </w:tc>
      </w:tr>
      <w:tr>
        <w:tc>
          <w:tcPr>
            <w:tcW w:type="dxa" w:w="2160"/>
          </w:tcPr>
          <w:p>
            <w:pPr>
              <w:jc w:val="center"/>
            </w:pPr>
            <w:r>
              <w:rPr>
                <w:b/>
                <w:sz w:val="20"/>
              </w:rPr>
              <w:t>48</w:t>
            </w:r>
          </w:p>
        </w:tc>
        <w:tc>
          <w:tcPr>
            <w:tcW w:type="dxa" w:w="2160"/>
          </w:tcPr>
          <w:p>
            <w:pPr>
              <w:jc w:val="center"/>
            </w:pPr>
            <w:r>
              <w:rPr>
                <w:b/>
                <w:color w:val="28A745"/>
                <w:sz w:val="20"/>
              </w:rPr>
              <w:t>34</w:t>
            </w:r>
          </w:p>
        </w:tc>
        <w:tc>
          <w:tcPr>
            <w:tcW w:type="dxa" w:w="2160"/>
          </w:tcPr>
          <w:p>
            <w:pPr>
              <w:jc w:val="center"/>
            </w:pPr>
            <w:r>
              <w:rPr>
                <w:b/>
                <w:color w:val="DC3545"/>
                <w:sz w:val="20"/>
              </w:rPr>
              <w:t>4</w:t>
            </w:r>
          </w:p>
        </w:tc>
        <w:tc>
          <w:tcPr>
            <w:tcW w:type="dxa" w:w="2160"/>
          </w:tcPr>
          <w:p>
            <w:pPr>
              <w:jc w:val="center"/>
            </w:pPr>
            <w:r>
              <w:rPr>
                <w:b/>
                <w:color w:val="FD7E14"/>
                <w:sz w:val="20"/>
              </w:rPr>
              <w:t>10</w:t>
            </w:r>
          </w:p>
        </w:tc>
      </w:tr>
    </w:tbl>
    <w:p>
      <w:pPr>
        <w:jc w:val="center"/>
      </w:pPr>
      <w:r>
        <w:rPr>
          <w:b/>
          <w:color w:val="FD7E14"/>
          <w:sz w:val="28"/>
        </w:rPr>
        <w:br/>
        <w:t>Overall Compliance Score: 71% — Needs Attention</w:t>
      </w:r>
    </w:p>
    <w:p>
      <w:pPr>
        <w:pStyle w:val="Heading1"/>
      </w:pPr>
      <w:r>
        <w:t>Critical Issues Requiring Immediate Attention</w:t>
      </w:r>
    </w:p>
    <w:tbl>
      <w:tblPr>
        <w:tblW w:type="auto" w:w="0"/>
        <w:jc w:val="center"/>
        <w:tblLook w:firstColumn="1" w:firstRow="1" w:lastColumn="0" w:lastRow="0" w:noHBand="0" w:noVBand="1" w:val="04A0"/>
      </w:tblPr>
      <w:tblGrid>
        <w:gridCol w:w="2880"/>
        <w:gridCol w:w="2880"/>
        <w:gridCol w:w="2880"/>
      </w:tblGrid>
      <w:tr>
        <w:tc>
          <w:tcPr>
            <w:tcW w:type="dxa" w:w="2880"/>
            <w:shd w:fill="1a1a2e" w:val="clear"/>
          </w:tcPr>
          <w:p>
            <w:pPr>
              <w:jc w:val="center"/>
            </w:pPr>
            <w:r>
              <w:rPr>
                <w:b/>
                <w:color w:val="FFFFFF"/>
                <w:sz w:val="18"/>
              </w:rPr>
              <w:t>Clause</w:t>
            </w:r>
          </w:p>
        </w:tc>
        <w:tc>
          <w:tcPr>
            <w:tcW w:type="dxa" w:w="2880"/>
            <w:shd w:fill="1a1a2e" w:val="clear"/>
          </w:tcPr>
          <w:p>
            <w:pPr>
              <w:jc w:val="center"/>
            </w:pPr>
            <w:r>
              <w:rPr>
                <w:b/>
                <w:color w:val="FFFFFF"/>
                <w:sz w:val="18"/>
              </w:rPr>
              <w:t>Status</w:t>
            </w:r>
          </w:p>
        </w:tc>
        <w:tc>
          <w:tcPr>
            <w:tcW w:type="dxa" w:w="2880"/>
            <w:shd w:fill="1a1a2e" w:val="clear"/>
          </w:tcPr>
          <w:p>
            <w:pPr>
              <w:jc w:val="center"/>
            </w:pPr>
            <w:r>
              <w:rPr>
                <w:b/>
                <w:color w:val="FFFFFF"/>
                <w:sz w:val="18"/>
              </w:rPr>
              <w:t>Issue</w:t>
            </w:r>
          </w:p>
        </w:tc>
      </w:tr>
      <w:tr>
        <w:tc>
          <w:tcPr>
            <w:tcW w:type="dxa" w:w="2880"/>
          </w:tcPr>
          <w:p>
            <w:r>
              <w:rPr>
                <w:sz w:val="18"/>
              </w:rPr>
              <w:t>Contract Number</w:t>
            </w:r>
          </w:p>
        </w:tc>
        <w:tc>
          <w:tcPr>
            <w:tcW w:type="dxa" w:w="2880"/>
          </w:tcPr>
          <w:p>
            <w:pPr>
              <w:jc w:val="center"/>
            </w:pPr>
            <w:r/>
            <w:r>
              <w:rPr>
                <w:b/>
                <w:color w:val="DC3545"/>
                <w:sz w:val="18"/>
              </w:rPr>
              <w:t>VIOLATION</w:t>
            </w:r>
          </w:p>
        </w:tc>
        <w:tc>
          <w:tcPr>
            <w:tcW w:type="dxa" w:w="2880"/>
          </w:tcPr>
          <w:p>
            <w:r>
              <w:rPr>
                <w:sz w:val="18"/>
              </w:rPr>
              <w:t>The document includes a placeholder for the contract number ('Service Contract No: [TO ADD]') but does not provide a unique identifier, violating the requirement that a unique contract identifier must be assigned.</w:t>
            </w:r>
          </w:p>
        </w:tc>
      </w:tr>
      <w:tr>
        <w:tc>
          <w:tcPr>
            <w:tcW w:type="dxa" w:w="2880"/>
          </w:tcPr>
          <w:p>
            <w:r>
              <w:rPr>
                <w:sz w:val="18"/>
              </w:rPr>
              <w:t>Performance Period</w:t>
            </w:r>
          </w:p>
        </w:tc>
        <w:tc>
          <w:tcPr>
            <w:tcW w:type="dxa" w:w="2880"/>
          </w:tcPr>
          <w:p>
            <w:pPr>
              <w:jc w:val="center"/>
            </w:pPr>
            <w:r/>
            <w:r>
              <w:rPr>
                <w:b/>
                <w:color w:val="DC3545"/>
                <w:sz w:val="18"/>
              </w:rPr>
              <w:t>VIOLATION</w:t>
            </w:r>
          </w:p>
        </w:tc>
        <w:tc>
          <w:tcPr>
            <w:tcW w:type="dxa" w:w="2880"/>
          </w:tcPr>
          <w:p>
            <w:r>
              <w:rPr>
                <w:sz w:val="18"/>
              </w:rPr>
              <w:t>Performance Period clause is present but uses placeholder dates (XXX) and does not reference Schedule I for the start and end dates as required.</w:t>
            </w:r>
          </w:p>
        </w:tc>
      </w:tr>
      <w:tr>
        <w:tc>
          <w:tcPr>
            <w:tcW w:type="dxa" w:w="2880"/>
          </w:tcPr>
          <w:p>
            <w:r>
              <w:rPr>
                <w:sz w:val="18"/>
              </w:rPr>
              <w:t>Payment Terms</w:t>
            </w:r>
          </w:p>
        </w:tc>
        <w:tc>
          <w:tcPr>
            <w:tcW w:type="dxa" w:w="2880"/>
          </w:tcPr>
          <w:p>
            <w:pPr>
              <w:jc w:val="center"/>
            </w:pPr>
            <w:r/>
            <w:r>
              <w:rPr>
                <w:b/>
                <w:color w:val="DC3545"/>
                <w:sz w:val="18"/>
              </w:rPr>
              <w:t>VIOLATION</w:t>
            </w:r>
          </w:p>
        </w:tc>
        <w:tc>
          <w:tcPr>
            <w:tcW w:type="dxa" w:w="2880"/>
          </w:tcPr>
          <w:p>
            <w:r>
              <w:rPr>
                <w:sz w:val="18"/>
              </w:rPr>
              <w:t>The contract references Payment Terms and an invoicing schedule in Schedule I, but it does not actually specify the required payment amounts, payment schedule, or currency within the provided text, violating the clause requirement that these details be defined in Schedule I.</w:t>
            </w:r>
          </w:p>
        </w:tc>
      </w:tr>
    </w:tbl>
    <w:p>
      <w:pPr>
        <w:pStyle w:val="Heading1"/>
      </w:pPr>
      <w:r>
        <w:t>Risk Category Breakdown</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1a1a2e" w:val="clear"/>
          </w:tcPr>
          <w:p>
            <w:pPr>
              <w:jc w:val="center"/>
            </w:pPr>
            <w:r>
              <w:rPr>
                <w:b/>
                <w:color w:val="FFFFFF"/>
                <w:sz w:val="18"/>
              </w:rPr>
              <w:t>Category</w:t>
            </w:r>
          </w:p>
        </w:tc>
        <w:tc>
          <w:tcPr>
            <w:tcW w:type="dxa" w:w="1728"/>
            <w:shd w:fill="1a1a2e" w:val="clear"/>
          </w:tcPr>
          <w:p>
            <w:pPr>
              <w:jc w:val="center"/>
            </w:pPr>
            <w:r>
              <w:rPr>
                <w:b/>
                <w:color w:val="FFFFFF"/>
                <w:sz w:val="18"/>
              </w:rPr>
              <w:t>Risk Level</w:t>
            </w:r>
          </w:p>
        </w:tc>
        <w:tc>
          <w:tcPr>
            <w:tcW w:type="dxa" w:w="1728"/>
            <w:shd w:fill="1a1a2e" w:val="clear"/>
          </w:tcPr>
          <w:p>
            <w:pPr>
              <w:jc w:val="center"/>
            </w:pPr>
            <w:r>
              <w:rPr>
                <w:b/>
                <w:color w:val="FFFFFF"/>
                <w:sz w:val="18"/>
              </w:rPr>
              <w:t>Total</w:t>
            </w:r>
          </w:p>
        </w:tc>
        <w:tc>
          <w:tcPr>
            <w:tcW w:type="dxa" w:w="1728"/>
            <w:shd w:fill="1a1a2e" w:val="clear"/>
          </w:tcPr>
          <w:p>
            <w:pPr>
              <w:jc w:val="center"/>
            </w:pPr>
            <w:r>
              <w:rPr>
                <w:b/>
                <w:color w:val="FFFFFF"/>
                <w:sz w:val="18"/>
              </w:rPr>
              <w:t>Compliant</w:t>
            </w:r>
          </w:p>
        </w:tc>
        <w:tc>
          <w:tcPr>
            <w:tcW w:type="dxa" w:w="1728"/>
            <w:shd w:fill="1a1a2e" w:val="clear"/>
          </w:tcPr>
          <w:p>
            <w:pPr>
              <w:jc w:val="center"/>
            </w:pPr>
            <w:r>
              <w:rPr>
                <w:b/>
                <w:color w:val="FFFFFF"/>
                <w:sz w:val="18"/>
              </w:rPr>
              <w:t>Issues</w:t>
            </w:r>
          </w:p>
        </w:tc>
      </w:tr>
      <w:tr>
        <w:tc>
          <w:tcPr>
            <w:tcW w:type="dxa" w:w="1728"/>
          </w:tcPr>
          <w:p>
            <w:pPr>
              <w:jc w:val="center"/>
            </w:pPr>
            <w:r>
              <w:rPr>
                <w:sz w:val="18"/>
              </w:rPr>
              <w:t>Legal Risk</w:t>
            </w:r>
          </w:p>
        </w:tc>
        <w:tc>
          <w:tcPr>
            <w:tcW w:type="dxa" w:w="1728"/>
          </w:tcPr>
          <w:p>
            <w:pPr>
              <w:jc w:val="center"/>
            </w:pPr>
            <w:r/>
            <w:r>
              <w:rPr>
                <w:b/>
                <w:color w:val="DC3545"/>
                <w:sz w:val="18"/>
              </w:rPr>
              <w:t>HIGH</w:t>
            </w:r>
          </w:p>
        </w:tc>
        <w:tc>
          <w:tcPr>
            <w:tcW w:type="dxa" w:w="1728"/>
          </w:tcPr>
          <w:p>
            <w:pPr>
              <w:jc w:val="center"/>
            </w:pPr>
            <w:r>
              <w:rPr>
                <w:sz w:val="18"/>
              </w:rPr>
              <w:t>12</w:t>
            </w:r>
          </w:p>
        </w:tc>
        <w:tc>
          <w:tcPr>
            <w:tcW w:type="dxa" w:w="1728"/>
          </w:tcPr>
          <w:p>
            <w:pPr>
              <w:jc w:val="center"/>
            </w:pPr>
            <w:r>
              <w:rPr>
                <w:sz w:val="18"/>
              </w:rPr>
              <w:t>9</w:t>
            </w:r>
          </w:p>
        </w:tc>
        <w:tc>
          <w:tcPr>
            <w:tcW w:type="dxa" w:w="1728"/>
          </w:tcPr>
          <w:p>
            <w:pPr>
              <w:jc w:val="center"/>
            </w:pPr>
            <w:r>
              <w:rPr>
                <w:sz w:val="18"/>
              </w:rPr>
              <w:t>3</w:t>
            </w:r>
          </w:p>
        </w:tc>
      </w:tr>
      <w:tr>
        <w:tc>
          <w:tcPr>
            <w:tcW w:type="dxa" w:w="1728"/>
          </w:tcPr>
          <w:p>
            <w:pPr>
              <w:jc w:val="center"/>
            </w:pPr>
            <w:r>
              <w:rPr>
                <w:sz w:val="18"/>
              </w:rPr>
              <w:t>Financial Risk</w:t>
            </w:r>
          </w:p>
        </w:tc>
        <w:tc>
          <w:tcPr>
            <w:tcW w:type="dxa" w:w="1728"/>
          </w:tcPr>
          <w:p>
            <w:pPr>
              <w:jc w:val="center"/>
            </w:pPr>
            <w:r/>
            <w:r>
              <w:rPr>
                <w:b/>
                <w:color w:val="DC3545"/>
                <w:sz w:val="18"/>
              </w:rPr>
              <w:t>HIGH</w:t>
            </w:r>
          </w:p>
        </w:tc>
        <w:tc>
          <w:tcPr>
            <w:tcW w:type="dxa" w:w="1728"/>
          </w:tcPr>
          <w:p>
            <w:pPr>
              <w:jc w:val="center"/>
            </w:pPr>
            <w:r>
              <w:rPr>
                <w:sz w:val="18"/>
              </w:rPr>
              <w:t>2</w:t>
            </w:r>
          </w:p>
        </w:tc>
        <w:tc>
          <w:tcPr>
            <w:tcW w:type="dxa" w:w="1728"/>
          </w:tcPr>
          <w:p>
            <w:pPr>
              <w:jc w:val="center"/>
            </w:pPr>
            <w:r>
              <w:rPr>
                <w:sz w:val="18"/>
              </w:rPr>
              <w:t>1</w:t>
            </w:r>
          </w:p>
        </w:tc>
        <w:tc>
          <w:tcPr>
            <w:tcW w:type="dxa" w:w="1728"/>
          </w:tcPr>
          <w:p>
            <w:pPr>
              <w:jc w:val="center"/>
            </w:pPr>
            <w:r>
              <w:rPr>
                <w:sz w:val="18"/>
              </w:rPr>
              <w:t>1</w:t>
            </w:r>
          </w:p>
        </w:tc>
      </w:tr>
      <w:tr>
        <w:tc>
          <w:tcPr>
            <w:tcW w:type="dxa" w:w="1728"/>
          </w:tcPr>
          <w:p>
            <w:pPr>
              <w:jc w:val="center"/>
            </w:pPr>
            <w:r>
              <w:rPr>
                <w:sz w:val="18"/>
              </w:rPr>
              <w:t>Operational Risk</w:t>
            </w:r>
          </w:p>
        </w:tc>
        <w:tc>
          <w:tcPr>
            <w:tcW w:type="dxa" w:w="1728"/>
          </w:tcPr>
          <w:p>
            <w:pPr>
              <w:jc w:val="center"/>
            </w:pPr>
            <w:r/>
            <w:r>
              <w:rPr>
                <w:b/>
                <w:color w:val="FD7E14"/>
                <w:sz w:val="18"/>
              </w:rPr>
              <w:t>MEDIUM</w:t>
            </w:r>
          </w:p>
        </w:tc>
        <w:tc>
          <w:tcPr>
            <w:tcW w:type="dxa" w:w="1728"/>
          </w:tcPr>
          <w:p>
            <w:pPr>
              <w:jc w:val="center"/>
            </w:pPr>
            <w:r>
              <w:rPr>
                <w:sz w:val="18"/>
              </w:rPr>
              <w:t>3</w:t>
            </w:r>
          </w:p>
        </w:tc>
        <w:tc>
          <w:tcPr>
            <w:tcW w:type="dxa" w:w="1728"/>
          </w:tcPr>
          <w:p>
            <w:pPr>
              <w:jc w:val="center"/>
            </w:pPr>
            <w:r>
              <w:rPr>
                <w:sz w:val="18"/>
              </w:rPr>
              <w:t>1</w:t>
            </w:r>
          </w:p>
        </w:tc>
        <w:tc>
          <w:tcPr>
            <w:tcW w:type="dxa" w:w="1728"/>
          </w:tcPr>
          <w:p>
            <w:pPr>
              <w:jc w:val="center"/>
            </w:pPr>
            <w:r>
              <w:rPr>
                <w:sz w:val="18"/>
              </w:rPr>
              <w:t>2</w:t>
            </w:r>
          </w:p>
        </w:tc>
      </w:tr>
      <w:tr>
        <w:tc>
          <w:tcPr>
            <w:tcW w:type="dxa" w:w="1728"/>
          </w:tcPr>
          <w:p>
            <w:pPr>
              <w:jc w:val="center"/>
            </w:pPr>
            <w:r>
              <w:rPr>
                <w:sz w:val="18"/>
              </w:rPr>
              <w:t>General</w:t>
            </w:r>
          </w:p>
        </w:tc>
        <w:tc>
          <w:tcPr>
            <w:tcW w:type="dxa" w:w="1728"/>
          </w:tcPr>
          <w:p>
            <w:pPr>
              <w:jc w:val="center"/>
            </w:pPr>
            <w:r/>
            <w:r>
              <w:rPr>
                <w:b/>
                <w:color w:val="FD7E14"/>
                <w:sz w:val="18"/>
              </w:rPr>
              <w:t>MEDIUM</w:t>
            </w:r>
          </w:p>
        </w:tc>
        <w:tc>
          <w:tcPr>
            <w:tcW w:type="dxa" w:w="1728"/>
          </w:tcPr>
          <w:p>
            <w:pPr>
              <w:jc w:val="center"/>
            </w:pPr>
            <w:r>
              <w:rPr>
                <w:sz w:val="18"/>
              </w:rPr>
              <w:t>31</w:t>
            </w:r>
          </w:p>
        </w:tc>
        <w:tc>
          <w:tcPr>
            <w:tcW w:type="dxa" w:w="1728"/>
          </w:tcPr>
          <w:p>
            <w:pPr>
              <w:jc w:val="center"/>
            </w:pPr>
            <w:r>
              <w:rPr>
                <w:sz w:val="18"/>
              </w:rPr>
              <w:t>23</w:t>
            </w:r>
          </w:p>
        </w:tc>
        <w:tc>
          <w:tcPr>
            <w:tcW w:type="dxa" w:w="1728"/>
          </w:tcPr>
          <w:p>
            <w:pPr>
              <w:jc w:val="center"/>
            </w:pPr>
            <w:r>
              <w:rPr>
                <w:sz w:val="18"/>
              </w:rPr>
              <w:t>8</w:t>
            </w:r>
          </w:p>
        </w:tc>
      </w:tr>
    </w:tbl>
    <w:p>
      <w:pPr>
        <w:pStyle w:val="Heading1"/>
      </w:pPr>
      <w:r>
        <w:t>Jurisdiction &amp; Compliance Checklist</w:t>
      </w:r>
    </w:p>
    <w:p>
      <w:r>
        <w:rPr>
          <w:b/>
          <w:sz w:val="20"/>
        </w:rPr>
        <w:t xml:space="preserve">Jurisdiction: </w:t>
      </w:r>
      <w:r>
        <w:rPr>
          <w:sz w:val="20"/>
        </w:rPr>
        <w:t>Washington, USA</w:t>
      </w:r>
      <w:r>
        <w:rPr>
          <w:b/>
          <w:sz w:val="20"/>
        </w:rPr>
        <w:t xml:space="preserve">    Agreement Type: </w:t>
      </w:r>
      <w:r>
        <w:rPr>
          <w:sz w:val="20"/>
        </w:rPr>
        <w:t>Service Agreement</w:t>
      </w:r>
    </w:p>
    <w:p>
      <w:r>
        <w:rPr>
          <w:b/>
          <w:sz w:val="20"/>
        </w:rPr>
        <w:t xml:space="preserve">Applicable Laws: </w:t>
      </w:r>
      <w:r>
        <w:rPr>
          <w:sz w:val="20"/>
        </w:rPr>
        <w:t>Washington Revised Code (RCW) Chapter 19.86 – Nonprofit Corporations, Washington State Contract Law (RCW Chapter 19.84), U.S. Federal Contract Regulations (FAR) where applicable, Oregon Revised Statutes (ORS) if services are performed in Oregon</w:t>
      </w:r>
    </w:p>
    <w:tbl>
      <w:tblPr>
        <w:tblW w:type="auto" w:w="0"/>
        <w:jc w:val="center"/>
        <w:tblLook w:firstColumn="1" w:firstRow="1" w:lastColumn="0" w:lastRow="0" w:noHBand="0" w:noVBand="1" w:val="04A0"/>
      </w:tblPr>
      <w:tblGrid>
        <w:gridCol w:w="4320"/>
        <w:gridCol w:w="4320"/>
      </w:tblGrid>
      <w:tr>
        <w:tc>
          <w:tcPr>
            <w:tcW w:type="dxa" w:w="4320"/>
            <w:shd w:fill="1a1a2e" w:val="clear"/>
          </w:tcPr>
          <w:p>
            <w:pPr>
              <w:jc w:val="center"/>
            </w:pPr>
            <w:r>
              <w:rPr>
                <w:b/>
                <w:color w:val="FFFFFF"/>
                <w:sz w:val="18"/>
              </w:rPr>
              <w:t>Requirement</w:t>
            </w:r>
          </w:p>
        </w:tc>
        <w:tc>
          <w:tcPr>
            <w:tcW w:type="dxa" w:w="4320"/>
            <w:shd w:fill="1a1a2e" w:val="clear"/>
          </w:tcPr>
          <w:p>
            <w:pPr>
              <w:jc w:val="center"/>
            </w:pPr>
            <w:r>
              <w:rPr>
                <w:b/>
                <w:color w:val="FFFFFF"/>
                <w:sz w:val="18"/>
              </w:rPr>
              <w:t>Status</w:t>
            </w:r>
          </w:p>
        </w:tc>
      </w:tr>
      <w:tr>
        <w:tc>
          <w:tcPr>
            <w:tcW w:type="dxa" w:w="4320"/>
          </w:tcPr>
          <w:p>
            <w:r>
              <w:rPr>
                <w:sz w:val="18"/>
              </w:rPr>
              <w:t>Signature by authorized representatives of both parties</w:t>
            </w:r>
          </w:p>
        </w:tc>
        <w:tc>
          <w:tcPr>
            <w:tcW w:type="dxa" w:w="4320"/>
          </w:tcPr>
          <w:p>
            <w:pPr>
              <w:jc w:val="center"/>
            </w:pPr>
            <w:r/>
            <w:r>
              <w:rPr>
                <w:b/>
                <w:color w:val="DC3545"/>
                <w:sz w:val="18"/>
              </w:rPr>
              <w:t>Required</w:t>
            </w:r>
          </w:p>
        </w:tc>
      </w:tr>
      <w:tr>
        <w:tc>
          <w:tcPr>
            <w:tcW w:type="dxa" w:w="4320"/>
          </w:tcPr>
          <w:p>
            <w:r>
              <w:rPr>
                <w:sz w:val="18"/>
              </w:rPr>
              <w:t>Compliance with independent contractor classification under IRS and Washington law</w:t>
            </w:r>
          </w:p>
        </w:tc>
        <w:tc>
          <w:tcPr>
            <w:tcW w:type="dxa" w:w="4320"/>
          </w:tcPr>
          <w:p>
            <w:pPr>
              <w:jc w:val="center"/>
            </w:pPr>
            <w:r/>
            <w:r>
              <w:rPr>
                <w:b/>
                <w:color w:val="DC3545"/>
                <w:sz w:val="18"/>
              </w:rPr>
              <w:t>Required</w:t>
            </w:r>
          </w:p>
        </w:tc>
      </w:tr>
      <w:tr>
        <w:tc>
          <w:tcPr>
            <w:tcW w:type="dxa" w:w="4320"/>
          </w:tcPr>
          <w:p>
            <w:r>
              <w:rPr>
                <w:sz w:val="18"/>
              </w:rPr>
              <w:t>Proof of liability insurance as required by Mercy Corps</w:t>
            </w:r>
          </w:p>
        </w:tc>
        <w:tc>
          <w:tcPr>
            <w:tcW w:type="dxa" w:w="4320"/>
          </w:tcPr>
          <w:p>
            <w:pPr>
              <w:jc w:val="center"/>
            </w:pPr>
            <w:r/>
            <w:r>
              <w:rPr>
                <w:b/>
                <w:color w:val="DC3545"/>
                <w:sz w:val="18"/>
              </w:rPr>
              <w:t>Required</w:t>
            </w:r>
          </w:p>
        </w:tc>
      </w:tr>
      <w:tr>
        <w:tc>
          <w:tcPr>
            <w:tcW w:type="dxa" w:w="4320"/>
          </w:tcPr>
          <w:p>
            <w:r>
              <w:rPr>
                <w:sz w:val="18"/>
              </w:rPr>
              <w:t>Inclusion of governing law clause specifying Washington law</w:t>
            </w:r>
          </w:p>
        </w:tc>
        <w:tc>
          <w:tcPr>
            <w:tcW w:type="dxa" w:w="4320"/>
          </w:tcPr>
          <w:p>
            <w:pPr>
              <w:jc w:val="center"/>
            </w:pPr>
            <w:r/>
            <w:r>
              <w:rPr>
                <w:b/>
                <w:color w:val="DC3545"/>
                <w:sz w:val="18"/>
              </w:rPr>
              <w:t>Required</w:t>
            </w:r>
          </w:p>
        </w:tc>
      </w:tr>
      <w:tr>
        <w:tc>
          <w:tcPr>
            <w:tcW w:type="dxa" w:w="4320"/>
          </w:tcPr>
          <w:p>
            <w:r>
              <w:rPr>
                <w:sz w:val="18"/>
              </w:rPr>
              <w:t>Timely invoicing within 60 days of contract end as stipulated</w:t>
            </w:r>
          </w:p>
        </w:tc>
        <w:tc>
          <w:tcPr>
            <w:tcW w:type="dxa" w:w="4320"/>
          </w:tcPr>
          <w:p>
            <w:pPr>
              <w:jc w:val="center"/>
            </w:pPr>
            <w:r/>
            <w:r>
              <w:rPr>
                <w:b/>
                <w:color w:val="DC3545"/>
                <w:sz w:val="18"/>
              </w:rPr>
              <w:t>Required</w:t>
            </w:r>
          </w:p>
        </w:tc>
      </w:tr>
      <w:tr>
        <w:tc>
          <w:tcPr>
            <w:tcW w:type="dxa" w:w="4320"/>
          </w:tcPr>
          <w:p>
            <w:r>
              <w:rPr>
                <w:sz w:val="18"/>
              </w:rPr>
              <w:t>Notarization of the contract (optional)</w:t>
            </w:r>
          </w:p>
        </w:tc>
        <w:tc>
          <w:tcPr>
            <w:tcW w:type="dxa" w:w="4320"/>
          </w:tcPr>
          <w:p>
            <w:pPr>
              <w:jc w:val="center"/>
            </w:pPr>
            <w:r/>
            <w:r>
              <w:rPr>
                <w:b/>
                <w:color w:val="28A745"/>
                <w:sz w:val="18"/>
              </w:rPr>
              <w:t>Optional</w:t>
            </w:r>
          </w:p>
        </w:tc>
      </w:tr>
    </w:tbl>
    <w:p>
      <w:pPr>
        <w:pStyle w:val="Heading1"/>
      </w:pPr>
      <w:r>
        <w:t>Clause Conflicts</w:t>
      </w:r>
    </w:p>
    <w:p>
      <w:r>
        <w:rPr>
          <w:color w:val="28A745"/>
          <w:sz w:val="20"/>
        </w:rPr>
        <w:t>No contradictions detected.</w:t>
      </w:r>
    </w:p>
    <w:p>
      <w:pPr>
        <w:pStyle w:val="Heading1"/>
      </w:pPr>
      <w:r>
        <w:t>Contract Timeline</w:t>
      </w:r>
    </w:p>
    <w:tbl>
      <w:tblPr>
        <w:tblW w:type="auto" w:w="0"/>
        <w:jc w:val="center"/>
        <w:tblLook w:firstColumn="1" w:firstRow="1" w:lastColumn="0" w:lastRow="0" w:noHBand="0" w:noVBand="1" w:val="04A0"/>
      </w:tblPr>
      <w:tblGrid>
        <w:gridCol w:w="4320"/>
        <w:gridCol w:w="4320"/>
      </w:tblGrid>
      <w:tr>
        <w:tc>
          <w:tcPr>
            <w:tcW w:type="dxa" w:w="4320"/>
            <w:shd w:fill="1a1a2e" w:val="clear"/>
          </w:tcPr>
          <w:p>
            <w:pPr>
              <w:jc w:val="center"/>
            </w:pPr>
            <w:r>
              <w:rPr>
                <w:b/>
                <w:color w:val="FFFFFF"/>
                <w:sz w:val="18"/>
              </w:rPr>
              <w:t>Clause</w:t>
            </w:r>
          </w:p>
        </w:tc>
        <w:tc>
          <w:tcPr>
            <w:tcW w:type="dxa" w:w="4320"/>
            <w:shd w:fill="1a1a2e" w:val="clear"/>
          </w:tcPr>
          <w:p>
            <w:pPr>
              <w:jc w:val="center"/>
            </w:pPr>
            <w:r>
              <w:rPr>
                <w:b/>
                <w:color w:val="FFFFFF"/>
                <w:sz w:val="18"/>
              </w:rPr>
              <w:t>Timeline Item</w:t>
            </w:r>
          </w:p>
        </w:tc>
      </w:tr>
      <w:tr>
        <w:tc>
          <w:tcPr>
            <w:tcW w:type="dxa" w:w="4320"/>
          </w:tcPr>
          <w:p>
            <w:r>
              <w:rPr>
                <w:sz w:val="18"/>
              </w:rPr>
              <w:t>Final Invoice Submission Deadline</w:t>
            </w:r>
          </w:p>
        </w:tc>
        <w:tc>
          <w:tcPr>
            <w:tcW w:type="dxa" w:w="4320"/>
          </w:tcPr>
          <w:p>
            <w:r>
              <w:rPr>
                <w:sz w:val="18"/>
              </w:rPr>
              <w:t>60 days</w:t>
            </w:r>
          </w:p>
        </w:tc>
      </w:tr>
      <w:tr>
        <w:tc>
          <w:tcPr>
            <w:tcW w:type="dxa" w:w="4320"/>
          </w:tcPr>
          <w:p>
            <w:r>
              <w:rPr>
                <w:sz w:val="18"/>
              </w:rPr>
              <w:t>Payment Terms</w:t>
            </w:r>
          </w:p>
        </w:tc>
        <w:tc>
          <w:tcPr>
            <w:tcW w:type="dxa" w:w="4320"/>
          </w:tcPr>
          <w:p>
            <w:r>
              <w:rPr>
                <w:sz w:val="18"/>
              </w:rPr>
              <w:t>30 days after receipt of invoice</w:t>
            </w:r>
          </w:p>
        </w:tc>
      </w:tr>
      <w:tr>
        <w:tc>
          <w:tcPr>
            <w:tcW w:type="dxa" w:w="4320"/>
          </w:tcPr>
          <w:p>
            <w:r>
              <w:rPr>
                <w:sz w:val="18"/>
              </w:rPr>
              <w:t>Payment Terms</w:t>
            </w:r>
          </w:p>
        </w:tc>
        <w:tc>
          <w:tcPr>
            <w:tcW w:type="dxa" w:w="4320"/>
          </w:tcPr>
          <w:p>
            <w:r>
              <w:rPr>
                <w:sz w:val="18"/>
              </w:rPr>
              <w:t>60 days after contract end date</w:t>
            </w:r>
          </w:p>
        </w:tc>
      </w:tr>
      <w:tr>
        <w:tc>
          <w:tcPr>
            <w:tcW w:type="dxa" w:w="4320"/>
          </w:tcPr>
          <w:p>
            <w:r>
              <w:rPr>
                <w:sz w:val="18"/>
              </w:rPr>
              <w:t>Payment Timeline</w:t>
            </w:r>
          </w:p>
        </w:tc>
        <w:tc>
          <w:tcPr>
            <w:tcW w:type="dxa" w:w="4320"/>
          </w:tcPr>
          <w:p>
            <w:r>
              <w:rPr>
                <w:sz w:val="18"/>
              </w:rPr>
              <w:t>30 days after receipt</w:t>
            </w:r>
          </w:p>
        </w:tc>
      </w:tr>
      <w:tr>
        <w:tc>
          <w:tcPr>
            <w:tcW w:type="dxa" w:w="4320"/>
          </w:tcPr>
          <w:p>
            <w:r>
              <w:rPr>
                <w:sz w:val="18"/>
              </w:rPr>
              <w:t>Payment Timeline</w:t>
            </w:r>
          </w:p>
        </w:tc>
        <w:tc>
          <w:tcPr>
            <w:tcW w:type="dxa" w:w="4320"/>
          </w:tcPr>
          <w:p>
            <w:r>
              <w:rPr>
                <w:sz w:val="18"/>
              </w:rPr>
              <w:t>30 days after dispute resolution</w:t>
            </w:r>
          </w:p>
        </w:tc>
      </w:tr>
      <w:tr>
        <w:tc>
          <w:tcPr>
            <w:tcW w:type="dxa" w:w="4320"/>
          </w:tcPr>
          <w:p>
            <w:r>
              <w:rPr>
                <w:sz w:val="18"/>
              </w:rPr>
              <w:t>Late Payment Penalty</w:t>
            </w:r>
          </w:p>
        </w:tc>
        <w:tc>
          <w:tcPr>
            <w:tcW w:type="dxa" w:w="4320"/>
          </w:tcPr>
          <w:p>
            <w:r>
              <w:rPr>
                <w:sz w:val="18"/>
              </w:rPr>
              <w:t>30 days</w:t>
            </w:r>
          </w:p>
        </w:tc>
      </w:tr>
      <w:tr>
        <w:tc>
          <w:tcPr>
            <w:tcW w:type="dxa" w:w="4320"/>
          </w:tcPr>
          <w:p>
            <w:r>
              <w:rPr>
                <w:sz w:val="18"/>
              </w:rPr>
              <w:t>Late Payment Penalty</w:t>
            </w:r>
          </w:p>
        </w:tc>
        <w:tc>
          <w:tcPr>
            <w:tcW w:type="dxa" w:w="4320"/>
          </w:tcPr>
          <w:p>
            <w:r>
              <w:rPr>
                <w:sz w:val="18"/>
              </w:rPr>
              <w:t>60 days</w:t>
            </w:r>
          </w:p>
        </w:tc>
      </w:tr>
      <w:tr>
        <w:tc>
          <w:tcPr>
            <w:tcW w:type="dxa" w:w="4320"/>
          </w:tcPr>
          <w:p>
            <w:r>
              <w:rPr>
                <w:sz w:val="18"/>
              </w:rPr>
              <w:t>Anti-Trafficking Obligation</w:t>
            </w:r>
          </w:p>
        </w:tc>
        <w:tc>
          <w:tcPr>
            <w:tcW w:type="dxa" w:w="4320"/>
          </w:tcPr>
          <w:p>
            <w:r>
              <w:rPr>
                <w:sz w:val="18"/>
              </w:rPr>
              <w:t>during the period of this Contract</w:t>
            </w:r>
          </w:p>
        </w:tc>
      </w:tr>
      <w:tr>
        <w:tc>
          <w:tcPr>
            <w:tcW w:type="dxa" w:w="4320"/>
          </w:tcPr>
          <w:p>
            <w:r>
              <w:rPr>
                <w:sz w:val="18"/>
              </w:rPr>
              <w:t>Termination for Convenience</w:t>
            </w:r>
          </w:p>
        </w:tc>
        <w:tc>
          <w:tcPr>
            <w:tcW w:type="dxa" w:w="4320"/>
          </w:tcPr>
          <w:p>
            <w:r>
              <w:rPr>
                <w:sz w:val="18"/>
              </w:rPr>
              <w:t>one month notice period</w:t>
            </w:r>
          </w:p>
        </w:tc>
      </w:tr>
      <w:tr>
        <w:tc>
          <w:tcPr>
            <w:tcW w:type="dxa" w:w="4320"/>
          </w:tcPr>
          <w:p>
            <w:r>
              <w:rPr>
                <w:sz w:val="18"/>
              </w:rPr>
              <w:t>Termination for Breach</w:t>
            </w:r>
          </w:p>
        </w:tc>
        <w:tc>
          <w:tcPr>
            <w:tcW w:type="dxa" w:w="4320"/>
          </w:tcPr>
          <w:p>
            <w:r>
              <w:rPr>
                <w:sz w:val="18"/>
              </w:rPr>
              <w:t>15 days notice</w:t>
            </w:r>
          </w:p>
        </w:tc>
      </w:tr>
      <w:tr>
        <w:tc>
          <w:tcPr>
            <w:tcW w:type="dxa" w:w="4320"/>
          </w:tcPr>
          <w:p>
            <w:r>
              <w:rPr>
                <w:sz w:val="18"/>
              </w:rPr>
              <w:t>Audit and Records Access</w:t>
            </w:r>
          </w:p>
        </w:tc>
        <w:tc>
          <w:tcPr>
            <w:tcW w:type="dxa" w:w="4320"/>
          </w:tcPr>
          <w:p>
            <w:r>
              <w:rPr>
                <w:sz w:val="18"/>
              </w:rPr>
              <w:t>seven years following the completion of the Contract</w:t>
            </w:r>
          </w:p>
        </w:tc>
      </w:tr>
      <w:tr>
        <w:tc>
          <w:tcPr>
            <w:tcW w:type="dxa" w:w="4320"/>
          </w:tcPr>
          <w:p>
            <w:r>
              <w:rPr>
                <w:sz w:val="18"/>
              </w:rPr>
              <w:t>EU Donor Terms</w:t>
            </w:r>
          </w:p>
        </w:tc>
        <w:tc>
          <w:tcPr>
            <w:tcW w:type="dxa" w:w="4320"/>
          </w:tcPr>
          <w:p>
            <w:r>
              <w:rPr>
                <w:sz w:val="18"/>
              </w:rPr>
              <w:t>seven years</w:t>
            </w:r>
          </w:p>
        </w:tc>
      </w:tr>
    </w:tbl>
    <w:p>
      <w:pPr>
        <w:pStyle w:val="Heading1"/>
      </w:pPr>
      <w:r>
        <w:t>Clause Details</w:t>
      </w:r>
    </w:p>
    <w:p>
      <w:r>
        <w:rPr>
          <w:b/>
          <w:sz w:val="22"/>
        </w:rPr>
        <w:t xml:space="preserve">1. Contract Number  </w:t>
      </w:r>
      <w:r>
        <w:rPr>
          <w:b/>
          <w:color w:val="FD7E14"/>
          <w:sz w:val="18"/>
        </w:rPr>
        <w:t xml:space="preserve">[MEDIUM RISK]  </w:t>
      </w:r>
      <w:r>
        <w:rPr>
          <w:b/>
          <w:color w:val="DC3545"/>
          <w:sz w:val="18"/>
        </w:rPr>
        <w:t>[VIOLATION]</w:t>
      </w:r>
    </w:p>
    <w:p>
      <w:r>
        <w:rPr>
          <w:color w:val="6C757D"/>
          <w:sz w:val="18"/>
        </w:rPr>
        <w:t>ID: contract_number    Category: General</w:t>
      </w:r>
    </w:p>
    <w:p>
      <w:r>
        <w:rPr>
          <w:b/>
          <w:sz w:val="18"/>
        </w:rPr>
        <w:t xml:space="preserve">Obligations: </w:t>
      </w:r>
      <w:r>
        <w:rPr>
          <w:sz w:val="18"/>
        </w:rPr>
        <w:t xml:space="preserve">Both    </w:t>
      </w:r>
      <w:r>
        <w:rPr>
          <w:b/>
          <w:color w:val="28A745"/>
          <w:sz w:val="18"/>
        </w:rPr>
        <w:t xml:space="preserve">Binding: </w:t>
      </w:r>
      <w:r>
        <w:rPr>
          <w:b/>
          <w:color w:val="28A745"/>
          <w:sz w:val="18"/>
        </w:rPr>
        <w:t>MUST/SHALL</w:t>
      </w:r>
    </w:p>
    <w:p>
      <w:pPr>
        <w:shd w:val="clear" w:color="auto" w:fill="fff3cd"/>
      </w:pPr>
      <w:r>
        <w:rPr>
          <w:i/>
          <w:color w:val="FD7E14"/>
          <w:sz w:val="18"/>
        </w:rPr>
        <w:t>⚠  Missing values: contract number not specified</w:t>
      </w:r>
    </w:p>
    <w:p>
      <w:pPr>
        <w:shd w:val="clear" w:color="auto" w:fill="fde8e8"/>
      </w:pPr>
      <w:r>
        <w:rPr>
          <w:b/>
          <w:sz w:val="20"/>
        </w:rPr>
        <w:t xml:space="preserve">Clause: </w:t>
      </w:r>
      <w:r>
        <w:rPr>
          <w:sz w:val="20"/>
        </w:rPr>
        <w:t>Unique contract identifier must be assigned</w:t>
      </w:r>
    </w:p>
    <w:p>
      <w:r>
        <w:rPr>
          <w:b/>
          <w:color w:val="1A1A2E"/>
          <w:sz w:val="20"/>
        </w:rPr>
        <w:t xml:space="preserve">Reason: </w:t>
      </w:r>
      <w:r>
        <w:rPr>
          <w:i/>
          <w:sz w:val="20"/>
        </w:rPr>
        <w:t>The document includes a placeholder for the contract number ('Service Contract No: [TO ADD]') but does not provide a unique identifier, violating the requirement that a unique contract identifier must be assigned.</w:t>
      </w:r>
    </w:p>
    <w:p>
      <w:pPr>
        <w:shd w:val="clear" w:color="auto" w:fill="d4edda"/>
      </w:pPr>
      <w:r>
        <w:rPr>
          <w:b/>
          <w:color w:val="DC3545"/>
          <w:sz w:val="20"/>
        </w:rPr>
        <w:t xml:space="preserve">Corrective Action: </w:t>
      </w:r>
      <w:r>
        <w:rPr>
          <w:i/>
          <w:sz w:val="20"/>
        </w:rPr>
        <w:t>Insert a unique contract identifier, e.g., "Service Contract No: MC-2024-00123". The clause should read: "Contract Number: MC-2024-00123 – a unique identifier assigned to this contract."</w:t>
      </w:r>
    </w:p>
    <w:p>
      <w:r>
        <w:t>________________________________________________________________________________</w:t>
      </w:r>
    </w:p>
    <w:p>
      <w:r>
        <w:rPr>
          <w:b/>
          <w:sz w:val="22"/>
        </w:rPr>
        <w:t xml:space="preserve">2. Agreement Date  </w:t>
      </w:r>
      <w:r>
        <w:rPr>
          <w:b/>
          <w:color w:val="FD7E14"/>
          <w:sz w:val="18"/>
        </w:rPr>
        <w:t xml:space="preserve">[MEDIUM RISK]  </w:t>
      </w:r>
      <w:r>
        <w:rPr>
          <w:b/>
          <w:color w:val="FD7E14"/>
          <w:sz w:val="18"/>
        </w:rPr>
        <w:t>[NOT FOUND]</w:t>
      </w:r>
    </w:p>
    <w:p>
      <w:r>
        <w:rPr>
          <w:color w:val="6C757D"/>
          <w:sz w:val="18"/>
        </w:rPr>
        <w:t>ID: agreement_date    Category: General</w:t>
      </w:r>
    </w:p>
    <w:p>
      <w:r>
        <w:rPr>
          <w:b/>
          <w:sz w:val="18"/>
        </w:rPr>
        <w:t xml:space="preserve">Obligations: </w:t>
      </w:r>
      <w:r>
        <w:rPr>
          <w:sz w:val="18"/>
        </w:rPr>
        <w:t xml:space="preserve">—    </w:t>
      </w:r>
      <w:r>
        <w:rPr>
          <w:b/>
          <w:color w:val="28A745"/>
          <w:sz w:val="18"/>
        </w:rPr>
        <w:t xml:space="preserve">Binding: </w:t>
      </w:r>
      <w:r>
        <w:rPr>
          <w:b/>
          <w:color w:val="28A745"/>
          <w:sz w:val="18"/>
        </w:rPr>
        <w:t>MUST/SHALL</w:t>
      </w:r>
    </w:p>
    <w:p>
      <w:pPr>
        <w:shd w:val="clear" w:color="auto" w:fill="fff3cd"/>
      </w:pPr>
      <w:r>
        <w:rPr>
          <w:i/>
          <w:color w:val="FD7E14"/>
          <w:sz w:val="18"/>
        </w:rPr>
        <w:t>⚠  Missing values: agreement date not specified</w:t>
      </w:r>
    </w:p>
    <w:p>
      <w:r>
        <w:rPr>
          <w:b/>
          <w:sz w:val="20"/>
        </w:rPr>
        <w:t xml:space="preserve">Clause: </w:t>
      </w:r>
      <w:r>
        <w:rPr>
          <w:sz w:val="20"/>
        </w:rPr>
        <w:t>Specific execution date must be stated in the preamble</w:t>
      </w:r>
    </w:p>
    <w:p>
      <w:r>
        <w:rPr>
          <w:b/>
          <w:color w:val="1A1A2E"/>
          <w:sz w:val="20"/>
        </w:rPr>
        <w:t xml:space="preserve">Reason: </w:t>
      </w:r>
      <w:r>
        <w:rPr>
          <w:i/>
          <w:sz w:val="20"/>
        </w:rPr>
        <w:t>The document does not contain an execution/agreement date in its preamble.</w:t>
      </w:r>
    </w:p>
    <w:p>
      <w:pPr>
        <w:shd w:val="clear" w:color="auto" w:fill="fff3cd"/>
      </w:pPr>
      <w:r>
        <w:rPr>
          <w:b/>
          <w:color w:val="FD7E14"/>
          <w:sz w:val="20"/>
        </w:rPr>
        <w:t xml:space="preserve">Recommended Addition: </w:t>
      </w:r>
      <w:r>
        <w:rPr>
          <w:i/>
          <w:sz w:val="20"/>
        </w:rPr>
        <w:t>Agreement Date: This Agreement is made as of [Insert Execution Date] (the "Effective Date") by and between Mercy Corps ("Buyer") and [Contractor Name] ("Contractor").</w:t>
      </w:r>
    </w:p>
    <w:p>
      <w:r>
        <w:t>________________________________________________________________________________</w:t>
      </w:r>
    </w:p>
    <w:p>
      <w:r>
        <w:rPr>
          <w:b/>
          <w:sz w:val="22"/>
        </w:rPr>
        <w:t xml:space="preserve">3. Contractor Identity  </w:t>
      </w:r>
      <w:r>
        <w:rPr>
          <w:b/>
          <w:color w:val="FD7E14"/>
          <w:sz w:val="18"/>
        </w:rPr>
        <w:t xml:space="preserve">[MEDIUM RISK]  </w:t>
      </w:r>
      <w:r>
        <w:rPr>
          <w:b/>
          <w:color w:val="FD7E14"/>
          <w:sz w:val="18"/>
        </w:rPr>
        <w:t>[NOT FOUND]</w:t>
      </w:r>
    </w:p>
    <w:p>
      <w:r>
        <w:rPr>
          <w:color w:val="6C757D"/>
          <w:sz w:val="18"/>
        </w:rPr>
        <w:t>ID: contractor_identity    Category: General</w:t>
      </w:r>
    </w:p>
    <w:p>
      <w:r>
        <w:rPr>
          <w:b/>
          <w:sz w:val="18"/>
        </w:rPr>
        <w:t xml:space="preserve">Obligations: </w:t>
      </w:r>
      <w:r>
        <w:rPr>
          <w:sz w:val="18"/>
        </w:rPr>
        <w:t xml:space="preserve">Both    </w:t>
      </w:r>
      <w:r>
        <w:rPr>
          <w:b/>
          <w:color w:val="28A745"/>
          <w:sz w:val="18"/>
        </w:rPr>
        <w:t xml:space="preserve">Binding: </w:t>
      </w:r>
      <w:r>
        <w:rPr>
          <w:b/>
          <w:color w:val="28A745"/>
          <w:sz w:val="18"/>
        </w:rPr>
        <w:t>MUST/SHALL</w:t>
      </w:r>
    </w:p>
    <w:p>
      <w:pPr>
        <w:shd w:val="clear" w:color="auto" w:fill="fff3cd"/>
      </w:pPr>
      <w:r>
        <w:rPr>
          <w:i/>
          <w:color w:val="FD7E14"/>
          <w:sz w:val="18"/>
        </w:rPr>
        <w:t>⚠  Missing values: contractor full legal name; contractor address; entity type</w:t>
      </w:r>
    </w:p>
    <w:p>
      <w:r>
        <w:rPr>
          <w:b/>
          <w:sz w:val="20"/>
        </w:rPr>
        <w:t xml:space="preserve">Clause: </w:t>
      </w:r>
      <w:r>
        <w:rPr>
          <w:sz w:val="20"/>
        </w:rPr>
        <w:t>Full legal name of contractor must be specified in the preamble</w:t>
      </w:r>
    </w:p>
    <w:p>
      <w:r>
        <w:rPr>
          <w:b/>
          <w:color w:val="1A1A2E"/>
          <w:sz w:val="20"/>
        </w:rPr>
        <w:t xml:space="preserve">Reason: </w:t>
      </w:r>
      <w:r>
        <w:rPr>
          <w:i/>
          <w:sz w:val="20"/>
        </w:rPr>
        <w:t>The document does not contain a statement in the preamble that specifies the contractor's full legal name.</w:t>
      </w:r>
    </w:p>
    <w:p>
      <w:pPr>
        <w:shd w:val="clear" w:color="auto" w:fill="fff3cd"/>
      </w:pPr>
      <w:r>
        <w:rPr>
          <w:b/>
          <w:color w:val="FD7E14"/>
          <w:sz w:val="20"/>
        </w:rPr>
        <w:t xml:space="preserve">Recommended Addition: </w:t>
      </w:r>
      <w:r>
        <w:rPr>
          <w:i/>
          <w:sz w:val="20"/>
        </w:rPr>
        <w:t>Contractor Identity: The Contractor is [Full Legal Name], a [type of entity] organized under the laws of [State/Country], with its principal place of business at [address].</w:t>
      </w:r>
    </w:p>
    <w:p>
      <w:r>
        <w:t>________________________________________________________________________________</w:t>
      </w:r>
    </w:p>
    <w:p>
      <w:r>
        <w:rPr>
          <w:b/>
          <w:sz w:val="22"/>
        </w:rPr>
        <w:t xml:space="preserve">4. Performance Period  </w:t>
      </w:r>
      <w:r>
        <w:rPr>
          <w:b/>
          <w:color w:val="FD7E14"/>
          <w:sz w:val="18"/>
        </w:rPr>
        <w:t xml:space="preserve">[MEDIUM RISK]  </w:t>
      </w:r>
      <w:r>
        <w:rPr>
          <w:b/>
          <w:color w:val="DC3545"/>
          <w:sz w:val="18"/>
        </w:rPr>
        <w:t>[VIOLATION]</w:t>
      </w:r>
    </w:p>
    <w:p>
      <w:r>
        <w:rPr>
          <w:color w:val="6C757D"/>
          <w:sz w:val="18"/>
        </w:rPr>
        <w:t>ID: performance_period    Category: General</w:t>
      </w:r>
    </w:p>
    <w:p>
      <w:r>
        <w:rPr>
          <w:b/>
          <w:sz w:val="18"/>
        </w:rPr>
        <w:t xml:space="preserve">Obligations: </w:t>
      </w:r>
      <w:r>
        <w:rPr>
          <w:sz w:val="18"/>
        </w:rPr>
        <w:t xml:space="preserve">Both    </w:t>
      </w:r>
      <w:r>
        <w:rPr>
          <w:b/>
          <w:color w:val="DC3545"/>
          <w:sz w:val="18"/>
        </w:rPr>
        <w:t xml:space="preserve">Binding: </w:t>
      </w:r>
      <w:r>
        <w:rPr>
          <w:b/>
          <w:color w:val="DC3545"/>
          <w:sz w:val="18"/>
        </w:rPr>
        <w:t>VAGUE</w:t>
      </w:r>
    </w:p>
    <w:p>
      <w:pPr>
        <w:shd w:val="clear" w:color="auto" w:fill="fff3cd"/>
      </w:pPr>
      <w:r>
        <w:rPr>
          <w:i/>
          <w:color w:val="FD7E14"/>
          <w:sz w:val="18"/>
        </w:rPr>
        <w:t>⚠  Missing values: start date not specified; end date not specified; dates not defined in Schedule I</w:t>
      </w:r>
    </w:p>
    <w:p>
      <w:pPr>
        <w:shd w:val="clear" w:color="auto" w:fill="fde8e8"/>
      </w:pPr>
      <w:r>
        <w:rPr>
          <w:b/>
          <w:sz w:val="20"/>
        </w:rPr>
        <w:t xml:space="preserve">Clause: </w:t>
      </w:r>
      <w:r>
        <w:rPr>
          <w:sz w:val="20"/>
        </w:rPr>
        <w:t>Start date and end date of contract must be defined in Schedule I</w:t>
      </w:r>
    </w:p>
    <w:p>
      <w:r>
        <w:rPr>
          <w:b/>
          <w:color w:val="1A1A2E"/>
          <w:sz w:val="20"/>
        </w:rPr>
        <w:t xml:space="preserve">Reason: </w:t>
      </w:r>
      <w:r>
        <w:rPr>
          <w:i/>
          <w:sz w:val="20"/>
        </w:rPr>
        <w:t>Performance Period clause is present but uses placeholder dates (XXX) and does not reference Schedule I for the start and end dates as required.</w:t>
      </w:r>
    </w:p>
    <w:p>
      <w:pPr>
        <w:shd w:val="clear" w:color="auto" w:fill="d4edda"/>
      </w:pPr>
      <w:r>
        <w:rPr>
          <w:b/>
          <w:color w:val="DC3545"/>
          <w:sz w:val="20"/>
        </w:rPr>
        <w:t xml:space="preserve">Corrective Action: </w:t>
      </w:r>
      <w:r>
        <w:rPr>
          <w:i/>
          <w:sz w:val="20"/>
        </w:rPr>
        <w:t>Performance Period: The start date of this Contract is [Insert Start Date] and the end date is [Insert End Date]; both dates shall be defined in Schedule I.</w:t>
      </w:r>
    </w:p>
    <w:p>
      <w:r>
        <w:t>________________________________________________________________________________</w:t>
      </w:r>
    </w:p>
    <w:p>
      <w:r>
        <w:rPr>
          <w:b/>
          <w:sz w:val="22"/>
        </w:rPr>
        <w:t xml:space="preserve">5. Statement of Services (SOW)  </w:t>
      </w:r>
      <w:r>
        <w:rPr>
          <w:b/>
          <w:color w:val="FD7E14"/>
          <w:sz w:val="18"/>
        </w:rPr>
        <w:t xml:space="preserve">[MEDIUM RISK]  </w:t>
      </w:r>
      <w:r>
        <w:rPr>
          <w:b/>
          <w:color w:val="FD7E14"/>
          <w:sz w:val="18"/>
        </w:rPr>
        <w:t>[NOT FOUND]</w:t>
      </w:r>
    </w:p>
    <w:p>
      <w:r>
        <w:rPr>
          <w:color w:val="6C757D"/>
          <w:sz w:val="18"/>
        </w:rPr>
        <w:t>ID: statement_of_services    Category: General</w:t>
      </w:r>
    </w:p>
    <w:p>
      <w:r>
        <w:rPr>
          <w:b/>
          <w:sz w:val="18"/>
        </w:rPr>
        <w:t xml:space="preserve">Obligations: </w:t>
      </w:r>
      <w:r>
        <w:rPr>
          <w:sz w:val="18"/>
        </w:rPr>
        <w:t xml:space="preserve">Both    </w:t>
      </w:r>
      <w:r>
        <w:rPr>
          <w:b/>
          <w:color w:val="28A745"/>
          <w:sz w:val="18"/>
        </w:rPr>
        <w:t xml:space="preserve">Binding: </w:t>
      </w:r>
      <w:r>
        <w:rPr>
          <w:b/>
          <w:color w:val="28A745"/>
          <w:sz w:val="18"/>
        </w:rPr>
        <w:t>MUST/SHALL</w:t>
      </w:r>
    </w:p>
    <w:p>
      <w:pPr>
        <w:shd w:val="clear" w:color="auto" w:fill="fff3cd"/>
      </w:pPr>
      <w:r>
        <w:rPr>
          <w:i/>
          <w:color w:val="FD7E14"/>
          <w:sz w:val="18"/>
        </w:rPr>
        <w:t>⚠  Missing values: Detailed scope not provided; Deliverables not listed; Timeline not specified</w:t>
      </w:r>
    </w:p>
    <w:p>
      <w:r>
        <w:rPr>
          <w:b/>
          <w:sz w:val="20"/>
        </w:rPr>
        <w:t xml:space="preserve">Clause: </w:t>
      </w:r>
      <w:r>
        <w:rPr>
          <w:sz w:val="20"/>
        </w:rPr>
        <w:t>Detailed scope, deliverables, and timeline must be populated in Schedule I</w:t>
      </w:r>
    </w:p>
    <w:p>
      <w:r>
        <w:rPr>
          <w:b/>
          <w:color w:val="1A1A2E"/>
          <w:sz w:val="20"/>
        </w:rPr>
        <w:t xml:space="preserve">Reason: </w:t>
      </w:r>
      <w:r>
        <w:rPr>
          <w:i/>
          <w:sz w:val="20"/>
        </w:rPr>
        <w:t>The document references Schedule I and the SOW but does not include the detailed scope, deliverables, or timeline required by the Statement of Services clause.</w:t>
      </w:r>
    </w:p>
    <w:p>
      <w:pPr>
        <w:shd w:val="clear" w:color="auto" w:fill="fff3cd"/>
      </w:pPr>
      <w:r>
        <w:rPr>
          <w:b/>
          <w:color w:val="FD7E14"/>
          <w:sz w:val="20"/>
        </w:rPr>
        <w:t xml:space="preserve">Recommended Addition: </w:t>
      </w:r>
      <w:r>
        <w:rPr>
          <w:i/>
          <w:sz w:val="20"/>
        </w:rPr>
        <w:t>Statement of Services (SOW): Detailed scope, deliverables, and timeline must be populated in Schedule I.</w:t>
        <w:br/>
        <w:br/>
        <w:t>Schedule I – Statement of Services</w:t>
        <w:br/>
        <w:t>1. Scope of Services: [Detailed description of the services to be provided]</w:t>
        <w:br/>
        <w:t>2. Deliverables: [List of specific deliverables, including descriptions and acceptance criteria]</w:t>
        <w:br/>
        <w:t>3. Timeline: [Milestones, start and end dates, and any intermediate deadlines]</w:t>
        <w:br/>
        <w:t>4. Performance Period: [Start date] to [End date]</w:t>
        <w:br/>
        <w:t>5. Payment Terms: [Reference to payment schedule tied to deliverables]</w:t>
        <w:br/>
        <w:br/>
        <w:t>Both parties should sign and attach this Schedule I to the contract.</w:t>
      </w:r>
    </w:p>
    <w:p>
      <w:r>
        <w:t>________________________________________________________________________________</w:t>
      </w:r>
    </w:p>
    <w:p>
      <w:r>
        <w:rPr>
          <w:b/>
          <w:sz w:val="22"/>
        </w:rPr>
        <w:t xml:space="preserve">6. Key Personnel  </w:t>
      </w:r>
      <w:r>
        <w:rPr>
          <w:b/>
          <w:color w:val="FD7E14"/>
          <w:sz w:val="18"/>
        </w:rPr>
        <w:t xml:space="preserve">[MEDIUM RISK]  </w:t>
      </w:r>
      <w:r>
        <w:rPr>
          <w:b/>
          <w:color w:val="28A745"/>
          <w:sz w:val="18"/>
        </w:rPr>
        <w:t>[MATCH]</w:t>
      </w:r>
    </w:p>
    <w:p>
      <w:r>
        <w:rPr>
          <w:color w:val="6C757D"/>
          <w:sz w:val="18"/>
        </w:rPr>
        <w:t>ID: key_personnel    Category: General</w:t>
      </w:r>
    </w:p>
    <w:p>
      <w:r>
        <w:rPr>
          <w:b/>
          <w:sz w:val="18"/>
        </w:rPr>
        <w:t xml:space="preserve">Obligations: </w:t>
      </w:r>
      <w:r>
        <w:rPr>
          <w:sz w:val="18"/>
        </w:rPr>
        <w:t xml:space="preserve">—    </w:t>
      </w:r>
      <w:r>
        <w:rPr>
          <w:b/>
          <w:color w:val="28A745"/>
          <w:sz w:val="18"/>
        </w:rPr>
        <w:t xml:space="preserve">Binding: </w:t>
      </w:r>
      <w:r>
        <w:rPr>
          <w:b/>
          <w:color w:val="28A745"/>
          <w:sz w:val="18"/>
        </w:rPr>
        <w:t>MUST/SHALL</w:t>
      </w:r>
    </w:p>
    <w:p>
      <w:r>
        <w:rPr>
          <w:b/>
          <w:sz w:val="20"/>
        </w:rPr>
        <w:t xml:space="preserve">Clause: </w:t>
      </w:r>
      <w:r>
        <w:rPr>
          <w:sz w:val="20"/>
        </w:rPr>
        <w:t>Named individuals critical to service delivery must be listed in Schedule I</w:t>
      </w:r>
    </w:p>
    <w:p>
      <w:r>
        <w:rPr>
          <w:b/>
          <w:color w:val="1A1A2E"/>
          <w:sz w:val="20"/>
        </w:rPr>
        <w:t xml:space="preserve">Reason: </w:t>
      </w:r>
      <w:r>
        <w:rPr>
          <w:i/>
          <w:sz w:val="20"/>
        </w:rPr>
        <w:t>The contract explicitly requires that Key Personnel be listed in Schedule I and restricts changes without amendment, satisfying the clause requirement.</w:t>
      </w:r>
    </w:p>
    <w:p>
      <w:r>
        <w:t>________________________________________________________________________________</w:t>
      </w:r>
    </w:p>
    <w:p>
      <w:r>
        <w:rPr>
          <w:b/>
          <w:sz w:val="22"/>
        </w:rPr>
        <w:t xml:space="preserve">7. Delivery of Services  </w:t>
      </w:r>
      <w:r>
        <w:rPr>
          <w:b/>
          <w:color w:val="FD7E14"/>
          <w:sz w:val="18"/>
        </w:rPr>
        <w:t xml:space="preserve">[MEDIUM RISK]  </w:t>
      </w:r>
      <w:r>
        <w:rPr>
          <w:b/>
          <w:color w:val="28A745"/>
          <w:sz w:val="18"/>
        </w:rPr>
        <w:t>[MATCH]</w:t>
      </w:r>
    </w:p>
    <w:p>
      <w:r>
        <w:rPr>
          <w:color w:val="6C757D"/>
          <w:sz w:val="18"/>
        </w:rPr>
        <w:t>ID: delivery_of_services    Category: General</w:t>
      </w:r>
    </w:p>
    <w:p>
      <w:r>
        <w:rPr>
          <w:b/>
          <w:sz w:val="18"/>
        </w:rPr>
        <w:t xml:space="preserve">Obligations: </w:t>
      </w:r>
      <w:r>
        <w:rPr>
          <w:sz w:val="18"/>
        </w:rPr>
        <w:t xml:space="preserve">Contractor    </w:t>
      </w:r>
      <w:r>
        <w:rPr>
          <w:b/>
          <w:color w:val="28A745"/>
          <w:sz w:val="18"/>
        </w:rPr>
        <w:t xml:space="preserve">Binding: </w:t>
      </w:r>
      <w:r>
        <w:rPr>
          <w:b/>
          <w:color w:val="28A745"/>
          <w:sz w:val="18"/>
        </w:rPr>
        <w:t>MUST/SHALL</w:t>
      </w:r>
    </w:p>
    <w:p>
      <w:r>
        <w:rPr>
          <w:b/>
          <w:sz w:val="20"/>
        </w:rPr>
        <w:t xml:space="preserve">Clause: </w:t>
      </w:r>
      <w:r>
        <w:rPr>
          <w:sz w:val="20"/>
        </w:rPr>
        <w:t>Contractor must perform Services through its own employees without unauthorized delegation or subcontracting</w:t>
      </w:r>
    </w:p>
    <w:p>
      <w:r>
        <w:rPr>
          <w:b/>
          <w:color w:val="1A1A2E"/>
          <w:sz w:val="20"/>
        </w:rPr>
        <w:t xml:space="preserve">Reason: </w:t>
      </w:r>
      <w:r>
        <w:rPr>
          <w:i/>
          <w:sz w:val="20"/>
        </w:rPr>
        <w:t>The document contains a clause requiring the Contractor to perform all services through its own employees and prohibiting delegation or subcontracting without Mercy Corps' prior written consent, which satisfies the required clause.</w:t>
      </w:r>
    </w:p>
    <w:p>
      <w:r>
        <w:t>________________________________________________________________________________</w:t>
      </w:r>
    </w:p>
    <w:p>
      <w:r>
        <w:rPr>
          <w:b/>
          <w:sz w:val="22"/>
        </w:rPr>
        <w:t xml:space="preserve">8. SOW Compliance and Change Control  </w:t>
      </w:r>
      <w:r>
        <w:rPr>
          <w:b/>
          <w:color w:val="FD7E14"/>
          <w:sz w:val="18"/>
        </w:rPr>
        <w:t xml:space="preserve">[MEDIUM RISK]  </w:t>
      </w:r>
      <w:r>
        <w:rPr>
          <w:b/>
          <w:color w:val="28A745"/>
          <w:sz w:val="18"/>
        </w:rPr>
        <w:t>[MATCH]</w:t>
      </w:r>
    </w:p>
    <w:p>
      <w:r>
        <w:rPr>
          <w:color w:val="6C757D"/>
          <w:sz w:val="18"/>
        </w:rPr>
        <w:t>ID: sow_compliance    Category: General</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Services must strictly follow the SOW; deviations require prior written consent; SOW changes must be formalized via signed amendment</w:t>
      </w:r>
    </w:p>
    <w:p>
      <w:r>
        <w:rPr>
          <w:b/>
          <w:color w:val="1A1A2E"/>
          <w:sz w:val="20"/>
        </w:rPr>
        <w:t xml:space="preserve">Reason: </w:t>
      </w:r>
      <w:r>
        <w:rPr>
          <w:i/>
          <w:sz w:val="20"/>
        </w:rPr>
        <w:t>The document contains a clause that requires services to be performed strictly in accordance with the SOW, mandates prior written consent for any deviation, and requires any SOW changes to be documented in a signed amendment.</w:t>
      </w:r>
    </w:p>
    <w:p>
      <w:r>
        <w:t>________________________________________________________________________________</w:t>
      </w:r>
    </w:p>
    <w:p>
      <w:r>
        <w:rPr>
          <w:b/>
          <w:sz w:val="22"/>
        </w:rPr>
        <w:t xml:space="preserve">9. Subcontracting Restriction  </w:t>
      </w:r>
      <w:r>
        <w:rPr>
          <w:b/>
          <w:color w:val="FD7E14"/>
          <w:sz w:val="18"/>
        </w:rPr>
        <w:t xml:space="preserve">[MEDIUM RISK]  </w:t>
      </w:r>
      <w:r>
        <w:rPr>
          <w:b/>
          <w:color w:val="28A745"/>
          <w:sz w:val="18"/>
        </w:rPr>
        <w:t>[MATCH]</w:t>
      </w:r>
    </w:p>
    <w:p>
      <w:r>
        <w:rPr>
          <w:color w:val="6C757D"/>
          <w:sz w:val="18"/>
        </w:rPr>
        <w:t>ID: subcontracting    Category: General</w:t>
      </w:r>
    </w:p>
    <w:p>
      <w:r>
        <w:rPr>
          <w:b/>
          <w:sz w:val="18"/>
        </w:rPr>
        <w:t xml:space="preserve">Obligations: </w:t>
      </w:r>
      <w:r>
        <w:rPr>
          <w:sz w:val="18"/>
        </w:rPr>
        <w:t xml:space="preserve">—    </w:t>
      </w:r>
      <w:r>
        <w:rPr>
          <w:b/>
          <w:color w:val="28A745"/>
          <w:sz w:val="18"/>
        </w:rPr>
        <w:t xml:space="preserve">Binding: </w:t>
      </w:r>
      <w:r>
        <w:rPr>
          <w:b/>
          <w:color w:val="28A745"/>
          <w:sz w:val="18"/>
        </w:rPr>
        <w:t>MUST/SHALL</w:t>
      </w:r>
    </w:p>
    <w:p>
      <w:r>
        <w:rPr>
          <w:b/>
          <w:sz w:val="20"/>
        </w:rPr>
        <w:t xml:space="preserve">Clause: </w:t>
      </w:r>
      <w:r>
        <w:rPr>
          <w:sz w:val="20"/>
        </w:rPr>
        <w:t>Subcontracting not permitted without prior written consent of Mercy Corps</w:t>
      </w:r>
    </w:p>
    <w:p>
      <w:r>
        <w:rPr>
          <w:b/>
          <w:color w:val="1A1A2E"/>
          <w:sz w:val="20"/>
        </w:rPr>
        <w:t xml:space="preserve">Reason: </w:t>
      </w:r>
      <w:r>
        <w:rPr>
          <w:i/>
          <w:sz w:val="20"/>
        </w:rPr>
        <w:t>The document contains a clause prohibiting subcontracting without Mercy Corps' prior written consent, matching the required content.</w:t>
      </w:r>
    </w:p>
    <w:p>
      <w:r>
        <w:t>________________________________________________________________________________</w:t>
      </w:r>
    </w:p>
    <w:p>
      <w:r>
        <w:rPr>
          <w:b/>
          <w:sz w:val="22"/>
        </w:rPr>
        <w:t xml:space="preserve">10. Independent Contractor Status  </w:t>
      </w:r>
      <w:r>
        <w:rPr>
          <w:b/>
          <w:color w:val="FD7E14"/>
          <w:sz w:val="18"/>
        </w:rPr>
        <w:t xml:space="preserve">[MEDIUM RISK]  </w:t>
      </w:r>
      <w:r>
        <w:rPr>
          <w:b/>
          <w:color w:val="28A745"/>
          <w:sz w:val="18"/>
        </w:rPr>
        <w:t>[MATCH]</w:t>
      </w:r>
    </w:p>
    <w:p>
      <w:r>
        <w:rPr>
          <w:color w:val="6C757D"/>
          <w:sz w:val="18"/>
        </w:rPr>
        <w:t>ID: independent_contractor    Category: General</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Parties are independent contractors; no agency, partnership, or employer-employee relationship is created</w:t>
      </w:r>
    </w:p>
    <w:p>
      <w:r>
        <w:rPr>
          <w:b/>
          <w:color w:val="1A1A2E"/>
          <w:sz w:val="20"/>
        </w:rPr>
        <w:t xml:space="preserve">Reason: </w:t>
      </w:r>
      <w:r>
        <w:rPr>
          <w:i/>
          <w:sz w:val="20"/>
        </w:rPr>
        <w:t>The document contains an Independent Contractor clause stating the parties intend to be independent contractors and that neither party will be deemed an agent or partner, satisfying the required content.</w:t>
      </w:r>
    </w:p>
    <w:p>
      <w:r>
        <w:t>________________________________________________________________________________</w:t>
      </w:r>
    </w:p>
    <w:p>
      <w:r>
        <w:rPr>
          <w:b/>
          <w:sz w:val="22"/>
        </w:rPr>
        <w:t xml:space="preserve">11. Invoicing Requirements  </w:t>
      </w:r>
      <w:r>
        <w:rPr>
          <w:b/>
          <w:color w:val="FD7E14"/>
          <w:sz w:val="18"/>
        </w:rPr>
        <w:t xml:space="preserve">[MEDIUM RISK]  </w:t>
      </w:r>
      <w:r>
        <w:rPr>
          <w:b/>
          <w:color w:val="28A745"/>
          <w:sz w:val="18"/>
        </w:rPr>
        <w:t>[MATCH]</w:t>
      </w:r>
    </w:p>
    <w:p>
      <w:r>
        <w:rPr>
          <w:color w:val="6C757D"/>
          <w:sz w:val="18"/>
        </w:rPr>
        <w:t>ID: invoicing_requirements    Category: General</w:t>
      </w:r>
    </w:p>
    <w:p>
      <w:r>
        <w:rPr>
          <w:b/>
          <w:sz w:val="18"/>
        </w:rPr>
        <w:t xml:space="preserve">Obligations: </w:t>
      </w:r>
      <w:r>
        <w:rPr>
          <w:sz w:val="18"/>
        </w:rPr>
        <w:t xml:space="preserve">Contractor    </w:t>
      </w:r>
      <w:r>
        <w:rPr>
          <w:b/>
          <w:color w:val="28A745"/>
          <w:sz w:val="18"/>
        </w:rPr>
        <w:t xml:space="preserve">Binding: </w:t>
      </w:r>
      <w:r>
        <w:rPr>
          <w:b/>
          <w:color w:val="28A745"/>
          <w:sz w:val="18"/>
        </w:rPr>
        <w:t>MUST/SHALL</w:t>
      </w:r>
    </w:p>
    <w:p>
      <w:pPr>
        <w:shd w:val="clear" w:color="auto" w:fill="fff3cd"/>
      </w:pPr>
      <w:r>
        <w:rPr>
          <w:i/>
          <w:color w:val="FD7E14"/>
          <w:sz w:val="18"/>
        </w:rPr>
        <w:t>⚠  Missing values: Contract number blank; Contractor name/address placeholder</w:t>
      </w:r>
    </w:p>
    <w:p>
      <w:r>
        <w:rPr>
          <w:b/>
          <w:sz w:val="20"/>
        </w:rPr>
        <w:t xml:space="preserve">Clause: </w:t>
      </w:r>
      <w:r>
        <w:rPr>
          <w:sz w:val="20"/>
        </w:rPr>
        <w:t>Invoices must include contract number, contractor details, service description, dates, pricing, and receipts for expenses over $25 USD</w:t>
      </w:r>
    </w:p>
    <w:p>
      <w:r>
        <w:rPr>
          <w:b/>
          <w:color w:val="1A1A2E"/>
          <w:sz w:val="20"/>
        </w:rPr>
        <w:t xml:space="preserve">Reason: </w:t>
      </w:r>
      <w:r>
        <w:rPr>
          <w:i/>
          <w:sz w:val="20"/>
        </w:rPr>
        <w:t>The invoicing section explicitly requires the contract number, contractor name and address, service description, service dates, pricing calculation, and receipts for any individual expense exceeding $25 USD, satisfying the clause requirements.</w:t>
      </w:r>
    </w:p>
    <w:p>
      <w:r>
        <w:t>________________________________________________________________________________</w:t>
      </w:r>
    </w:p>
    <w:p>
      <w:r>
        <w:rPr>
          <w:b/>
          <w:sz w:val="22"/>
        </w:rPr>
        <w:t xml:space="preserve">12. Final Invoice Submission Deadline  </w:t>
      </w:r>
      <w:r>
        <w:rPr>
          <w:b/>
          <w:color w:val="FD7E14"/>
          <w:sz w:val="18"/>
        </w:rPr>
        <w:t xml:space="preserve">[MEDIUM RISK]  </w:t>
      </w:r>
      <w:r>
        <w:rPr>
          <w:b/>
          <w:color w:val="28A745"/>
          <w:sz w:val="18"/>
        </w:rPr>
        <w:t>[MATCH]</w:t>
      </w:r>
    </w:p>
    <w:p>
      <w:r>
        <w:rPr>
          <w:color w:val="6C757D"/>
          <w:sz w:val="18"/>
        </w:rPr>
        <w:t>ID: invoice_submission_deadline    Category: General</w:t>
      </w:r>
    </w:p>
    <w:p>
      <w:r>
        <w:rPr>
          <w:b/>
          <w:sz w:val="18"/>
        </w:rPr>
        <w:t xml:space="preserve">Obligations: </w:t>
      </w:r>
      <w:r>
        <w:rPr>
          <w:sz w:val="18"/>
        </w:rPr>
        <w:t xml:space="preserve">—    </w:t>
      </w:r>
      <w:r>
        <w:rPr>
          <w:b/>
          <w:color w:val="28A745"/>
          <w:sz w:val="18"/>
        </w:rPr>
        <w:t xml:space="preserve">Binding: </w:t>
      </w:r>
      <w:r>
        <w:rPr>
          <w:b/>
          <w:color w:val="28A745"/>
          <w:sz w:val="18"/>
        </w:rPr>
        <w:t>MUST/SHALL</w:t>
      </w:r>
    </w:p>
    <w:p>
      <w:pPr>
        <w:shd w:val="clear" w:color="auto" w:fill="fff3cd"/>
      </w:pPr>
      <w:r>
        <w:rPr>
          <w:i/>
          <w:color w:val="FD7E14"/>
          <w:sz w:val="18"/>
        </w:rPr>
        <w:t>⚠  Missing values: contract end date not specified</w:t>
      </w:r>
    </w:p>
    <w:p>
      <w:r>
        <w:rPr>
          <w:b/>
          <w:sz w:val="20"/>
        </w:rPr>
        <w:t xml:space="preserve">Clause: </w:t>
      </w:r>
      <w:r>
        <w:rPr>
          <w:sz w:val="20"/>
        </w:rPr>
        <w:t>Final invoices must be submitted within 60 days of contract end date</w:t>
      </w:r>
    </w:p>
    <w:p>
      <w:r>
        <w:rPr>
          <w:b/>
          <w:color w:val="1A1A2E"/>
          <w:sz w:val="20"/>
        </w:rPr>
        <w:t xml:space="preserve">Reason: </w:t>
      </w:r>
      <w:r>
        <w:rPr>
          <w:i/>
          <w:sz w:val="20"/>
        </w:rPr>
        <w:t>The document contains a clause requiring final invoices to be submitted within 60 days of the contract end date, matching the required clause.</w:t>
      </w:r>
    </w:p>
    <w:p>
      <w:r>
        <w:t>________________________________________________________________________________</w:t>
      </w:r>
    </w:p>
    <w:p>
      <w:r>
        <w:rPr>
          <w:b/>
          <w:sz w:val="22"/>
        </w:rPr>
        <w:t xml:space="preserve">13. Payment Terms  </w:t>
      </w:r>
      <w:r>
        <w:rPr>
          <w:b/>
          <w:color w:val="FD7E14"/>
          <w:sz w:val="18"/>
        </w:rPr>
        <w:t xml:space="preserve">[MEDIUM RISK]  </w:t>
      </w:r>
      <w:r>
        <w:rPr>
          <w:b/>
          <w:color w:val="DC3545"/>
          <w:sz w:val="18"/>
        </w:rPr>
        <w:t>[VIOLATION]</w:t>
      </w:r>
    </w:p>
    <w:p>
      <w:r>
        <w:rPr>
          <w:color w:val="6C757D"/>
          <w:sz w:val="18"/>
        </w:rPr>
        <w:t>ID: payment_terms    Category: Operational Risk</w:t>
      </w:r>
    </w:p>
    <w:p>
      <w:r>
        <w:rPr>
          <w:b/>
          <w:sz w:val="18"/>
        </w:rPr>
        <w:t xml:space="preserve">Obligations: </w:t>
      </w:r>
      <w:r>
        <w:rPr>
          <w:sz w:val="18"/>
        </w:rPr>
        <w:t xml:space="preserve">Both    </w:t>
      </w:r>
      <w:r>
        <w:rPr>
          <w:b/>
          <w:color w:val="28A745"/>
          <w:sz w:val="18"/>
        </w:rPr>
        <w:t xml:space="preserve">Binding: </w:t>
      </w:r>
      <w:r>
        <w:rPr>
          <w:b/>
          <w:color w:val="28A745"/>
          <w:sz w:val="18"/>
        </w:rPr>
        <w:t>MUST/SHALL</w:t>
      </w:r>
    </w:p>
    <w:p>
      <w:pPr>
        <w:shd w:val="clear" w:color="auto" w:fill="fff3cd"/>
      </w:pPr>
      <w:r>
        <w:rPr>
          <w:i/>
          <w:color w:val="FD7E14"/>
          <w:sz w:val="18"/>
        </w:rPr>
        <w:t>⚠  Missing values: payment amounts not specified; payment schedule not specified; currency not specified</w:t>
      </w:r>
    </w:p>
    <w:p>
      <w:pPr>
        <w:shd w:val="clear" w:color="auto" w:fill="fde8e8"/>
      </w:pPr>
      <w:r>
        <w:rPr>
          <w:b/>
          <w:sz w:val="20"/>
        </w:rPr>
        <w:t xml:space="preserve">Clause: </w:t>
      </w:r>
      <w:r>
        <w:rPr>
          <w:sz w:val="20"/>
        </w:rPr>
        <w:t>Specific payment amounts, schedule, and currency must be defined in Schedule I</w:t>
      </w:r>
    </w:p>
    <w:p>
      <w:r>
        <w:rPr>
          <w:b/>
          <w:color w:val="1A1A2E"/>
          <w:sz w:val="20"/>
        </w:rPr>
        <w:t xml:space="preserve">Reason: </w:t>
      </w:r>
      <w:r>
        <w:rPr>
          <w:i/>
          <w:sz w:val="20"/>
        </w:rPr>
        <w:t>The contract references Payment Terms and an invoicing schedule in Schedule I, but it does not actually specify the required payment amounts, payment schedule, or currency within the provided text, violating the clause requirement that these details be defined in Schedule I.</w:t>
      </w:r>
    </w:p>
    <w:p>
      <w:pPr>
        <w:shd w:val="clear" w:color="auto" w:fill="d4edda"/>
      </w:pPr>
      <w:r>
        <w:rPr>
          <w:b/>
          <w:color w:val="DC3545"/>
          <w:sz w:val="20"/>
        </w:rPr>
        <w:t xml:space="preserve">Corrective Action: </w:t>
      </w:r>
      <w:r>
        <w:rPr>
          <w:i/>
          <w:sz w:val="20"/>
        </w:rPr>
        <w:t>Payment Terms: The Contractor shall be paid a fixed amount of USD 15,000 per month for Services rendered. Payments shall be made in United States Dollars (USD) within thirty (30) days of Mercy Corps' receipt of a proper invoice. The payment schedule shall be monthly, with invoices due no later than the 5th day of each month for services performed in the preceding month. All amounts, schedule, and currency are set forth in Schedule I attached hereto.</w:t>
      </w:r>
    </w:p>
    <w:p>
      <w:r>
        <w:t>________________________________________________________________________________</w:t>
      </w:r>
    </w:p>
    <w:p>
      <w:r>
        <w:rPr>
          <w:b/>
          <w:sz w:val="22"/>
        </w:rPr>
        <w:t xml:space="preserve">14. Payment Timeline  </w:t>
      </w:r>
      <w:r>
        <w:rPr>
          <w:b/>
          <w:color w:val="FD7E14"/>
          <w:sz w:val="18"/>
        </w:rPr>
        <w:t xml:space="preserve">[MEDIUM RISK]  </w:t>
      </w:r>
      <w:r>
        <w:rPr>
          <w:b/>
          <w:color w:val="28A745"/>
          <w:sz w:val="18"/>
        </w:rPr>
        <w:t>[MATCH]</w:t>
      </w:r>
    </w:p>
    <w:p>
      <w:r>
        <w:rPr>
          <w:color w:val="6C757D"/>
          <w:sz w:val="18"/>
        </w:rPr>
        <w:t>ID: payment_timeline    Category: Operational Risk</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Mercy Corps must pay invoices within 30 days of receipt or dispute resolution</w:t>
      </w:r>
    </w:p>
    <w:p>
      <w:r>
        <w:rPr>
          <w:b/>
          <w:color w:val="1A1A2E"/>
          <w:sz w:val="20"/>
        </w:rPr>
        <w:t xml:space="preserve">Reason: </w:t>
      </w:r>
      <w:r>
        <w:rPr>
          <w:i/>
          <w:sz w:val="20"/>
        </w:rPr>
        <w:t>The contract explicitly states that Mercy Corps will pay each invoice within 30 days after the later of receipt of the invoice or resolution of any dispute, satisfying the required payment timeline.</w:t>
      </w:r>
    </w:p>
    <w:p>
      <w:r>
        <w:t>________________________________________________________________________________</w:t>
      </w:r>
    </w:p>
    <w:p>
      <w:r>
        <w:rPr>
          <w:b/>
          <w:sz w:val="22"/>
        </w:rPr>
        <w:t xml:space="preserve">15. Late Payment Penalty  </w:t>
      </w:r>
      <w:r>
        <w:rPr>
          <w:b/>
          <w:color w:val="DC3545"/>
          <w:sz w:val="18"/>
        </w:rPr>
        <w:t xml:space="preserve">[HIGH RISK]  </w:t>
      </w:r>
      <w:r>
        <w:rPr>
          <w:b/>
          <w:color w:val="FD7E14"/>
          <w:sz w:val="18"/>
        </w:rPr>
        <w:t>[NOT FOUND]</w:t>
      </w:r>
    </w:p>
    <w:p>
      <w:r>
        <w:rPr>
          <w:color w:val="6C757D"/>
          <w:sz w:val="18"/>
        </w:rPr>
        <w:t>ID: late_payment_penalty    Category: Financial Risk</w:t>
      </w:r>
    </w:p>
    <w:p>
      <w:r>
        <w:rPr>
          <w:b/>
          <w:sz w:val="18"/>
        </w:rPr>
        <w:t xml:space="preserve">Obligations: </w:t>
      </w:r>
      <w:r>
        <w:rPr>
          <w:sz w:val="18"/>
        </w:rPr>
        <w:t xml:space="preserve">Mercy Corps    </w:t>
      </w:r>
      <w:r>
        <w:rPr>
          <w:b/>
          <w:color w:val="DC3545"/>
          <w:sz w:val="18"/>
        </w:rPr>
        <w:t xml:space="preserve">Binding: </w:t>
      </w:r>
      <w:r>
        <w:rPr>
          <w:b/>
          <w:color w:val="DC3545"/>
          <w:sz w:val="18"/>
        </w:rPr>
        <w:t>VAGUE</w:t>
      </w:r>
    </w:p>
    <w:p>
      <w:r>
        <w:rPr>
          <w:b/>
          <w:sz w:val="20"/>
        </w:rPr>
        <w:t xml:space="preserve">Clause: </w:t>
      </w:r>
      <w:r>
        <w:rPr>
          <w:sz w:val="20"/>
        </w:rPr>
        <w:t>Interest or penalty must be defined for Mercy Corps' delayed payments beyond 30-day window</w:t>
      </w:r>
    </w:p>
    <w:p>
      <w:r>
        <w:rPr>
          <w:b/>
          <w:color w:val="1A1A2E"/>
          <w:sz w:val="20"/>
        </w:rPr>
        <w:t xml:space="preserve">Reason: </w:t>
      </w:r>
      <w:r>
        <w:rPr>
          <w:i/>
          <w:sz w:val="20"/>
        </w:rPr>
        <w:t>The contract sets a 30‑day payment window but does not define any interest or penalty for payments that exceed that period.</w:t>
      </w:r>
    </w:p>
    <w:p>
      <w:pPr>
        <w:shd w:val="clear" w:color="auto" w:fill="fff3cd"/>
      </w:pPr>
      <w:r>
        <w:rPr>
          <w:b/>
          <w:color w:val="FD7E14"/>
          <w:sz w:val="20"/>
        </w:rPr>
        <w:t xml:space="preserve">Recommended Addition: </w:t>
      </w:r>
      <w:r>
        <w:rPr>
          <w:i/>
          <w:sz w:val="20"/>
        </w:rPr>
        <w:t>Late Payment Penalty: If Mercy Corps fails to make payment within thirty (30) days after receipt of a proper invoice, Mercy Corps shall pay interest on the overdue amount at a rate of [X]% per annum (or the maximum rate permitted by law, whichever is lower) calculated from the due date until the date of actual payment. The interest shall be compounded monthly. This penalty shall apply to all overdue amounts unless a written dispute is resolved in favor of the Contractor.</w:t>
      </w:r>
    </w:p>
    <w:p>
      <w:r>
        <w:t>________________________________________________________________________________</w:t>
      </w:r>
    </w:p>
    <w:p>
      <w:r>
        <w:rPr>
          <w:b/>
          <w:sz w:val="22"/>
        </w:rPr>
        <w:t xml:space="preserve">16. Expense Reimbursement  </w:t>
      </w:r>
      <w:r>
        <w:rPr>
          <w:b/>
          <w:color w:val="FD7E14"/>
          <w:sz w:val="18"/>
        </w:rPr>
        <w:t xml:space="preserve">[MEDIUM RISK]  </w:t>
      </w:r>
      <w:r>
        <w:rPr>
          <w:b/>
          <w:color w:val="28A745"/>
          <w:sz w:val="18"/>
        </w:rPr>
        <w:t>[MATCH]</w:t>
      </w:r>
    </w:p>
    <w:p>
      <w:r>
        <w:rPr>
          <w:color w:val="6C757D"/>
          <w:sz w:val="18"/>
        </w:rPr>
        <w:t>ID: expense_reimbursement    Category: General</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Allowable expense categories must be explicitly listed in Schedule I; all expenses must be documented with receipts</w:t>
      </w:r>
    </w:p>
    <w:p>
      <w:r>
        <w:rPr>
          <w:b/>
          <w:color w:val="1A1A2E"/>
          <w:sz w:val="20"/>
        </w:rPr>
        <w:t xml:space="preserve">Reason: </w:t>
      </w:r>
      <w:r>
        <w:rPr>
          <w:i/>
          <w:sz w:val="20"/>
        </w:rPr>
        <w:t>The document contains a clause requiring allowable expense categories to be listed in Schedule I and mandates that all reimbursable expenses be fully documented with receipts.</w:t>
      </w:r>
    </w:p>
    <w:p>
      <w:r>
        <w:t>________________________________________________________________________________</w:t>
      </w:r>
    </w:p>
    <w:p>
      <w:r>
        <w:rPr>
          <w:b/>
          <w:sz w:val="22"/>
        </w:rPr>
        <w:t xml:space="preserve">17. Tax and Duty Responsibility  </w:t>
      </w:r>
      <w:r>
        <w:rPr>
          <w:b/>
          <w:color w:val="FD7E14"/>
          <w:sz w:val="18"/>
        </w:rPr>
        <w:t xml:space="preserve">[MEDIUM RISK]  </w:t>
      </w:r>
      <w:r>
        <w:rPr>
          <w:b/>
          <w:color w:val="28A745"/>
          <w:sz w:val="18"/>
        </w:rPr>
        <w:t>[MATCH]</w:t>
      </w:r>
    </w:p>
    <w:p>
      <w:r>
        <w:rPr>
          <w:color w:val="6C757D"/>
          <w:sz w:val="18"/>
        </w:rPr>
        <w:t>ID: tax_responsibility    Category: General</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Contractor bears all taxes and duties; Mercy Corps may withhold taxes as required by law</w:t>
      </w:r>
    </w:p>
    <w:p>
      <w:r>
        <w:rPr>
          <w:b/>
          <w:color w:val="1A1A2E"/>
          <w:sz w:val="20"/>
        </w:rPr>
        <w:t xml:space="preserve">Reason: </w:t>
      </w:r>
      <w:r>
        <w:rPr>
          <w:i/>
          <w:sz w:val="20"/>
        </w:rPr>
        <w:t>Section 5.a explicitly states that the Contractor is responsible for all taxes and duties and that Mercy Corps may withhold taxes as required by law, matching the required clause.</w:t>
      </w:r>
    </w:p>
    <w:p>
      <w:r>
        <w:t>________________________________________________________________________________</w:t>
      </w:r>
    </w:p>
    <w:p>
      <w:r>
        <w:rPr>
          <w:b/>
          <w:sz w:val="22"/>
        </w:rPr>
        <w:t xml:space="preserve">18. Offset Rights  </w:t>
      </w:r>
      <w:r>
        <w:rPr>
          <w:b/>
          <w:color w:val="FD7E14"/>
          <w:sz w:val="18"/>
        </w:rPr>
        <w:t xml:space="preserve">[MEDIUM RISK]  </w:t>
      </w:r>
      <w:r>
        <w:rPr>
          <w:b/>
          <w:color w:val="FD7E14"/>
          <w:sz w:val="18"/>
        </w:rPr>
        <w:t>[NOT FOUND]</w:t>
      </w:r>
    </w:p>
    <w:p>
      <w:r>
        <w:rPr>
          <w:color w:val="6C757D"/>
          <w:sz w:val="18"/>
        </w:rPr>
        <w:t>ID: offset_rights    Category: General</w:t>
      </w:r>
    </w:p>
    <w:p>
      <w:r>
        <w:rPr>
          <w:b/>
          <w:sz w:val="18"/>
        </w:rPr>
        <w:t xml:space="preserve">Obligations: </w:t>
      </w:r>
      <w:r>
        <w:rPr>
          <w:sz w:val="18"/>
        </w:rPr>
        <w:t xml:space="preserve">—    </w:t>
      </w:r>
      <w:r>
        <w:rPr>
          <w:b/>
          <w:color w:val="DC3545"/>
          <w:sz w:val="18"/>
        </w:rPr>
        <w:t xml:space="preserve">Binding: </w:t>
      </w:r>
      <w:r>
        <w:rPr>
          <w:b/>
          <w:color w:val="DC3545"/>
          <w:sz w:val="18"/>
        </w:rPr>
        <w:t>MAY/CAN</w:t>
      </w:r>
    </w:p>
    <w:p>
      <w:r>
        <w:rPr>
          <w:b/>
          <w:sz w:val="20"/>
        </w:rPr>
        <w:t xml:space="preserve">Clause: </w:t>
      </w:r>
      <w:r>
        <w:rPr>
          <w:sz w:val="20"/>
        </w:rPr>
        <w:t>Mercy Corps may offset amounts owed to Contractor against amounts Contractor owes Mercy Corps</w:t>
      </w:r>
    </w:p>
    <w:p>
      <w:r>
        <w:rPr>
          <w:b/>
          <w:color w:val="1A1A2E"/>
          <w:sz w:val="20"/>
        </w:rPr>
        <w:t xml:space="preserve">Reason: </w:t>
      </w:r>
      <w:r>
        <w:rPr>
          <w:i/>
          <w:sz w:val="20"/>
        </w:rPr>
        <w:t>The document does not contain any provision allowing Mercy Corps to offset amounts owed to the Contractor against amounts the Contractor owes Mercy Corps.</w:t>
      </w:r>
    </w:p>
    <w:p>
      <w:pPr>
        <w:shd w:val="clear" w:color="auto" w:fill="fff3cd"/>
      </w:pPr>
      <w:r>
        <w:rPr>
          <w:b/>
          <w:color w:val="FD7E14"/>
          <w:sz w:val="20"/>
        </w:rPr>
        <w:t xml:space="preserve">Recommended Addition: </w:t>
      </w:r>
      <w:r>
        <w:rPr>
          <w:i/>
          <w:sz w:val="20"/>
        </w:rPr>
        <w:t>Offset Rights. Mercy Corps may offset any amounts owed by Mercy Corps to Contractor against any amounts owed by Contractor to Mercy Corps. Such offset shall be applied to the outstanding balance and shall be documented in writing within five (5) business days of the offset.</w:t>
      </w:r>
    </w:p>
    <w:p>
      <w:r>
        <w:t>________________________________________________________________________________</w:t>
      </w:r>
    </w:p>
    <w:p>
      <w:r>
        <w:rPr>
          <w:b/>
          <w:sz w:val="22"/>
        </w:rPr>
        <w:t xml:space="preserve">19. Contractor Representations and Warranties  </w:t>
      </w:r>
      <w:r>
        <w:rPr>
          <w:b/>
          <w:color w:val="FD7E14"/>
          <w:sz w:val="18"/>
        </w:rPr>
        <w:t xml:space="preserve">[MEDIUM RISK]  </w:t>
      </w:r>
      <w:r>
        <w:rPr>
          <w:b/>
          <w:color w:val="28A745"/>
          <w:sz w:val="18"/>
        </w:rPr>
        <w:t>[MATCH]</w:t>
      </w:r>
    </w:p>
    <w:p>
      <w:r>
        <w:rPr>
          <w:color w:val="6C757D"/>
          <w:sz w:val="18"/>
        </w:rPr>
        <w:t>ID: contractor_representations    Category: General</w:t>
      </w:r>
    </w:p>
    <w:p>
      <w:r>
        <w:rPr>
          <w:b/>
          <w:sz w:val="18"/>
        </w:rPr>
        <w:t xml:space="preserve">Obligations: </w:t>
      </w:r>
      <w:r>
        <w:rPr>
          <w:sz w:val="18"/>
        </w:rPr>
        <w:t xml:space="preserve">—    </w:t>
      </w:r>
      <w:r>
        <w:rPr>
          <w:b/>
          <w:color w:val="28A745"/>
          <w:sz w:val="18"/>
        </w:rPr>
        <w:t xml:space="preserve">Binding: </w:t>
      </w:r>
      <w:r>
        <w:rPr>
          <w:b/>
          <w:color w:val="28A745"/>
          <w:sz w:val="18"/>
        </w:rPr>
        <w:t>MUST/SHALL</w:t>
      </w:r>
    </w:p>
    <w:p>
      <w:r>
        <w:rPr>
          <w:b/>
          <w:sz w:val="20"/>
        </w:rPr>
        <w:t xml:space="preserve">Clause: </w:t>
      </w:r>
      <w:r>
        <w:rPr>
          <w:sz w:val="20"/>
        </w:rPr>
        <w:t>Contractor must warrant legal authority, requisite skills, valid licenses, IP non-infringement, and compliance with all applicable laws</w:t>
      </w:r>
    </w:p>
    <w:p>
      <w:r>
        <w:rPr>
          <w:b/>
          <w:color w:val="1A1A2E"/>
          <w:sz w:val="20"/>
        </w:rPr>
        <w:t xml:space="preserve">Reason: </w:t>
      </w:r>
      <w:r>
        <w:rPr>
          <w:i/>
          <w:sz w:val="20"/>
        </w:rPr>
        <w:t>The document contains a representations and warranties section where the Contractor warrants authority, skills, licenses, IP non‑infringement, and compliance with all applicable laws.</w:t>
      </w:r>
    </w:p>
    <w:p>
      <w:r>
        <w:t>________________________________________________________________________________</w:t>
      </w:r>
    </w:p>
    <w:p>
      <w:r>
        <w:rPr>
          <w:b/>
          <w:sz w:val="22"/>
        </w:rPr>
        <w:t xml:space="preserve">20. Anti-Bribery and Anti-Corruption  </w:t>
      </w:r>
      <w:r>
        <w:rPr>
          <w:b/>
          <w:color w:val="FD7E14"/>
          <w:sz w:val="18"/>
        </w:rPr>
        <w:t xml:space="preserve">[MEDIUM RISK]  </w:t>
      </w:r>
      <w:r>
        <w:rPr>
          <w:b/>
          <w:color w:val="28A745"/>
          <w:sz w:val="18"/>
        </w:rPr>
        <w:t>[MATCH]</w:t>
      </w:r>
    </w:p>
    <w:p>
      <w:r>
        <w:rPr>
          <w:color w:val="6C757D"/>
          <w:sz w:val="18"/>
        </w:rPr>
        <w:t>ID: anti_bribery    Category: General</w:t>
      </w:r>
    </w:p>
    <w:p>
      <w:r>
        <w:rPr>
          <w:b/>
          <w:sz w:val="18"/>
        </w:rPr>
        <w:t xml:space="preserve">Obligations: </w:t>
      </w:r>
      <w:r>
        <w:rPr>
          <w:sz w:val="18"/>
        </w:rPr>
        <w:t xml:space="preserve">—    </w:t>
      </w:r>
      <w:r>
        <w:rPr>
          <w:b/>
          <w:color w:val="28A745"/>
          <w:sz w:val="18"/>
        </w:rPr>
        <w:t xml:space="preserve">Binding: </w:t>
      </w:r>
      <w:r>
        <w:rPr>
          <w:b/>
          <w:color w:val="28A745"/>
          <w:sz w:val="18"/>
        </w:rPr>
        <w:t>MUST/SHALL</w:t>
      </w:r>
    </w:p>
    <w:p>
      <w:r>
        <w:rPr>
          <w:b/>
          <w:sz w:val="20"/>
        </w:rPr>
        <w:t xml:space="preserve">Clause: </w:t>
      </w:r>
      <w:r>
        <w:rPr>
          <w:sz w:val="20"/>
        </w:rPr>
        <w:t>Contractor must comply with FCPA, UK Bribery Act, and must not offer or accept bribes or improper payments</w:t>
      </w:r>
    </w:p>
    <w:p>
      <w:r>
        <w:rPr>
          <w:b/>
          <w:color w:val="1A1A2E"/>
          <w:sz w:val="20"/>
        </w:rPr>
        <w:t xml:space="preserve">Reason: </w:t>
      </w:r>
      <w:r>
        <w:rPr>
          <w:i/>
          <w:sz w:val="20"/>
        </w:rPr>
        <w:t>The document contains a clause where the Contractor commits to comply with the U.S. Foreign Corrupt Practices Act and the UK Bribery Act and to train employees on anti‑bribery laws, satisfying the anti‑bribery and anti‑corruption requirement.</w:t>
      </w:r>
    </w:p>
    <w:p>
      <w:r>
        <w:t>________________________________________________________________________________</w:t>
      </w:r>
    </w:p>
    <w:p>
      <w:r>
        <w:rPr>
          <w:b/>
          <w:sz w:val="22"/>
        </w:rPr>
        <w:t xml:space="preserve">21. Anti-Terrorism Compliance  </w:t>
      </w:r>
      <w:r>
        <w:rPr>
          <w:b/>
          <w:color w:val="FD7E14"/>
          <w:sz w:val="18"/>
        </w:rPr>
        <w:t xml:space="preserve">[MEDIUM RISK]  </w:t>
      </w:r>
      <w:r>
        <w:rPr>
          <w:b/>
          <w:color w:val="28A745"/>
          <w:sz w:val="18"/>
        </w:rPr>
        <w:t>[MATCH]</w:t>
      </w:r>
    </w:p>
    <w:p>
      <w:r>
        <w:rPr>
          <w:color w:val="6C757D"/>
          <w:sz w:val="18"/>
        </w:rPr>
        <w:t>ID: anti_terrorism    Category: General</w:t>
      </w:r>
    </w:p>
    <w:p>
      <w:r>
        <w:rPr>
          <w:b/>
          <w:sz w:val="18"/>
        </w:rPr>
        <w:t xml:space="preserve">Obligations: </w:t>
      </w:r>
      <w:r>
        <w:rPr>
          <w:sz w:val="18"/>
        </w:rPr>
        <w:t xml:space="preserve">Contractor    </w:t>
      </w:r>
      <w:r>
        <w:rPr>
          <w:b/>
          <w:color w:val="28A745"/>
          <w:sz w:val="18"/>
        </w:rPr>
        <w:t xml:space="preserve">Binding: </w:t>
      </w:r>
      <w:r>
        <w:rPr>
          <w:b/>
          <w:color w:val="28A745"/>
          <w:sz w:val="18"/>
        </w:rPr>
        <w:t>MUST/SHALL</w:t>
      </w:r>
    </w:p>
    <w:p>
      <w:r>
        <w:rPr>
          <w:b/>
          <w:sz w:val="20"/>
        </w:rPr>
        <w:t xml:space="preserve">Clause: </w:t>
      </w:r>
      <w:r>
        <w:rPr>
          <w:sz w:val="20"/>
        </w:rPr>
        <w:t>Contractor must not transact with entities on the US Treasury SDN List or UN Security designation list</w:t>
      </w:r>
    </w:p>
    <w:p>
      <w:r>
        <w:rPr>
          <w:b/>
          <w:color w:val="1A1A2E"/>
          <w:sz w:val="20"/>
        </w:rPr>
        <w:t xml:space="preserve">Reason: </w:t>
      </w:r>
      <w:r>
        <w:rPr>
          <w:i/>
          <w:sz w:val="20"/>
        </w:rPr>
        <w:t>Clause present and aligns with required anti‑terrorism compliance.</w:t>
      </w:r>
    </w:p>
    <w:p>
      <w:r>
        <w:t>________________________________________________________________________________</w:t>
      </w:r>
    </w:p>
    <w:p>
      <w:r>
        <w:rPr>
          <w:b/>
          <w:sz w:val="22"/>
        </w:rPr>
        <w:t xml:space="preserve">22. Anti-Trafficking Obligation  </w:t>
      </w:r>
      <w:r>
        <w:rPr>
          <w:b/>
          <w:color w:val="FD7E14"/>
          <w:sz w:val="18"/>
        </w:rPr>
        <w:t xml:space="preserve">[MEDIUM RISK]  </w:t>
      </w:r>
      <w:r>
        <w:rPr>
          <w:b/>
          <w:color w:val="28A745"/>
          <w:sz w:val="18"/>
        </w:rPr>
        <w:t>[MATCH]</w:t>
      </w:r>
    </w:p>
    <w:p>
      <w:r>
        <w:rPr>
          <w:color w:val="6C757D"/>
          <w:sz w:val="18"/>
        </w:rPr>
        <w:t>ID: anti_trafficking    Category: General</w:t>
      </w:r>
    </w:p>
    <w:p>
      <w:r>
        <w:rPr>
          <w:b/>
          <w:sz w:val="18"/>
        </w:rPr>
        <w:t xml:space="preserve">Obligations: </w:t>
      </w:r>
      <w:r>
        <w:rPr>
          <w:sz w:val="18"/>
        </w:rPr>
        <w:t xml:space="preserve">—    </w:t>
      </w:r>
      <w:r>
        <w:rPr>
          <w:b/>
          <w:color w:val="28A745"/>
          <w:sz w:val="18"/>
        </w:rPr>
        <w:t xml:space="preserve">Binding: </w:t>
      </w:r>
      <w:r>
        <w:rPr>
          <w:b/>
          <w:color w:val="28A745"/>
          <w:sz w:val="18"/>
        </w:rPr>
        <w:t>MUST/SHALL</w:t>
      </w:r>
    </w:p>
    <w:p>
      <w:r>
        <w:rPr>
          <w:b/>
          <w:sz w:val="20"/>
        </w:rPr>
        <w:t xml:space="preserve">Clause: </w:t>
      </w:r>
      <w:r>
        <w:rPr>
          <w:sz w:val="20"/>
        </w:rPr>
        <w:t>Contractor must not engage in trafficking, forced labor, or commercial sex acts during the contract period</w:t>
      </w:r>
    </w:p>
    <w:p>
      <w:r>
        <w:rPr>
          <w:b/>
          <w:color w:val="1A1A2E"/>
          <w:sz w:val="20"/>
        </w:rPr>
        <w:t xml:space="preserve">Reason: </w:t>
      </w:r>
      <w:r>
        <w:rPr>
          <w:i/>
          <w:sz w:val="20"/>
        </w:rPr>
        <w:t>The document contains a mandatory provision that prohibits the Contractor (and its employees/subcontractors) from trafficking in persons, procuring commercial sex acts, and using forced labor during the contract period.</w:t>
      </w:r>
    </w:p>
    <w:p>
      <w:r>
        <w:t>________________________________________________________________________________</w:t>
      </w:r>
    </w:p>
    <w:p>
      <w:r>
        <w:rPr>
          <w:b/>
          <w:sz w:val="22"/>
        </w:rPr>
        <w:t xml:space="preserve">23. Conflict of Interest  </w:t>
      </w:r>
      <w:r>
        <w:rPr>
          <w:b/>
          <w:color w:val="DC3545"/>
          <w:sz w:val="18"/>
        </w:rPr>
        <w:t xml:space="preserve">[HIGH RISK]  </w:t>
      </w:r>
      <w:r>
        <w:rPr>
          <w:b/>
          <w:color w:val="28A745"/>
          <w:sz w:val="18"/>
        </w:rPr>
        <w:t>[MATCH]</w:t>
      </w:r>
    </w:p>
    <w:p>
      <w:r>
        <w:rPr>
          <w:color w:val="6C757D"/>
          <w:sz w:val="18"/>
        </w:rPr>
        <w:t>ID: conflict_of_interest    Category: Financial Risk</w:t>
      </w:r>
    </w:p>
    <w:p>
      <w:r>
        <w:rPr>
          <w:b/>
          <w:sz w:val="18"/>
        </w:rPr>
        <w:t xml:space="preserve">Obligations: </w:t>
      </w:r>
      <w:r>
        <w:rPr>
          <w:sz w:val="18"/>
        </w:rPr>
        <w:t xml:space="preserve">—    </w:t>
      </w:r>
      <w:r>
        <w:rPr>
          <w:b/>
          <w:color w:val="28A745"/>
          <w:sz w:val="18"/>
        </w:rPr>
        <w:t xml:space="preserve">Binding: </w:t>
      </w:r>
      <w:r>
        <w:rPr>
          <w:b/>
          <w:color w:val="28A745"/>
          <w:sz w:val="18"/>
        </w:rPr>
        <w:t>MUST/SHALL</w:t>
      </w:r>
    </w:p>
    <w:p>
      <w:r>
        <w:rPr>
          <w:b/>
          <w:sz w:val="20"/>
        </w:rPr>
        <w:t xml:space="preserve">Clause: </w:t>
      </w:r>
      <w:r>
        <w:rPr>
          <w:sz w:val="20"/>
        </w:rPr>
        <w:t>Contractor must not be owned by competing bidders, must not have obtained confidential bid information, and must disclose any family relationships with Mercy Corps employees</w:t>
      </w:r>
    </w:p>
    <w:p>
      <w:r>
        <w:rPr>
          <w:b/>
          <w:color w:val="1A1A2E"/>
          <w:sz w:val="20"/>
        </w:rPr>
        <w:t xml:space="preserve">Reason: </w:t>
      </w:r>
      <w:r>
        <w:rPr>
          <w:i/>
          <w:sz w:val="20"/>
        </w:rPr>
        <w:t>The document includes explicit prohibitions on ownership by competing bidders, acquisition of confidential bid information, and requires disclosure of family relationships with Mercy Corps employees, satisfying the Conflict of Interest clause.</w:t>
      </w:r>
    </w:p>
    <w:p>
      <w:r>
        <w:t>________________________________________________________________________________</w:t>
      </w:r>
    </w:p>
    <w:p>
      <w:r>
        <w:rPr>
          <w:b/>
          <w:sz w:val="22"/>
        </w:rPr>
        <w:t xml:space="preserve">24. Debarment Certification  </w:t>
      </w:r>
      <w:r>
        <w:rPr>
          <w:b/>
          <w:color w:val="FD7E14"/>
          <w:sz w:val="18"/>
        </w:rPr>
        <w:t xml:space="preserve">[MEDIUM RISK]  </w:t>
      </w:r>
      <w:r>
        <w:rPr>
          <w:b/>
          <w:color w:val="28A745"/>
          <w:sz w:val="18"/>
        </w:rPr>
        <w:t>[MATCH]</w:t>
      </w:r>
    </w:p>
    <w:p>
      <w:r>
        <w:rPr>
          <w:color w:val="6C757D"/>
          <w:sz w:val="18"/>
        </w:rPr>
        <w:t>ID: debarment_certification    Category: General</w:t>
      </w:r>
    </w:p>
    <w:p>
      <w:r>
        <w:rPr>
          <w:b/>
          <w:sz w:val="18"/>
        </w:rPr>
        <w:t xml:space="preserve">Obligations: </w:t>
      </w:r>
      <w:r>
        <w:rPr>
          <w:sz w:val="18"/>
        </w:rPr>
        <w:t xml:space="preserve">—    </w:t>
      </w:r>
      <w:r>
        <w:rPr>
          <w:b/>
          <w:color w:val="28A745"/>
          <w:sz w:val="18"/>
        </w:rPr>
        <w:t xml:space="preserve">Binding: </w:t>
      </w:r>
      <w:r>
        <w:rPr>
          <w:b/>
          <w:color w:val="28A745"/>
          <w:sz w:val="18"/>
        </w:rPr>
        <w:t>MUST/SHALL</w:t>
      </w:r>
    </w:p>
    <w:p>
      <w:r>
        <w:rPr>
          <w:b/>
          <w:sz w:val="20"/>
        </w:rPr>
        <w:t xml:space="preserve">Clause: </w:t>
      </w:r>
      <w:r>
        <w:rPr>
          <w:sz w:val="20"/>
        </w:rPr>
        <w:t>Contractor must certify it is not debarred, suspended, or under government investigation</w:t>
      </w:r>
    </w:p>
    <w:p>
      <w:r>
        <w:rPr>
          <w:b/>
          <w:color w:val="1A1A2E"/>
          <w:sz w:val="20"/>
        </w:rPr>
        <w:t xml:space="preserve">Reason: </w:t>
      </w:r>
      <w:r>
        <w:rPr>
          <w:i/>
          <w:sz w:val="20"/>
        </w:rPr>
        <w:t>The document contains a representation (section j) stating that the Contractor is not subject to any governmental or donor investigation and has not been debarred or suspended, which satisfies the required debarment certification.</w:t>
      </w:r>
    </w:p>
    <w:p>
      <w:r>
        <w:t>________________________________________________________________________________</w:t>
      </w:r>
    </w:p>
    <w:p>
      <w:r>
        <w:rPr>
          <w:b/>
          <w:sz w:val="22"/>
        </w:rPr>
        <w:t xml:space="preserve">25. No Assignment Without Consent  </w:t>
      </w:r>
      <w:r>
        <w:rPr>
          <w:b/>
          <w:color w:val="DC3545"/>
          <w:sz w:val="18"/>
        </w:rPr>
        <w:t xml:space="preserve">[HIGH RISK]  </w:t>
      </w:r>
      <w:r>
        <w:rPr>
          <w:b/>
          <w:color w:val="28A745"/>
          <w:sz w:val="18"/>
        </w:rPr>
        <w:t>[MATCH]</w:t>
      </w:r>
    </w:p>
    <w:p>
      <w:r>
        <w:rPr>
          <w:color w:val="6C757D"/>
          <w:sz w:val="18"/>
        </w:rPr>
        <w:t>ID: no_assignment    Category: Legal Risk</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Contractor may not assign rights or obligations without Mercy Corps' prior written consent; Mercy Corps may assign its rights freely</w:t>
      </w:r>
    </w:p>
    <w:p>
      <w:r>
        <w:rPr>
          <w:b/>
          <w:color w:val="1A1A2E"/>
          <w:sz w:val="20"/>
        </w:rPr>
        <w:t xml:space="preserve">Reason: </w:t>
      </w:r>
      <w:r>
        <w:rPr>
          <w:i/>
          <w:sz w:val="20"/>
        </w:rPr>
        <w:t>The document contains a clause prohibiting any assignment without Mercy Corps' prior written consent and states that Mercy Corps may assign its rights, which aligns with the required clause.</w:t>
      </w:r>
    </w:p>
    <w:p>
      <w:r>
        <w:t>________________________________________________________________________________</w:t>
      </w:r>
    </w:p>
    <w:p>
      <w:r>
        <w:rPr>
          <w:b/>
          <w:sz w:val="22"/>
        </w:rPr>
        <w:t xml:space="preserve">26. Governing Law  </w:t>
      </w:r>
      <w:r>
        <w:rPr>
          <w:b/>
          <w:color w:val="DC3545"/>
          <w:sz w:val="18"/>
        </w:rPr>
        <w:t xml:space="preserve">[HIGH RISK]  </w:t>
      </w:r>
      <w:r>
        <w:rPr>
          <w:b/>
          <w:color w:val="28A745"/>
          <w:sz w:val="18"/>
        </w:rPr>
        <w:t>[MATCH]</w:t>
      </w:r>
    </w:p>
    <w:p>
      <w:r>
        <w:rPr>
          <w:color w:val="6C757D"/>
          <w:sz w:val="18"/>
        </w:rPr>
        <w:t>ID: governing_law    Category: Legal Risk</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Contract governed by laws of the State of Oregon, USA (excluding UN CISG)</w:t>
      </w:r>
    </w:p>
    <w:p>
      <w:r>
        <w:rPr>
          <w:b/>
          <w:color w:val="1A1A2E"/>
          <w:sz w:val="20"/>
        </w:rPr>
        <w:t xml:space="preserve">Reason: </w:t>
      </w:r>
      <w:r>
        <w:rPr>
          <w:i/>
          <w:sz w:val="20"/>
        </w:rPr>
        <w:t>The document includes a governing law provision stating the contract is governed by the laws of the State of Oregon, exclusive of the United Nations Convention on Contracts for the International Sale of Goods, which aligns with the required clause.</w:t>
      </w:r>
    </w:p>
    <w:p>
      <w:r>
        <w:t>________________________________________________________________________________</w:t>
      </w:r>
    </w:p>
    <w:p>
      <w:r>
        <w:rPr>
          <w:b/>
          <w:sz w:val="22"/>
        </w:rPr>
        <w:t xml:space="preserve">27. Dispute Resolution  </w:t>
      </w:r>
      <w:r>
        <w:rPr>
          <w:b/>
          <w:color w:val="DC3545"/>
          <w:sz w:val="18"/>
        </w:rPr>
        <w:t xml:space="preserve">[HIGH RISK]  </w:t>
      </w:r>
      <w:r>
        <w:rPr>
          <w:b/>
          <w:color w:val="28A745"/>
          <w:sz w:val="18"/>
        </w:rPr>
        <w:t>[MATCH]</w:t>
      </w:r>
    </w:p>
    <w:p>
      <w:r>
        <w:rPr>
          <w:color w:val="6C757D"/>
          <w:sz w:val="18"/>
        </w:rPr>
        <w:t>ID: dispute_resolution    Category: Legal Risk</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Disputes resolved by arbitration under ICDR International Arbitration Rules; single arbitrator; venue: Portland, Oregon; language: English</w:t>
      </w:r>
    </w:p>
    <w:p>
      <w:r>
        <w:rPr>
          <w:b/>
          <w:color w:val="1A1A2E"/>
          <w:sz w:val="20"/>
        </w:rPr>
        <w:t xml:space="preserve">Reason: </w:t>
      </w:r>
      <w:r>
        <w:rPr>
          <w:i/>
          <w:sz w:val="20"/>
        </w:rPr>
        <w:t>The document includes a Dispute Resolution clause that exactly matches the required arbitration rules, single arbitrator, venue, and language.</w:t>
      </w:r>
    </w:p>
    <w:p>
      <w:r>
        <w:t>________________________________________________________________________________</w:t>
      </w:r>
    </w:p>
    <w:p>
      <w:r>
        <w:rPr>
          <w:b/>
          <w:sz w:val="22"/>
        </w:rPr>
        <w:t xml:space="preserve">28. Termination by Mutual Agreement  </w:t>
      </w:r>
      <w:r>
        <w:rPr>
          <w:b/>
          <w:color w:val="DC3545"/>
          <w:sz w:val="18"/>
        </w:rPr>
        <w:t xml:space="preserve">[HIGH RISK]  </w:t>
      </w:r>
      <w:r>
        <w:rPr>
          <w:b/>
          <w:color w:val="28A745"/>
          <w:sz w:val="18"/>
        </w:rPr>
        <w:t>[MATCH]</w:t>
      </w:r>
    </w:p>
    <w:p>
      <w:r>
        <w:rPr>
          <w:color w:val="6C757D"/>
          <w:sz w:val="18"/>
        </w:rPr>
        <w:t>ID: termination_mutual    Category: Legal Risk</w:t>
      </w:r>
    </w:p>
    <w:p>
      <w:r>
        <w:rPr>
          <w:b/>
          <w:sz w:val="18"/>
        </w:rPr>
        <w:t xml:space="preserve">Obligations: </w:t>
      </w:r>
      <w:r>
        <w:rPr>
          <w:sz w:val="18"/>
        </w:rPr>
        <w:t xml:space="preserve">Both    </w:t>
      </w:r>
      <w:r>
        <w:rPr>
          <w:b/>
          <w:color w:val="DC3545"/>
          <w:sz w:val="18"/>
        </w:rPr>
        <w:t xml:space="preserve">Binding: </w:t>
      </w:r>
      <w:r>
        <w:rPr>
          <w:b/>
          <w:color w:val="DC3545"/>
          <w:sz w:val="18"/>
        </w:rPr>
        <w:t>MAY/CAN</w:t>
      </w:r>
    </w:p>
    <w:p>
      <w:r>
        <w:rPr>
          <w:b/>
          <w:sz w:val="20"/>
        </w:rPr>
        <w:t xml:space="preserve">Clause: </w:t>
      </w:r>
      <w:r>
        <w:rPr>
          <w:sz w:val="20"/>
        </w:rPr>
        <w:t>Contract may be terminated by both parties via mutual written agreement</w:t>
      </w:r>
    </w:p>
    <w:p>
      <w:r>
        <w:rPr>
          <w:b/>
          <w:color w:val="1A1A2E"/>
          <w:sz w:val="20"/>
        </w:rPr>
        <w:t xml:space="preserve">Reason: </w:t>
      </w:r>
      <w:r>
        <w:rPr>
          <w:i/>
          <w:sz w:val="20"/>
        </w:rPr>
        <w:t>The document includes a termination provision allowing both parties to end the contract by mutual written agreement, matching the required clause.</w:t>
      </w:r>
    </w:p>
    <w:p>
      <w:r>
        <w:t>________________________________________________________________________________</w:t>
      </w:r>
    </w:p>
    <w:p>
      <w:r>
        <w:rPr>
          <w:b/>
          <w:sz w:val="22"/>
        </w:rPr>
        <w:t xml:space="preserve">29. Termination for Convenience  </w:t>
      </w:r>
      <w:r>
        <w:rPr>
          <w:b/>
          <w:color w:val="DC3545"/>
          <w:sz w:val="18"/>
        </w:rPr>
        <w:t xml:space="preserve">[HIGH RISK]  </w:t>
      </w:r>
      <w:r>
        <w:rPr>
          <w:b/>
          <w:color w:val="DC3545"/>
          <w:sz w:val="18"/>
        </w:rPr>
        <w:t>[VIOLATION]</w:t>
      </w:r>
    </w:p>
    <w:p>
      <w:r>
        <w:rPr>
          <w:color w:val="6C757D"/>
          <w:sz w:val="18"/>
        </w:rPr>
        <w:t>ID: termination_convenience    Category: Legal Risk</w:t>
      </w:r>
    </w:p>
    <w:p>
      <w:r>
        <w:rPr>
          <w:b/>
          <w:sz w:val="18"/>
        </w:rPr>
        <w:t xml:space="preserve">Obligations: </w:t>
      </w:r>
      <w:r>
        <w:rPr>
          <w:sz w:val="18"/>
        </w:rPr>
        <w:t xml:space="preserve">Both    </w:t>
      </w:r>
      <w:r>
        <w:rPr>
          <w:b/>
          <w:color w:val="DC3545"/>
          <w:sz w:val="18"/>
        </w:rPr>
        <w:t xml:space="preserve">Binding: </w:t>
      </w:r>
      <w:r>
        <w:rPr>
          <w:b/>
          <w:color w:val="DC3545"/>
          <w:sz w:val="18"/>
        </w:rPr>
        <w:t>MAY/CAN</w:t>
      </w:r>
    </w:p>
    <w:p>
      <w:pPr>
        <w:shd w:val="clear" w:color="auto" w:fill="fff3cd"/>
      </w:pPr>
      <w:r>
        <w:rPr>
          <w:i/>
          <w:color w:val="FD7E14"/>
          <w:sz w:val="18"/>
        </w:rPr>
        <w:t>⚠  Missing values: Reference to Schedule I for the Termination Notice Period is missing</w:t>
      </w:r>
    </w:p>
    <w:p>
      <w:pPr>
        <w:shd w:val="clear" w:color="auto" w:fill="fde8e8"/>
      </w:pPr>
      <w:r>
        <w:rPr>
          <w:b/>
          <w:sz w:val="20"/>
        </w:rPr>
        <w:t xml:space="preserve">Clause: </w:t>
      </w:r>
      <w:r>
        <w:rPr>
          <w:sz w:val="20"/>
        </w:rPr>
        <w:t>Either party may terminate for convenience with written notice per the Termination Notice Period defined in Schedule I</w:t>
      </w:r>
    </w:p>
    <w:p>
      <w:r>
        <w:rPr>
          <w:b/>
          <w:color w:val="1A1A2E"/>
          <w:sz w:val="20"/>
        </w:rPr>
        <w:t xml:space="preserve">Reason: </w:t>
      </w:r>
      <w:r>
        <w:rPr>
          <w:i/>
          <w:sz w:val="20"/>
        </w:rPr>
        <w:t>The clause permits termination for convenience with written notice, but it does not reference the Termination Notice Period as defined in Schedule I, which is required by the clause specification.</w:t>
      </w:r>
    </w:p>
    <w:p>
      <w:pPr>
        <w:shd w:val="clear" w:color="auto" w:fill="d4edda"/>
      </w:pPr>
      <w:r>
        <w:rPr>
          <w:b/>
          <w:color w:val="DC3545"/>
          <w:sz w:val="20"/>
        </w:rPr>
        <w:t xml:space="preserve">Corrective Action: </w:t>
      </w:r>
      <w:r>
        <w:rPr>
          <w:i/>
          <w:sz w:val="20"/>
        </w:rPr>
        <w:t>Termination for Convenience: Either party may terminate for convenience upon written notice in accordance with the Termination Notice Period set forth in Schedule I. The Termination Notice Period shall be one (1) month.</w:t>
      </w:r>
    </w:p>
    <w:p>
      <w:r>
        <w:t>________________________________________________________________________________</w:t>
      </w:r>
    </w:p>
    <w:p>
      <w:r>
        <w:rPr>
          <w:b/>
          <w:sz w:val="22"/>
        </w:rPr>
        <w:t xml:space="preserve">30. Termination for Breach  </w:t>
      </w:r>
      <w:r>
        <w:rPr>
          <w:b/>
          <w:color w:val="DC3545"/>
          <w:sz w:val="18"/>
        </w:rPr>
        <w:t xml:space="preserve">[HIGH RISK]  </w:t>
      </w:r>
      <w:r>
        <w:rPr>
          <w:b/>
          <w:color w:val="28A745"/>
          <w:sz w:val="18"/>
        </w:rPr>
        <w:t>[MATCH]</w:t>
      </w:r>
    </w:p>
    <w:p>
      <w:r>
        <w:rPr>
          <w:color w:val="6C757D"/>
          <w:sz w:val="18"/>
        </w:rPr>
        <w:t>ID: termination_breach    Category: Legal Risk</w:t>
      </w:r>
    </w:p>
    <w:p>
      <w:r>
        <w:rPr>
          <w:b/>
          <w:sz w:val="18"/>
        </w:rPr>
        <w:t xml:space="preserve">Obligations: </w:t>
      </w:r>
      <w:r>
        <w:rPr>
          <w:sz w:val="18"/>
        </w:rPr>
        <w:t xml:space="preserve">Both    </w:t>
      </w:r>
      <w:r>
        <w:rPr>
          <w:b/>
          <w:color w:val="DC3545"/>
          <w:sz w:val="18"/>
        </w:rPr>
        <w:t xml:space="preserve">Binding: </w:t>
      </w:r>
      <w:r>
        <w:rPr>
          <w:b/>
          <w:color w:val="DC3545"/>
          <w:sz w:val="18"/>
        </w:rPr>
        <w:t>MAY/CAN</w:t>
      </w:r>
    </w:p>
    <w:p>
      <w:r>
        <w:rPr>
          <w:b/>
          <w:sz w:val="20"/>
        </w:rPr>
        <w:t xml:space="preserve">Clause: </w:t>
      </w:r>
      <w:r>
        <w:rPr>
          <w:sz w:val="20"/>
        </w:rPr>
        <w:t>Either party may terminate upon 15 days written notice of material breach if breach is not cured within that period</w:t>
      </w:r>
    </w:p>
    <w:p>
      <w:r>
        <w:rPr>
          <w:b/>
          <w:color w:val="1A1A2E"/>
          <w:sz w:val="20"/>
        </w:rPr>
        <w:t xml:space="preserve">Reason: </w:t>
      </w:r>
      <w:r>
        <w:rPr>
          <w:i/>
          <w:sz w:val="20"/>
        </w:rPr>
        <w:t>Clause d in the Termination section grants either party the right to terminate with 15 days written notice if the other party fails to cure a breach, satisfying the required termination for breach provision.</w:t>
      </w:r>
    </w:p>
    <w:p>
      <w:r>
        <w:t>________________________________________________________________________________</w:t>
      </w:r>
    </w:p>
    <w:p>
      <w:r>
        <w:rPr>
          <w:b/>
          <w:sz w:val="22"/>
        </w:rPr>
        <w:t xml:space="preserve">31. Termination Due to Loss of Funding  </w:t>
      </w:r>
      <w:r>
        <w:rPr>
          <w:b/>
          <w:color w:val="DC3545"/>
          <w:sz w:val="18"/>
        </w:rPr>
        <w:t xml:space="preserve">[HIGH RISK]  </w:t>
      </w:r>
      <w:r>
        <w:rPr>
          <w:b/>
          <w:color w:val="28A745"/>
          <w:sz w:val="18"/>
        </w:rPr>
        <w:t>[MATCH]</w:t>
      </w:r>
    </w:p>
    <w:p>
      <w:r>
        <w:rPr>
          <w:color w:val="6C757D"/>
          <w:sz w:val="18"/>
        </w:rPr>
        <w:t>ID: termination_funding    Category: Legal Risk</w:t>
      </w:r>
    </w:p>
    <w:p>
      <w:r>
        <w:rPr>
          <w:b/>
          <w:sz w:val="18"/>
        </w:rPr>
        <w:t xml:space="preserve">Obligations: </w:t>
      </w:r>
      <w:r>
        <w:rPr>
          <w:sz w:val="18"/>
        </w:rPr>
        <w:t xml:space="preserve">—    </w:t>
      </w:r>
      <w:r>
        <w:rPr>
          <w:b/>
          <w:color w:val="DC3545"/>
          <w:sz w:val="18"/>
        </w:rPr>
        <w:t xml:space="preserve">Binding: </w:t>
      </w:r>
      <w:r>
        <w:rPr>
          <w:b/>
          <w:color w:val="DC3545"/>
          <w:sz w:val="18"/>
        </w:rPr>
        <w:t>MAY/CAN</w:t>
      </w:r>
    </w:p>
    <w:p>
      <w:r>
        <w:rPr>
          <w:b/>
          <w:sz w:val="20"/>
        </w:rPr>
        <w:t xml:space="preserve">Clause: </w:t>
      </w:r>
      <w:r>
        <w:rPr>
          <w:sz w:val="20"/>
        </w:rPr>
        <w:t>Mercy Corps may terminate immediately if donor funding is withdrawn or terminated</w:t>
      </w:r>
    </w:p>
    <w:p>
      <w:r>
        <w:rPr>
          <w:b/>
          <w:color w:val="1A1A2E"/>
          <w:sz w:val="20"/>
        </w:rPr>
        <w:t xml:space="preserve">Reason: </w:t>
      </w:r>
      <w:r>
        <w:rPr>
          <w:i/>
          <w:sz w:val="20"/>
        </w:rPr>
        <w:t>Clause on termination due to loss of funding is present in Section 11(c) and matches the required content.</w:t>
      </w:r>
    </w:p>
    <w:p>
      <w:r>
        <w:t>________________________________________________________________________________</w:t>
      </w:r>
    </w:p>
    <w:p>
      <w:r>
        <w:rPr>
          <w:b/>
          <w:sz w:val="22"/>
        </w:rPr>
        <w:t xml:space="preserve">32. Force Majeure  </w:t>
      </w:r>
      <w:r>
        <w:rPr>
          <w:b/>
          <w:color w:val="DC3545"/>
          <w:sz w:val="18"/>
        </w:rPr>
        <w:t xml:space="preserve">[HIGH RISK]  </w:t>
      </w:r>
      <w:r>
        <w:rPr>
          <w:b/>
          <w:color w:val="28A745"/>
          <w:sz w:val="18"/>
        </w:rPr>
        <w:t>[MATCH]</w:t>
      </w:r>
    </w:p>
    <w:p>
      <w:r>
        <w:rPr>
          <w:color w:val="6C757D"/>
          <w:sz w:val="18"/>
        </w:rPr>
        <w:t>ID: force_majeure    Category: Legal Risk</w:t>
      </w:r>
    </w:p>
    <w:p>
      <w:r>
        <w:rPr>
          <w:b/>
          <w:sz w:val="18"/>
        </w:rPr>
        <w:t xml:space="preserve">Obligations: </w:t>
      </w:r>
      <w:r>
        <w:rPr>
          <w:sz w:val="18"/>
        </w:rPr>
        <w:t xml:space="preserve">Both    </w:t>
      </w:r>
      <w:r>
        <w:rPr>
          <w:b/>
          <w:color w:val="DC3545"/>
          <w:sz w:val="18"/>
        </w:rPr>
        <w:t xml:space="preserve">Binding: </w:t>
      </w:r>
      <w:r>
        <w:rPr>
          <w:b/>
          <w:color w:val="DC3545"/>
          <w:sz w:val="18"/>
        </w:rPr>
        <w:t>MAY/CAN</w:t>
      </w:r>
    </w:p>
    <w:p>
      <w:r>
        <w:rPr>
          <w:b/>
          <w:sz w:val="20"/>
        </w:rPr>
        <w:t xml:space="preserve">Clause: </w:t>
      </w:r>
      <w:r>
        <w:rPr>
          <w:sz w:val="20"/>
        </w:rPr>
        <w:t>Either party may terminate on written notice if force majeure events (war, natural disaster, government action, strike) prevent performance</w:t>
      </w:r>
    </w:p>
    <w:p>
      <w:r>
        <w:rPr>
          <w:b/>
          <w:color w:val="1A1A2E"/>
          <w:sz w:val="20"/>
        </w:rPr>
        <w:t xml:space="preserve">Reason: </w:t>
      </w:r>
      <w:r>
        <w:rPr>
          <w:i/>
          <w:sz w:val="20"/>
        </w:rPr>
        <w:t>The document includes a termination provision allowing either party to terminate on written notice when a force majeure event (war, natural disaster, government action, strike, etc.) prevents performance, matching the required clause.</w:t>
      </w:r>
    </w:p>
    <w:p>
      <w:r>
        <w:t>________________________________________________________________________________</w:t>
      </w:r>
    </w:p>
    <w:p>
      <w:r>
        <w:rPr>
          <w:b/>
          <w:sz w:val="22"/>
        </w:rPr>
        <w:t xml:space="preserve">33. Termination Notice Period  </w:t>
      </w:r>
      <w:r>
        <w:rPr>
          <w:b/>
          <w:color w:val="DC3545"/>
          <w:sz w:val="18"/>
        </w:rPr>
        <w:t xml:space="preserve">[HIGH RISK]  </w:t>
      </w:r>
      <w:r>
        <w:rPr>
          <w:b/>
          <w:color w:val="FD7E14"/>
          <w:sz w:val="18"/>
        </w:rPr>
        <w:t>[NOT FOUND]</w:t>
      </w:r>
    </w:p>
    <w:p>
      <w:r>
        <w:rPr>
          <w:color w:val="6C757D"/>
          <w:sz w:val="18"/>
        </w:rPr>
        <w:t>ID: termination_notice_period    Category: Legal Risk</w:t>
      </w:r>
    </w:p>
    <w:p>
      <w:r>
        <w:rPr>
          <w:b/>
          <w:sz w:val="18"/>
        </w:rPr>
        <w:t xml:space="preserve">Obligations: </w:t>
      </w:r>
      <w:r>
        <w:rPr>
          <w:sz w:val="18"/>
        </w:rPr>
        <w:t xml:space="preserve">Both    </w:t>
      </w:r>
      <w:r>
        <w:rPr>
          <w:b/>
          <w:color w:val="28A745"/>
          <w:sz w:val="18"/>
        </w:rPr>
        <w:t xml:space="preserve">Binding: </w:t>
      </w:r>
      <w:r>
        <w:rPr>
          <w:b/>
          <w:color w:val="28A745"/>
          <w:sz w:val="18"/>
        </w:rPr>
        <w:t>MUST/SHALL</w:t>
      </w:r>
    </w:p>
    <w:p>
      <w:pPr>
        <w:shd w:val="clear" w:color="auto" w:fill="fff3cd"/>
      </w:pPr>
      <w:r>
        <w:rPr>
          <w:i/>
          <w:color w:val="FD7E14"/>
          <w:sz w:val="18"/>
        </w:rPr>
        <w:t>⚠  Missing values: notice period days not specified; Schedule I does not contain the required notice period provision</w:t>
      </w:r>
    </w:p>
    <w:p>
      <w:r>
        <w:rPr>
          <w:b/>
          <w:sz w:val="20"/>
        </w:rPr>
        <w:t xml:space="preserve">Clause: </w:t>
      </w:r>
      <w:r>
        <w:rPr>
          <w:sz w:val="20"/>
        </w:rPr>
        <w:t>Specific notice period (in days) for convenience termination must be defined in Schedule I</w:t>
      </w:r>
    </w:p>
    <w:p>
      <w:r>
        <w:rPr>
          <w:b/>
          <w:color w:val="1A1A2E"/>
          <w:sz w:val="20"/>
        </w:rPr>
        <w:t xml:space="preserve">Reason: </w:t>
      </w:r>
      <w:r>
        <w:rPr>
          <w:i/>
          <w:sz w:val="20"/>
        </w:rPr>
        <w:t>The contract text contains no provision that defines a specific notice period (in days) for convenience termination, nor does it reference such a requirement in Schedule I.</w:t>
      </w:r>
    </w:p>
    <w:p>
      <w:pPr>
        <w:shd w:val="clear" w:color="auto" w:fill="fff3cd"/>
      </w:pPr>
      <w:r>
        <w:rPr>
          <w:b/>
          <w:color w:val="FD7E14"/>
          <w:sz w:val="20"/>
        </w:rPr>
        <w:t xml:space="preserve">Recommended Addition: </w:t>
      </w:r>
      <w:r>
        <w:rPr>
          <w:i/>
          <w:sz w:val="20"/>
        </w:rPr>
        <w:t>Termination Notice Period. Either party may terminate this Contract for convenience upon written notice to the other party. The notice period shall be [INSERT NUMBER OF DAYS] days and shall be set forth in Schedule I. Such notice shall be delivered in accordance with the notice provisions of this Contract. Schedule I must include the exact number of days required for a convenience termination notice.</w:t>
      </w:r>
    </w:p>
    <w:p>
      <w:r>
        <w:t>________________________________________________________________________________</w:t>
      </w:r>
    </w:p>
    <w:p>
      <w:r>
        <w:rPr>
          <w:b/>
          <w:sz w:val="22"/>
        </w:rPr>
        <w:t xml:space="preserve">34. Work Product and IP Ownership  </w:t>
      </w:r>
      <w:r>
        <w:rPr>
          <w:b/>
          <w:color w:val="FD7E14"/>
          <w:sz w:val="18"/>
        </w:rPr>
        <w:t xml:space="preserve">[MEDIUM RISK]  </w:t>
      </w:r>
      <w:r>
        <w:rPr>
          <w:b/>
          <w:color w:val="28A745"/>
          <w:sz w:val="18"/>
        </w:rPr>
        <w:t>[MATCH]</w:t>
      </w:r>
    </w:p>
    <w:p>
      <w:r>
        <w:rPr>
          <w:color w:val="6C757D"/>
          <w:sz w:val="18"/>
        </w:rPr>
        <w:t>ID: work_product_ownership    Category: General</w:t>
      </w:r>
    </w:p>
    <w:p>
      <w:r>
        <w:rPr>
          <w:b/>
          <w:sz w:val="18"/>
        </w:rPr>
        <w:t xml:space="preserve">Obligations: </w:t>
      </w:r>
      <w:r>
        <w:rPr>
          <w:sz w:val="18"/>
        </w:rPr>
        <w:t xml:space="preserve">Contractor    </w:t>
      </w:r>
      <w:r>
        <w:rPr>
          <w:b/>
          <w:color w:val="28A745"/>
          <w:sz w:val="18"/>
        </w:rPr>
        <w:t xml:space="preserve">Binding: </w:t>
      </w:r>
      <w:r>
        <w:rPr>
          <w:b/>
          <w:color w:val="28A745"/>
          <w:sz w:val="18"/>
        </w:rPr>
        <w:t>MUST/SHALL</w:t>
      </w:r>
    </w:p>
    <w:p>
      <w:r>
        <w:rPr>
          <w:b/>
          <w:sz w:val="20"/>
        </w:rPr>
        <w:t xml:space="preserve">Clause: </w:t>
      </w:r>
      <w:r>
        <w:rPr>
          <w:sz w:val="20"/>
        </w:rPr>
        <w:t>All work product is solely owned by Mercy Corps; Contractor irrevocably assigns all rights, title, and interest including Moral Rights</w:t>
      </w:r>
    </w:p>
    <w:p>
      <w:r>
        <w:rPr>
          <w:b/>
          <w:color w:val="1A1A2E"/>
          <w:sz w:val="20"/>
        </w:rPr>
        <w:t xml:space="preserve">Reason: </w:t>
      </w:r>
      <w:r>
        <w:rPr>
          <w:i/>
          <w:sz w:val="20"/>
        </w:rPr>
        <w:t>The document contains a detailed Work Product and Intellectual Property Rights section that assigns all rights, title, and interest to Mercy Corps and includes a waiver of Moral Rights, matching the required clause.</w:t>
      </w:r>
    </w:p>
    <w:p>
      <w:r>
        <w:t>________________________________________________________________________________</w:t>
      </w:r>
    </w:p>
    <w:p>
      <w:r>
        <w:rPr>
          <w:b/>
          <w:sz w:val="22"/>
        </w:rPr>
        <w:t xml:space="preserve">35. Confidentiality  </w:t>
      </w:r>
      <w:r>
        <w:rPr>
          <w:b/>
          <w:color w:val="FD7E14"/>
          <w:sz w:val="18"/>
        </w:rPr>
        <w:t xml:space="preserve">[MEDIUM RISK]  </w:t>
      </w:r>
      <w:r>
        <w:rPr>
          <w:b/>
          <w:color w:val="FD7E14"/>
          <w:sz w:val="18"/>
        </w:rPr>
        <w:t>[NOT FOUND]</w:t>
      </w:r>
    </w:p>
    <w:p>
      <w:r>
        <w:rPr>
          <w:color w:val="6C757D"/>
          <w:sz w:val="18"/>
        </w:rPr>
        <w:t>ID: confidentiality    Category: General</w:t>
      </w:r>
    </w:p>
    <w:p>
      <w:r>
        <w:rPr>
          <w:b/>
          <w:sz w:val="18"/>
        </w:rPr>
        <w:t xml:space="preserve">Obligations: </w:t>
      </w:r>
      <w:r>
        <w:rPr>
          <w:sz w:val="18"/>
        </w:rPr>
        <w:t xml:space="preserve">Contractor    </w:t>
      </w:r>
      <w:r>
        <w:rPr>
          <w:b/>
          <w:color w:val="28A745"/>
          <w:sz w:val="18"/>
        </w:rPr>
        <w:t xml:space="preserve">Binding: </w:t>
      </w:r>
      <w:r>
        <w:rPr>
          <w:b/>
          <w:color w:val="28A745"/>
          <w:sz w:val="18"/>
        </w:rPr>
        <w:t>MUST/SHALL</w:t>
      </w:r>
    </w:p>
    <w:p>
      <w:r>
        <w:rPr>
          <w:b/>
          <w:sz w:val="20"/>
        </w:rPr>
        <w:t xml:space="preserve">Clause: </w:t>
      </w:r>
      <w:r>
        <w:rPr>
          <w:sz w:val="20"/>
        </w:rPr>
        <w:t>Contractor must maintain confidentiality of all Mercy Corps information, contract terms, and nonpublic policies; obligation extends to employees and subcontractors</w:t>
      </w:r>
    </w:p>
    <w:p>
      <w:r>
        <w:rPr>
          <w:b/>
          <w:color w:val="1A1A2E"/>
          <w:sz w:val="20"/>
        </w:rPr>
        <w:t xml:space="preserve">Reason: </w:t>
      </w:r>
      <w:r>
        <w:rPr>
          <w:i/>
          <w:sz w:val="20"/>
        </w:rPr>
        <w:t>The document contains no provision requiring the Contractor to keep Mercy Corps information, contract terms, or nonpublic policies confidential.</w:t>
      </w:r>
    </w:p>
    <w:p>
      <w:pPr>
        <w:shd w:val="clear" w:color="auto" w:fill="fff3cd"/>
      </w:pPr>
      <w:r>
        <w:rPr>
          <w:b/>
          <w:color w:val="FD7E14"/>
          <w:sz w:val="20"/>
        </w:rPr>
        <w:t xml:space="preserve">Recommended Addition: </w:t>
      </w:r>
      <w:r>
        <w:rPr>
          <w:i/>
          <w:sz w:val="20"/>
        </w:rPr>
        <w:t>Confidentiality: Contractor shall maintain the confidentiality of all Mercy Corps information, contract terms, and nonpublic policies. This obligation extends to Contractor’s employees, agents, and any subcontractors engaged to perform Services under this Contract. Contractor shall not disclose such confidential information to any third party without Mercy Corps’ prior written consent, except as required by law. The confidentiality obligation shall survive termination of the Contract for a period of five (5) years.</w:t>
      </w:r>
    </w:p>
    <w:p>
      <w:r>
        <w:t>________________________________________________________________________________</w:t>
      </w:r>
    </w:p>
    <w:p>
      <w:r>
        <w:rPr>
          <w:b/>
          <w:sz w:val="22"/>
        </w:rPr>
        <w:t xml:space="preserve">36. Indemnification  </w:t>
      </w:r>
      <w:r>
        <w:rPr>
          <w:b/>
          <w:color w:val="DC3545"/>
          <w:sz w:val="18"/>
        </w:rPr>
        <w:t xml:space="preserve">[HIGH RISK]  </w:t>
      </w:r>
      <w:r>
        <w:rPr>
          <w:b/>
          <w:color w:val="28A745"/>
          <w:sz w:val="18"/>
        </w:rPr>
        <w:t>[MATCH]</w:t>
      </w:r>
    </w:p>
    <w:p>
      <w:r>
        <w:rPr>
          <w:color w:val="6C757D"/>
          <w:sz w:val="18"/>
        </w:rPr>
        <w:t>ID: indemnification    Category: Legal Risk</w:t>
      </w:r>
    </w:p>
    <w:p>
      <w:r>
        <w:rPr>
          <w:b/>
          <w:sz w:val="18"/>
        </w:rPr>
        <w:t xml:space="preserve">Obligations: </w:t>
      </w:r>
      <w:r>
        <w:rPr>
          <w:sz w:val="18"/>
        </w:rPr>
        <w:t xml:space="preserve">—    </w:t>
      </w:r>
      <w:r>
        <w:rPr>
          <w:b/>
          <w:color w:val="28A745"/>
          <w:sz w:val="18"/>
        </w:rPr>
        <w:t xml:space="preserve">Binding: </w:t>
      </w:r>
      <w:r>
        <w:rPr>
          <w:b/>
          <w:color w:val="28A745"/>
          <w:sz w:val="18"/>
        </w:rPr>
        <w:t>MUST/SHALL</w:t>
      </w:r>
    </w:p>
    <w:p>
      <w:r>
        <w:rPr>
          <w:b/>
          <w:sz w:val="20"/>
        </w:rPr>
        <w:t xml:space="preserve">Clause: </w:t>
      </w:r>
      <w:r>
        <w:rPr>
          <w:sz w:val="20"/>
        </w:rPr>
        <w:t>Contractor indemnifies Mercy Corps and all Indemnitees against all losses, claims, damages, penalties, and legal expenses arising from Contractor's breach or failure to perform</w:t>
      </w:r>
    </w:p>
    <w:p>
      <w:r>
        <w:rPr>
          <w:b/>
          <w:color w:val="1A1A2E"/>
          <w:sz w:val="20"/>
        </w:rPr>
        <w:t xml:space="preserve">Reason: </w:t>
      </w:r>
      <w:r>
        <w:rPr>
          <w:i/>
          <w:sz w:val="20"/>
        </w:rPr>
        <w:t>Indemnification clause is present and matches the required content, covering indemnity for losses, claims, damages, penalties, and legal expenses arising from Contractor's breach or failure to perform.</w:t>
      </w:r>
    </w:p>
    <w:p>
      <w:r>
        <w:t>________________________________________________________________________________</w:t>
      </w:r>
    </w:p>
    <w:p>
      <w:r>
        <w:rPr>
          <w:b/>
          <w:sz w:val="22"/>
        </w:rPr>
        <w:t xml:space="preserve">37. Limitation of Liability  </w:t>
      </w:r>
      <w:r>
        <w:rPr>
          <w:b/>
          <w:color w:val="DC3545"/>
          <w:sz w:val="18"/>
        </w:rPr>
        <w:t xml:space="preserve">[HIGH RISK]  </w:t>
      </w:r>
      <w:r>
        <w:rPr>
          <w:b/>
          <w:color w:val="FD7E14"/>
          <w:sz w:val="18"/>
        </w:rPr>
        <w:t>[NOT FOUND]</w:t>
      </w:r>
    </w:p>
    <w:p>
      <w:r>
        <w:rPr>
          <w:color w:val="6C757D"/>
          <w:sz w:val="18"/>
        </w:rPr>
        <w:t>ID: liability_cap    Category: Legal Risk</w:t>
      </w:r>
    </w:p>
    <w:p>
      <w:r>
        <w:rPr>
          <w:b/>
          <w:sz w:val="18"/>
        </w:rPr>
        <w:t xml:space="preserve">Obligations: </w:t>
      </w:r>
      <w:r>
        <w:rPr>
          <w:sz w:val="18"/>
        </w:rPr>
        <w:t xml:space="preserve">Both    </w:t>
      </w:r>
      <w:r>
        <w:rPr>
          <w:b/>
          <w:color w:val="28A745"/>
          <w:sz w:val="18"/>
        </w:rPr>
        <w:t xml:space="preserve">Binding: </w:t>
      </w:r>
      <w:r>
        <w:rPr>
          <w:b/>
          <w:color w:val="28A745"/>
          <w:sz w:val="18"/>
        </w:rPr>
        <w:t>MUST/SHALL</w:t>
      </w:r>
    </w:p>
    <w:p>
      <w:pPr>
        <w:shd w:val="clear" w:color="auto" w:fill="fff3cd"/>
      </w:pPr>
      <w:r>
        <w:rPr>
          <w:i/>
          <w:color w:val="FD7E14"/>
          <w:sz w:val="18"/>
        </w:rPr>
        <w:t>⚠  Missing values: liability cap amount not defined</w:t>
      </w:r>
    </w:p>
    <w:p>
      <w:r>
        <w:rPr>
          <w:b/>
          <w:sz w:val="20"/>
        </w:rPr>
        <w:t xml:space="preserve">Clause: </w:t>
      </w:r>
      <w:r>
        <w:rPr>
          <w:sz w:val="20"/>
        </w:rPr>
        <w:t>Maximum liability cap must be defined for both parties to limit exposure under indemnification</w:t>
      </w:r>
    </w:p>
    <w:p>
      <w:r>
        <w:rPr>
          <w:b/>
          <w:color w:val="1A1A2E"/>
          <w:sz w:val="20"/>
        </w:rPr>
        <w:t xml:space="preserve">Reason: </w:t>
      </w:r>
      <w:r>
        <w:rPr>
          <w:i/>
          <w:sz w:val="20"/>
        </w:rPr>
        <w:t>The contract contains no language limiting liability or specifying a maximum liability cap for either party.</w:t>
      </w:r>
    </w:p>
    <w:p>
      <w:pPr>
        <w:shd w:val="clear" w:color="auto" w:fill="fff3cd"/>
      </w:pPr>
      <w:r>
        <w:rPr>
          <w:b/>
          <w:color w:val="FD7E14"/>
          <w:sz w:val="20"/>
        </w:rPr>
        <w:t xml:space="preserve">Recommended Addition: </w:t>
      </w:r>
      <w:r>
        <w:rPr>
          <w:i/>
          <w:sz w:val="20"/>
        </w:rPr>
        <w:t>Limitation of Liability. Neither party shall be liable to the other for any indirect, consequential, special, or punitive damages. Each party’s aggregate liability arising out of or related to this Agreement, whether in contract, tort (including negligence), or otherwise, shall not exceed the total fees paid or payable under this Agreement. The parties may agree to a higher cap in writing. This limitation applies to all claims, including but not limited to indemnification obligations.</w:t>
      </w:r>
    </w:p>
    <w:p>
      <w:r>
        <w:t>________________________________________________________________________________</w:t>
      </w:r>
    </w:p>
    <w:p>
      <w:r>
        <w:rPr>
          <w:b/>
          <w:sz w:val="22"/>
        </w:rPr>
        <w:t xml:space="preserve">38. Insurance Requirements  </w:t>
      </w:r>
      <w:r>
        <w:rPr>
          <w:b/>
          <w:color w:val="FD7E14"/>
          <w:sz w:val="18"/>
        </w:rPr>
        <w:t xml:space="preserve">[MEDIUM RISK]  </w:t>
      </w:r>
      <w:r>
        <w:rPr>
          <w:b/>
          <w:color w:val="FD7E14"/>
          <w:sz w:val="18"/>
        </w:rPr>
        <w:t>[NOT FOUND]</w:t>
      </w:r>
    </w:p>
    <w:p>
      <w:r>
        <w:rPr>
          <w:color w:val="6C757D"/>
          <w:sz w:val="18"/>
        </w:rPr>
        <w:t>ID: insurance    Category: Operational Risk</w:t>
      </w:r>
    </w:p>
    <w:p>
      <w:r>
        <w:rPr>
          <w:b/>
          <w:sz w:val="18"/>
        </w:rPr>
        <w:t xml:space="preserve">Obligations: </w:t>
      </w:r>
      <w:r>
        <w:rPr>
          <w:sz w:val="18"/>
        </w:rPr>
        <w:t xml:space="preserve">—    </w:t>
      </w:r>
      <w:r>
        <w:rPr>
          <w:b/>
          <w:color w:val="28A745"/>
          <w:sz w:val="18"/>
        </w:rPr>
        <w:t xml:space="preserve">Binding: </w:t>
      </w:r>
      <w:r>
        <w:rPr>
          <w:b/>
          <w:color w:val="28A745"/>
          <w:sz w:val="18"/>
        </w:rPr>
        <w:t>MUST/SHALL</w:t>
      </w:r>
    </w:p>
    <w:p>
      <w:r>
        <w:rPr>
          <w:b/>
          <w:sz w:val="20"/>
        </w:rPr>
        <w:t xml:space="preserve">Clause: </w:t>
      </w:r>
      <w:r>
        <w:rPr>
          <w:sz w:val="20"/>
        </w:rPr>
        <w:t>Contractor must maintain adequate professional indemnity, general liability, and workers' compensation insurance</w:t>
      </w:r>
    </w:p>
    <w:p>
      <w:r>
        <w:rPr>
          <w:b/>
          <w:color w:val="1A1A2E"/>
          <w:sz w:val="20"/>
        </w:rPr>
        <w:t xml:space="preserve">Reason: </w:t>
      </w:r>
      <w:r>
        <w:rPr>
          <w:i/>
          <w:sz w:val="20"/>
        </w:rPr>
        <w:t>The document does not contain any provision requiring the Contractor to maintain professional indemnity, general liability, or workers' compensation insurance.</w:t>
      </w:r>
    </w:p>
    <w:p>
      <w:pPr>
        <w:shd w:val="clear" w:color="auto" w:fill="fff3cd"/>
      </w:pPr>
      <w:r>
        <w:rPr>
          <w:b/>
          <w:color w:val="FD7E14"/>
          <w:sz w:val="20"/>
        </w:rPr>
        <w:t xml:space="preserve">Recommended Addition: </w:t>
      </w:r>
      <w:r>
        <w:rPr>
          <w:i/>
          <w:sz w:val="20"/>
        </w:rPr>
        <w:t>Contractor shall maintain, at its own expense, adequate professional indemnity insurance, general liability insurance, and workers' compensation insurance covering its performance under this Contract. Coverage limits shall be acceptable to Mercy Corps, and the Contractor shall provide certificates of insurance upon request.</w:t>
      </w:r>
    </w:p>
    <w:p>
      <w:r>
        <w:t>________________________________________________________________________________</w:t>
      </w:r>
    </w:p>
    <w:p>
      <w:r>
        <w:rPr>
          <w:b/>
          <w:sz w:val="22"/>
        </w:rPr>
        <w:t xml:space="preserve">39. Whistleblower Protection  </w:t>
      </w:r>
      <w:r>
        <w:rPr>
          <w:b/>
          <w:color w:val="FD7E14"/>
          <w:sz w:val="18"/>
        </w:rPr>
        <w:t xml:space="preserve">[MEDIUM RISK]  </w:t>
      </w:r>
      <w:r>
        <w:rPr>
          <w:b/>
          <w:color w:val="28A745"/>
          <w:sz w:val="18"/>
        </w:rPr>
        <w:t>[MATCH]</w:t>
      </w:r>
    </w:p>
    <w:p>
      <w:r>
        <w:rPr>
          <w:color w:val="6C757D"/>
          <w:sz w:val="18"/>
        </w:rPr>
        <w:t>ID: whistleblower_protection    Category: General</w:t>
      </w:r>
    </w:p>
    <w:p>
      <w:r>
        <w:rPr>
          <w:b/>
          <w:sz w:val="18"/>
        </w:rPr>
        <w:t xml:space="preserve">Obligations: </w:t>
      </w:r>
      <w:r>
        <w:rPr>
          <w:sz w:val="18"/>
        </w:rPr>
        <w:t xml:space="preserve">—    </w:t>
      </w:r>
      <w:r>
        <w:rPr>
          <w:b/>
          <w:color w:val="28A745"/>
          <w:sz w:val="18"/>
        </w:rPr>
        <w:t xml:space="preserve">Binding: </w:t>
      </w:r>
      <w:r>
        <w:rPr>
          <w:b/>
          <w:color w:val="28A745"/>
          <w:sz w:val="18"/>
        </w:rPr>
        <w:t>MUST/SHALL</w:t>
      </w:r>
    </w:p>
    <w:p>
      <w:r>
        <w:rPr>
          <w:b/>
          <w:sz w:val="20"/>
        </w:rPr>
        <w:t xml:space="preserve">Clause: </w:t>
      </w:r>
      <w:r>
        <w:rPr>
          <w:sz w:val="20"/>
        </w:rPr>
        <w:t>Contractor must inform employees of whistleblower rights under 41 U.S.C. § 4712 and must not restrict reporting of fraud, waste, or abuse</w:t>
      </w:r>
    </w:p>
    <w:p>
      <w:r>
        <w:rPr>
          <w:b/>
          <w:color w:val="1A1A2E"/>
          <w:sz w:val="20"/>
        </w:rPr>
        <w:t xml:space="preserve">Reason: </w:t>
      </w:r>
      <w:r>
        <w:rPr>
          <w:i/>
          <w:sz w:val="20"/>
        </w:rPr>
        <w:t>Clause 6 requires the contractor to inform employees of whistleblower rights under 41 U.S.C. § 4712, and Clause 7(a) prohibits the contractor from restricting reporting of waste, fraud, or abuse, satisfying the required protection.</w:t>
      </w:r>
    </w:p>
    <w:p>
      <w:r>
        <w:t>________________________________________________________________________________</w:t>
      </w:r>
    </w:p>
    <w:p>
      <w:r>
        <w:rPr>
          <w:b/>
          <w:sz w:val="22"/>
        </w:rPr>
        <w:t xml:space="preserve">40. Non-Discrimination  </w:t>
      </w:r>
      <w:r>
        <w:rPr>
          <w:b/>
          <w:color w:val="FD7E14"/>
          <w:sz w:val="18"/>
        </w:rPr>
        <w:t xml:space="preserve">[MEDIUM RISK]  </w:t>
      </w:r>
      <w:r>
        <w:rPr>
          <w:b/>
          <w:color w:val="28A745"/>
          <w:sz w:val="18"/>
        </w:rPr>
        <w:t>[MATCH]</w:t>
      </w:r>
    </w:p>
    <w:p>
      <w:r>
        <w:rPr>
          <w:color w:val="6C757D"/>
          <w:sz w:val="18"/>
        </w:rPr>
        <w:t>ID: non_discrimination    Category: General</w:t>
      </w:r>
    </w:p>
    <w:p>
      <w:r>
        <w:rPr>
          <w:b/>
          <w:sz w:val="18"/>
        </w:rPr>
        <w:t xml:space="preserve">Obligations: </w:t>
      </w:r>
      <w:r>
        <w:rPr>
          <w:sz w:val="18"/>
        </w:rPr>
        <w:t xml:space="preserve">—    </w:t>
      </w:r>
      <w:r>
        <w:rPr>
          <w:b/>
          <w:color w:val="28A745"/>
          <w:sz w:val="18"/>
        </w:rPr>
        <w:t xml:space="preserve">Binding: </w:t>
      </w:r>
      <w:r>
        <w:rPr>
          <w:b/>
          <w:color w:val="28A745"/>
          <w:sz w:val="18"/>
        </w:rPr>
        <w:t>MUST/SHALL</w:t>
      </w:r>
    </w:p>
    <w:p>
      <w:r>
        <w:rPr>
          <w:b/>
          <w:sz w:val="20"/>
        </w:rPr>
        <w:t xml:space="preserve">Clause: </w:t>
      </w:r>
      <w:r>
        <w:rPr>
          <w:sz w:val="20"/>
        </w:rPr>
        <w:t>Contractor must not discriminate against beneficiaries on the basis of race, sex, religion, disability, age, national origin, or any other protected characteristic</w:t>
      </w:r>
    </w:p>
    <w:p>
      <w:r>
        <w:rPr>
          <w:b/>
          <w:color w:val="1A1A2E"/>
          <w:sz w:val="20"/>
        </w:rPr>
        <w:t xml:space="preserve">Reason: </w:t>
      </w:r>
      <w:r>
        <w:rPr>
          <w:i/>
          <w:sz w:val="20"/>
        </w:rPr>
        <w:t>The document contains a non‑discrimination provision that prohibits the contractor from discriminating against beneficiaries on the listed protected characteristics, matching the required clause.</w:t>
      </w:r>
    </w:p>
    <w:p>
      <w:r>
        <w:t>________________________________________________________________________________</w:t>
      </w:r>
    </w:p>
    <w:p>
      <w:r>
        <w:rPr>
          <w:b/>
          <w:sz w:val="22"/>
        </w:rPr>
        <w:t xml:space="preserve">41. Audit and Records Access  </w:t>
      </w:r>
      <w:r>
        <w:rPr>
          <w:b/>
          <w:color w:val="FD7E14"/>
          <w:sz w:val="18"/>
        </w:rPr>
        <w:t xml:space="preserve">[MEDIUM RISK]  </w:t>
      </w:r>
      <w:r>
        <w:rPr>
          <w:b/>
          <w:color w:val="28A745"/>
          <w:sz w:val="18"/>
        </w:rPr>
        <w:t>[MATCH]</w:t>
      </w:r>
    </w:p>
    <w:p>
      <w:r>
        <w:rPr>
          <w:color w:val="6C757D"/>
          <w:sz w:val="18"/>
        </w:rPr>
        <w:t>ID: audit_access    Category: General</w:t>
      </w:r>
    </w:p>
    <w:p>
      <w:r>
        <w:rPr>
          <w:b/>
          <w:sz w:val="18"/>
        </w:rPr>
        <w:t xml:space="preserve">Obligations: </w:t>
      </w:r>
      <w:r>
        <w:rPr>
          <w:sz w:val="18"/>
        </w:rPr>
        <w:t xml:space="preserve">—    </w:t>
      </w:r>
      <w:r>
        <w:rPr>
          <w:b/>
          <w:color w:val="28A745"/>
          <w:sz w:val="18"/>
        </w:rPr>
        <w:t xml:space="preserve">Binding: </w:t>
      </w:r>
      <w:r>
        <w:rPr>
          <w:b/>
          <w:color w:val="28A745"/>
          <w:sz w:val="18"/>
        </w:rPr>
        <w:t>MUST/SHALL</w:t>
      </w:r>
    </w:p>
    <w:p>
      <w:r>
        <w:rPr>
          <w:b/>
          <w:sz w:val="20"/>
        </w:rPr>
        <w:t xml:space="preserve">Clause: </w:t>
      </w:r>
      <w:r>
        <w:rPr>
          <w:sz w:val="20"/>
        </w:rPr>
        <w:t>Mercy Corps, USAID, and the US Comptroller General must have access to all pertinent records for audit purposes for 7 years after contract completion</w:t>
      </w:r>
    </w:p>
    <w:p>
      <w:r>
        <w:rPr>
          <w:b/>
          <w:color w:val="1A1A2E"/>
          <w:sz w:val="20"/>
        </w:rPr>
        <w:t xml:space="preserve">Reason: </w:t>
      </w:r>
      <w:r>
        <w:rPr>
          <w:i/>
          <w:sz w:val="20"/>
        </w:rPr>
        <w:t>The document contains a clause granting Mercy Corps, USAID, and the Comptroller General access to pertinent records for audit purposes for seven years after contract completion, matching the required clause.</w:t>
      </w:r>
    </w:p>
    <w:p>
      <w:r>
        <w:t>________________________________________________________________________________</w:t>
      </w:r>
    </w:p>
    <w:p>
      <w:r>
        <w:rPr>
          <w:b/>
          <w:sz w:val="22"/>
        </w:rPr>
        <w:t xml:space="preserve">42. USAID Donor Terms  </w:t>
      </w:r>
      <w:r>
        <w:rPr>
          <w:b/>
          <w:color w:val="FD7E14"/>
          <w:sz w:val="18"/>
        </w:rPr>
        <w:t xml:space="preserve">[MEDIUM RISK]  </w:t>
      </w:r>
      <w:r>
        <w:rPr>
          <w:b/>
          <w:color w:val="28A745"/>
          <w:sz w:val="18"/>
        </w:rPr>
        <w:t>[MATCH]</w:t>
      </w:r>
    </w:p>
    <w:p>
      <w:r>
        <w:rPr>
          <w:color w:val="6C757D"/>
          <w:sz w:val="18"/>
        </w:rPr>
        <w:t>ID: donor_terms_usaid    Category: General</w:t>
      </w:r>
    </w:p>
    <w:p>
      <w:r>
        <w:rPr>
          <w:b/>
          <w:sz w:val="18"/>
        </w:rPr>
        <w:t xml:space="preserve">Obligations: </w:t>
      </w:r>
      <w:r>
        <w:rPr>
          <w:sz w:val="18"/>
        </w:rPr>
        <w:t xml:space="preserve">—    </w:t>
      </w:r>
      <w:r>
        <w:rPr>
          <w:b/>
          <w:color w:val="28A745"/>
          <w:sz w:val="18"/>
        </w:rPr>
        <w:t xml:space="preserve">Binding: </w:t>
      </w:r>
      <w:r>
        <w:rPr>
          <w:b/>
          <w:color w:val="28A745"/>
          <w:sz w:val="18"/>
        </w:rPr>
        <w:t>MUST/SHALL</w:t>
      </w:r>
    </w:p>
    <w:p>
      <w:r>
        <w:rPr>
          <w:b/>
          <w:sz w:val="20"/>
        </w:rPr>
        <w:t xml:space="preserve">Clause: </w:t>
      </w:r>
      <w:r>
        <w:rPr>
          <w:sz w:val="20"/>
        </w:rPr>
        <w:t>USAID compliance requirements in Schedule II must be incorporated and flowed down to all sub-contractors</w:t>
      </w:r>
    </w:p>
    <w:p>
      <w:r>
        <w:rPr>
          <w:b/>
          <w:color w:val="1A1A2E"/>
          <w:sz w:val="20"/>
        </w:rPr>
        <w:t xml:space="preserve">Reason: </w:t>
      </w:r>
      <w:r>
        <w:rPr>
          <w:i/>
          <w:sz w:val="20"/>
        </w:rPr>
        <w:t>Schedule II is expressly incorporated by reference and contains provisions that apply to subcontractors, satisfying the requirement to flow down USAID compliance requirements.</w:t>
      </w:r>
    </w:p>
    <w:p>
      <w:r>
        <w:t>________________________________________________________________________________</w:t>
      </w:r>
    </w:p>
    <w:p>
      <w:r>
        <w:rPr>
          <w:b/>
          <w:sz w:val="22"/>
        </w:rPr>
        <w:t xml:space="preserve">43. EU Donor Terms  </w:t>
      </w:r>
      <w:r>
        <w:rPr>
          <w:b/>
          <w:color w:val="FD7E14"/>
          <w:sz w:val="18"/>
        </w:rPr>
        <w:t xml:space="preserve">[MEDIUM RISK]  </w:t>
      </w:r>
      <w:r>
        <w:rPr>
          <w:b/>
          <w:color w:val="28A745"/>
          <w:sz w:val="18"/>
        </w:rPr>
        <w:t>[MATCH]</w:t>
      </w:r>
    </w:p>
    <w:p>
      <w:r>
        <w:rPr>
          <w:color w:val="6C757D"/>
          <w:sz w:val="18"/>
        </w:rPr>
        <w:t>ID: donor_terms_eu    Category: General</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EU compliance requirements including anti-corruption, visibility, ethical procurement, and safeguarding must be incorporated and followed</w:t>
      </w:r>
    </w:p>
    <w:p>
      <w:r>
        <w:rPr>
          <w:b/>
          <w:color w:val="1A1A2E"/>
          <w:sz w:val="20"/>
        </w:rPr>
        <w:t xml:space="preserve">Reason: </w:t>
      </w:r>
      <w:r>
        <w:rPr>
          <w:i/>
          <w:sz w:val="20"/>
        </w:rPr>
        <w:t>The document contains explicit provisions on anti‑corruption, visibility, ethical procurement and safeguarding that align with the EU donor requirements and obligate the Vendor to follow them.</w:t>
      </w:r>
    </w:p>
    <w:p>
      <w:r>
        <w:t>________________________________________________________________________________</w:t>
      </w:r>
    </w:p>
    <w:p>
      <w:r>
        <w:rPr>
          <w:b/>
          <w:sz w:val="22"/>
        </w:rPr>
        <w:t xml:space="preserve">44. Survivability of Key Clauses  </w:t>
      </w:r>
      <w:r>
        <w:rPr>
          <w:b/>
          <w:color w:val="FD7E14"/>
          <w:sz w:val="18"/>
        </w:rPr>
        <w:t xml:space="preserve">[MEDIUM RISK]  </w:t>
      </w:r>
      <w:r>
        <w:rPr>
          <w:b/>
          <w:color w:val="28A745"/>
          <w:sz w:val="18"/>
        </w:rPr>
        <w:t>[MATCH]</w:t>
      </w:r>
    </w:p>
    <w:p>
      <w:r>
        <w:rPr>
          <w:color w:val="6C757D"/>
          <w:sz w:val="18"/>
        </w:rPr>
        <w:t>ID: survivability    Category: General</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Warranty, representations, dispute resolution, confidentiality, and indemnification clauses must survive termination or expiration of the contract</w:t>
      </w:r>
    </w:p>
    <w:p>
      <w:r>
        <w:rPr>
          <w:b/>
          <w:color w:val="1A1A2E"/>
          <w:sz w:val="20"/>
        </w:rPr>
        <w:t xml:space="preserve">Reason: </w:t>
      </w:r>
      <w:r>
        <w:rPr>
          <w:i/>
          <w:sz w:val="20"/>
        </w:rPr>
        <w:t>The contract includes a clause stating that warranty, representations, dispute resolution, confidentiality, and indemnification provisions survive termination, satisfying the survivability requirement.</w:t>
      </w:r>
    </w:p>
    <w:p>
      <w:r>
        <w:t>________________________________________________________________________________</w:t>
      </w:r>
    </w:p>
    <w:p>
      <w:r>
        <w:rPr>
          <w:b/>
          <w:sz w:val="22"/>
        </w:rPr>
        <w:t xml:space="preserve">45. Entire Agreement  </w:t>
      </w:r>
      <w:r>
        <w:rPr>
          <w:b/>
          <w:color w:val="DC3545"/>
          <w:sz w:val="18"/>
        </w:rPr>
        <w:t xml:space="preserve">[HIGH RISK]  </w:t>
      </w:r>
      <w:r>
        <w:rPr>
          <w:b/>
          <w:color w:val="28A745"/>
          <w:sz w:val="18"/>
        </w:rPr>
        <w:t>[MATCH]</w:t>
      </w:r>
    </w:p>
    <w:p>
      <w:r>
        <w:rPr>
          <w:color w:val="6C757D"/>
          <w:sz w:val="18"/>
        </w:rPr>
        <w:t>ID: entire_agreement    Category: Legal Risk</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Contract constitutes the entire agreement between parties and supersedes all prior oral or written understandings</w:t>
      </w:r>
    </w:p>
    <w:p>
      <w:r>
        <w:rPr>
          <w:b/>
          <w:color w:val="1A1A2E"/>
          <w:sz w:val="20"/>
        </w:rPr>
        <w:t xml:space="preserve">Reason: </w:t>
      </w:r>
      <w:r>
        <w:rPr>
          <w:i/>
          <w:sz w:val="20"/>
        </w:rPr>
        <w:t>The document includes an entire agreement clause that matches the required content.</w:t>
      </w:r>
    </w:p>
    <w:p>
      <w:r>
        <w:t>________________________________________________________________________________</w:t>
      </w:r>
    </w:p>
    <w:p>
      <w:r>
        <w:rPr>
          <w:b/>
          <w:sz w:val="22"/>
        </w:rPr>
        <w:t xml:space="preserve">46. Amendment Procedure  </w:t>
      </w:r>
      <w:r>
        <w:rPr>
          <w:b/>
          <w:color w:val="FD7E14"/>
          <w:sz w:val="18"/>
        </w:rPr>
        <w:t xml:space="preserve">[MEDIUM RISK]  </w:t>
      </w:r>
      <w:r>
        <w:rPr>
          <w:b/>
          <w:color w:val="28A745"/>
          <w:sz w:val="18"/>
        </w:rPr>
        <w:t>[MATCH]</w:t>
      </w:r>
    </w:p>
    <w:p>
      <w:r>
        <w:rPr>
          <w:color w:val="6C757D"/>
          <w:sz w:val="18"/>
        </w:rPr>
        <w:t>ID: amendment_procedure    Category: General</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Contract may only be amended by a written document signed by authorized representatives of both parties</w:t>
      </w:r>
    </w:p>
    <w:p>
      <w:r>
        <w:rPr>
          <w:b/>
          <w:color w:val="1A1A2E"/>
          <w:sz w:val="20"/>
        </w:rPr>
        <w:t xml:space="preserve">Reason: </w:t>
      </w:r>
      <w:r>
        <w:rPr>
          <w:i/>
          <w:sz w:val="20"/>
        </w:rPr>
        <w:t>The document includes a clause stating that the contract may be amended only by a written document signed by both parties, and it defines authorized representatives for each party, satisfying the required amendment procedure.</w:t>
      </w:r>
    </w:p>
    <w:p>
      <w:r>
        <w:t>________________________________________________________________________________</w:t>
      </w:r>
    </w:p>
    <w:p>
      <w:r>
        <w:rPr>
          <w:b/>
          <w:sz w:val="22"/>
        </w:rPr>
        <w:t xml:space="preserve">47. Notice Procedure  </w:t>
      </w:r>
      <w:r>
        <w:rPr>
          <w:b/>
          <w:color w:val="FD7E14"/>
          <w:sz w:val="18"/>
        </w:rPr>
        <w:t xml:space="preserve">[MEDIUM RISK]  </w:t>
      </w:r>
      <w:r>
        <w:rPr>
          <w:b/>
          <w:color w:val="FD7E14"/>
          <w:sz w:val="18"/>
        </w:rPr>
        <w:t>[NOT FOUND]</w:t>
      </w:r>
    </w:p>
    <w:p>
      <w:r>
        <w:rPr>
          <w:color w:val="6C757D"/>
          <w:sz w:val="18"/>
        </w:rPr>
        <w:t>ID: notice_procedure    Category: General</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All notices must be in writing and delivered by hand, courier, email, or fax per contact information in Schedule I</w:t>
      </w:r>
    </w:p>
    <w:p>
      <w:r>
        <w:rPr>
          <w:b/>
          <w:color w:val="1A1A2E"/>
          <w:sz w:val="20"/>
        </w:rPr>
        <w:t xml:space="preserve">Reason: </w:t>
      </w:r>
      <w:r>
        <w:rPr>
          <w:i/>
          <w:sz w:val="20"/>
        </w:rPr>
        <w:t>The document does not contain a general notice procedure requiring all notices to be in writing and delivered by hand, courier, email, or fax as specified in Schedule I.</w:t>
      </w:r>
    </w:p>
    <w:p>
      <w:pPr>
        <w:shd w:val="clear" w:color="auto" w:fill="fff3cd"/>
      </w:pPr>
      <w:r>
        <w:rPr>
          <w:b/>
          <w:color w:val="FD7E14"/>
          <w:sz w:val="20"/>
        </w:rPr>
        <w:t xml:space="preserve">Recommended Addition: </w:t>
      </w:r>
      <w:r>
        <w:rPr>
          <w:i/>
          <w:sz w:val="20"/>
        </w:rPr>
        <w:t>All notices required or permitted under this Contract shall be in writing and shall be delivered by hand, courier, email, or fax to the address or email address set forth in Schedule I. Notice shall be deemed effective upon receipt by the intended recipient.</w:t>
      </w:r>
    </w:p>
    <w:p>
      <w:r>
        <w:t>________________________________________________________________________________</w:t>
      </w:r>
    </w:p>
    <w:p>
      <w:r>
        <w:rPr>
          <w:b/>
          <w:sz w:val="22"/>
        </w:rPr>
        <w:t xml:space="preserve">48. Severability  </w:t>
      </w:r>
      <w:r>
        <w:rPr>
          <w:b/>
          <w:color w:val="FD7E14"/>
          <w:sz w:val="18"/>
        </w:rPr>
        <w:t xml:space="preserve">[MEDIUM RISK]  </w:t>
      </w:r>
      <w:r>
        <w:rPr>
          <w:b/>
          <w:color w:val="28A745"/>
          <w:sz w:val="18"/>
        </w:rPr>
        <w:t>[MATCH]</w:t>
      </w:r>
    </w:p>
    <w:p>
      <w:r>
        <w:rPr>
          <w:color w:val="6C757D"/>
          <w:sz w:val="18"/>
        </w:rPr>
        <w:t>ID: severability    Category: General</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If any provision is invalid under applicable law, only that provision is affected; the remainder of the contract stays in force</w:t>
      </w:r>
    </w:p>
    <w:p>
      <w:r>
        <w:rPr>
          <w:b/>
          <w:color w:val="1A1A2E"/>
          <w:sz w:val="20"/>
        </w:rPr>
        <w:t xml:space="preserve">Reason: </w:t>
      </w:r>
      <w:r>
        <w:rPr>
          <w:i/>
          <w:sz w:val="20"/>
        </w:rPr>
        <w:t>The document includes a severability provision that mirrors the required clause, stating that an invalid provision is ineffective only to the extent of the invalidity and does not affect the remainder of the contract.</w:t>
      </w:r>
    </w:p>
    <w:p>
      <w:r>
        <w:t>________________________________________________________________________________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