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1E90" w14:textId="3B13B7C4" w:rsidR="006C403F" w:rsidRDefault="006C403F" w:rsidP="006C403F">
      <w:pPr>
        <w:jc w:val="center"/>
        <w:rPr>
          <w:b/>
          <w:bCs/>
        </w:rPr>
      </w:pPr>
      <w:r>
        <w:rPr>
          <w:b/>
          <w:bCs/>
        </w:rPr>
        <w:t>Exercise 1</w:t>
      </w:r>
    </w:p>
    <w:p w14:paraId="37FF7DCE" w14:textId="50AC9F6A" w:rsidR="008536C4" w:rsidRDefault="00F32B58" w:rsidP="0094080B">
      <w:pPr>
        <w:jc w:val="center"/>
        <w:rPr>
          <w:b/>
          <w:bCs/>
        </w:rPr>
      </w:pPr>
      <w:r>
        <w:rPr>
          <w:b/>
          <w:bCs/>
        </w:rPr>
        <w:t xml:space="preserve">Factorial Application </w:t>
      </w:r>
      <w:r w:rsidR="008536C4" w:rsidRPr="008536C4">
        <w:rPr>
          <w:b/>
          <w:bCs/>
        </w:rPr>
        <w:t>Bug Report</w:t>
      </w:r>
      <w:r w:rsidR="006C403F">
        <w:rPr>
          <w:b/>
          <w:bCs/>
        </w:rPr>
        <w:t xml:space="preserve"> </w:t>
      </w:r>
      <w:r w:rsidR="006C403F" w:rsidRPr="006C403F">
        <w:t>(By Munish Verma)</w:t>
      </w:r>
    </w:p>
    <w:p w14:paraId="7EC74221" w14:textId="7C05C453" w:rsidR="00531331" w:rsidRPr="00531331" w:rsidRDefault="00531331" w:rsidP="00531331">
      <w:r>
        <w:rPr>
          <w:b/>
          <w:bCs/>
        </w:rPr>
        <w:t xml:space="preserve">Defect ID: </w:t>
      </w:r>
      <w:r>
        <w:t>Factorial_DF001</w:t>
      </w:r>
    </w:p>
    <w:p w14:paraId="34A8A8F8" w14:textId="4A91EDB6" w:rsidR="00E101AE" w:rsidRDefault="00E101AE" w:rsidP="00E101AE">
      <w:pPr>
        <w:jc w:val="both"/>
      </w:pPr>
      <w:r w:rsidRPr="00E101AE">
        <w:rPr>
          <w:b/>
          <w:bCs/>
        </w:rPr>
        <w:t>Date Time Stamp:</w:t>
      </w:r>
      <w:r>
        <w:t xml:space="preserve"> 22-June-2021, 12:46 PM</w:t>
      </w:r>
    </w:p>
    <w:p w14:paraId="5B59331C" w14:textId="1C7B903C" w:rsidR="00756295" w:rsidRDefault="00756295" w:rsidP="00E101AE">
      <w:pPr>
        <w:jc w:val="both"/>
      </w:pPr>
      <w:r w:rsidRPr="00756295">
        <w:rPr>
          <w:b/>
          <w:bCs/>
        </w:rPr>
        <w:t>Reported By:</w:t>
      </w:r>
      <w:r>
        <w:rPr>
          <w:b/>
          <w:bCs/>
        </w:rPr>
        <w:t xml:space="preserve"> </w:t>
      </w:r>
      <w:r>
        <w:t>Munish Verma</w:t>
      </w:r>
    </w:p>
    <w:p w14:paraId="4B5917FA" w14:textId="4115CC31" w:rsidR="00756295" w:rsidRDefault="00756295" w:rsidP="00E101AE">
      <w:pPr>
        <w:jc w:val="both"/>
      </w:pPr>
      <w:r w:rsidRPr="00756295">
        <w:rPr>
          <w:b/>
          <w:bCs/>
        </w:rPr>
        <w:t>Assigned To:</w:t>
      </w:r>
      <w:r>
        <w:rPr>
          <w:b/>
          <w:bCs/>
        </w:rPr>
        <w:t xml:space="preserve"> </w:t>
      </w:r>
      <w:r>
        <w:t>Development Team</w:t>
      </w:r>
    </w:p>
    <w:p w14:paraId="7C473AAE" w14:textId="73F6AC85" w:rsidR="00756295" w:rsidRPr="00756295" w:rsidRDefault="00756295" w:rsidP="00E101AE">
      <w:pPr>
        <w:jc w:val="both"/>
        <w:rPr>
          <w:b/>
          <w:bCs/>
        </w:rPr>
      </w:pPr>
      <w:r w:rsidRPr="00756295">
        <w:rPr>
          <w:b/>
          <w:bCs/>
        </w:rPr>
        <w:t>Status:</w:t>
      </w:r>
      <w:r>
        <w:rPr>
          <w:b/>
          <w:bCs/>
        </w:rPr>
        <w:t xml:space="preserve"> </w:t>
      </w:r>
      <w:r w:rsidRPr="00756295">
        <w:t>New</w:t>
      </w:r>
      <w:r w:rsidRPr="00756295">
        <w:rPr>
          <w:b/>
          <w:bCs/>
        </w:rPr>
        <w:t xml:space="preserve"> </w:t>
      </w:r>
    </w:p>
    <w:p w14:paraId="50E3F81A" w14:textId="03A2872E" w:rsidR="00531331" w:rsidRPr="00531331" w:rsidRDefault="00531331" w:rsidP="004C3FBA">
      <w:pPr>
        <w:rPr>
          <w:b/>
          <w:bCs/>
        </w:rPr>
      </w:pPr>
      <w:r w:rsidRPr="00531331">
        <w:rPr>
          <w:b/>
          <w:bCs/>
        </w:rPr>
        <w:t>Defect Summary:</w:t>
      </w:r>
      <w:r>
        <w:rPr>
          <w:b/>
          <w:bCs/>
        </w:rPr>
        <w:t xml:space="preserve"> </w:t>
      </w:r>
      <w:r>
        <w:t>Clicking on “Terms and Conditions” link on the factorial application home page opens wrong page (opens “Privacy” page)</w:t>
      </w:r>
      <w:r w:rsidRPr="00531331">
        <w:rPr>
          <w:b/>
          <w:bCs/>
        </w:rPr>
        <w:t xml:space="preserve"> </w:t>
      </w:r>
    </w:p>
    <w:p w14:paraId="45B99BE6" w14:textId="5CFFF120" w:rsidR="00531331" w:rsidRDefault="00DB7911" w:rsidP="004C3FBA">
      <w:r w:rsidRPr="00DB7911">
        <w:rPr>
          <w:b/>
          <w:bCs/>
        </w:rPr>
        <w:t>Test Case</w:t>
      </w:r>
      <w:r>
        <w:rPr>
          <w:b/>
          <w:bCs/>
        </w:rPr>
        <w:t xml:space="preserve"> Summary</w:t>
      </w:r>
      <w:r w:rsidRPr="00DB7911">
        <w:rPr>
          <w:b/>
          <w:bCs/>
        </w:rPr>
        <w:t>:</w:t>
      </w:r>
      <w:r>
        <w:t xml:space="preserve"> Access/open “Terms and Conditions” document page.</w:t>
      </w:r>
    </w:p>
    <w:p w14:paraId="59BA98FB" w14:textId="4040F438" w:rsidR="00DB7911" w:rsidRDefault="00DB7911" w:rsidP="004C3FBA">
      <w:r w:rsidRPr="00DB7911">
        <w:rPr>
          <w:b/>
          <w:bCs/>
        </w:rPr>
        <w:t>Test case ID:</w:t>
      </w:r>
      <w:r>
        <w:t xml:space="preserve"> Factorial_TC001</w:t>
      </w:r>
    </w:p>
    <w:p w14:paraId="5812B244" w14:textId="70613026" w:rsidR="004C3FBA" w:rsidRPr="00E101AE" w:rsidRDefault="00E101AE" w:rsidP="004C3FBA">
      <w:pPr>
        <w:rPr>
          <w:b/>
          <w:bCs/>
        </w:rPr>
      </w:pPr>
      <w:r w:rsidRPr="00E101AE">
        <w:rPr>
          <w:b/>
          <w:bCs/>
        </w:rPr>
        <w:t>Steps to Reproduce:</w:t>
      </w:r>
    </w:p>
    <w:p w14:paraId="79E66C36" w14:textId="6B128983" w:rsidR="00E101AE" w:rsidRDefault="00E101AE" w:rsidP="004C3FBA">
      <w:r>
        <w:t xml:space="preserve">Step 1: Open the application using link </w:t>
      </w:r>
      <w:hyperlink r:id="rId4" w:history="1">
        <w:r w:rsidRPr="00FF0EC7">
          <w:rPr>
            <w:rStyle w:val="Hyperlink"/>
          </w:rPr>
          <w:t>https://qainterview.pythonanywhere.com/</w:t>
        </w:r>
      </w:hyperlink>
    </w:p>
    <w:p w14:paraId="4698CD18" w14:textId="54C57AE5" w:rsidR="00E101AE" w:rsidRDefault="00E101AE" w:rsidP="004C3FBA">
      <w:r>
        <w:t xml:space="preserve">Step 2: Click on “Terms and Conditions” to access the Terms and Conditions </w:t>
      </w:r>
      <w:r w:rsidR="006A18E9">
        <w:t xml:space="preserve">document </w:t>
      </w:r>
      <w:r>
        <w:t>page.</w:t>
      </w:r>
    </w:p>
    <w:p w14:paraId="6F80BC2F" w14:textId="660CA727" w:rsidR="00E101AE" w:rsidRDefault="00E101AE" w:rsidP="004C3FBA">
      <w:r>
        <w:t>Step 3: Verify the</w:t>
      </w:r>
      <w:r w:rsidR="00531331">
        <w:t xml:space="preserve"> contents of</w:t>
      </w:r>
      <w:r>
        <w:t xml:space="preserve"> </w:t>
      </w:r>
      <w:r w:rsidR="00531331">
        <w:t>the</w:t>
      </w:r>
      <w:r>
        <w:t xml:space="preserve"> page to ensure th</w:t>
      </w:r>
      <w:r w:rsidR="00531331">
        <w:t xml:space="preserve">at “Terms and Conditions” </w:t>
      </w:r>
      <w:r w:rsidR="006A18E9">
        <w:t xml:space="preserve">document </w:t>
      </w:r>
      <w:r w:rsidR="00531331">
        <w:t>page successfully opens</w:t>
      </w:r>
      <w:r>
        <w:t xml:space="preserve">. </w:t>
      </w:r>
    </w:p>
    <w:p w14:paraId="01E5D648" w14:textId="6825EE11" w:rsidR="004C3FBA" w:rsidRDefault="000809AD" w:rsidP="004C3FBA">
      <w:r>
        <w:rPr>
          <w:noProof/>
        </w:rPr>
        <w:t xml:space="preserve"> </w:t>
      </w:r>
      <w:r w:rsidR="00E101AE">
        <w:rPr>
          <w:noProof/>
        </w:rPr>
        <w:drawing>
          <wp:inline distT="0" distB="0" distL="0" distR="0" wp14:anchorId="70246151" wp14:editId="785E2DF5">
            <wp:extent cx="3847489" cy="351206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023" cy="35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2C9F" w14:textId="5C95A94D" w:rsidR="00E101AE" w:rsidRDefault="00E101AE" w:rsidP="004C3FBA">
      <w:r w:rsidRPr="00531331">
        <w:rPr>
          <w:b/>
          <w:bCs/>
        </w:rPr>
        <w:lastRenderedPageBreak/>
        <w:t>Expected Result:</w:t>
      </w:r>
      <w:r>
        <w:t xml:space="preserve"> </w:t>
      </w:r>
      <w:r w:rsidR="00531331">
        <w:t>Upon clicking on the</w:t>
      </w:r>
      <w:r>
        <w:t xml:space="preserve"> “Terms and Conditions”</w:t>
      </w:r>
      <w:r w:rsidR="00531331">
        <w:t xml:space="preserve"> option, the Terms and Conditions</w:t>
      </w:r>
      <w:r>
        <w:t xml:space="preserve"> </w:t>
      </w:r>
      <w:r w:rsidR="006A18E9">
        <w:t xml:space="preserve">document </w:t>
      </w:r>
      <w:r w:rsidR="00531331">
        <w:t>should</w:t>
      </w:r>
      <w:r>
        <w:t xml:space="preserve"> open.</w:t>
      </w:r>
    </w:p>
    <w:p w14:paraId="75F82ADD" w14:textId="7F7B982A" w:rsidR="00E101AE" w:rsidRDefault="00E101AE" w:rsidP="004C3FBA">
      <w:r w:rsidRPr="00531331">
        <w:rPr>
          <w:b/>
          <w:bCs/>
        </w:rPr>
        <w:t>Actual Result:</w:t>
      </w:r>
      <w:r>
        <w:t xml:space="preserve"> </w:t>
      </w:r>
      <w:r w:rsidR="00531331">
        <w:t>Upon clicking on the “Terms and Conditions” option, the “Privacy”</w:t>
      </w:r>
      <w:r w:rsidR="006A18E9">
        <w:t xml:space="preserve"> document</w:t>
      </w:r>
      <w:r>
        <w:t xml:space="preserve"> page </w:t>
      </w:r>
      <w:r w:rsidR="006A18E9">
        <w:t>is accessed</w:t>
      </w:r>
      <w:r>
        <w:t>.</w:t>
      </w:r>
    </w:p>
    <w:p w14:paraId="664428EF" w14:textId="2D4B9288" w:rsidR="008536C4" w:rsidRDefault="00531331" w:rsidP="008536C4">
      <w:pPr>
        <w:rPr>
          <w:b/>
          <w:bCs/>
        </w:rPr>
      </w:pPr>
      <w:r>
        <w:rPr>
          <w:noProof/>
        </w:rPr>
        <w:drawing>
          <wp:inline distT="0" distB="0" distL="0" distR="0" wp14:anchorId="47413715" wp14:editId="6A4B5694">
            <wp:extent cx="5943600" cy="40862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4FDF" w14:textId="4290E9C4" w:rsidR="008536C4" w:rsidRDefault="008536C4" w:rsidP="008536C4">
      <w:pPr>
        <w:rPr>
          <w:b/>
          <w:bCs/>
        </w:rPr>
      </w:pPr>
    </w:p>
    <w:p w14:paraId="4C64D02E" w14:textId="0E9D66C2" w:rsidR="008536C4" w:rsidRDefault="00106FE4" w:rsidP="008536C4">
      <w:pPr>
        <w:rPr>
          <w:b/>
          <w:bCs/>
        </w:rPr>
      </w:pPr>
      <w:r>
        <w:rPr>
          <w:b/>
          <w:bCs/>
        </w:rPr>
        <w:t>Detailed</w:t>
      </w:r>
      <w:r w:rsidR="00E101AE">
        <w:rPr>
          <w:b/>
          <w:bCs/>
        </w:rPr>
        <w:t xml:space="preserve"> </w:t>
      </w:r>
      <w:r w:rsidR="0094080B">
        <w:rPr>
          <w:b/>
          <w:bCs/>
        </w:rPr>
        <w:t xml:space="preserve">Bug </w:t>
      </w:r>
      <w:r w:rsidR="00E101AE">
        <w:rPr>
          <w:b/>
          <w:bCs/>
        </w:rPr>
        <w:t>Description</w:t>
      </w:r>
      <w:r w:rsidR="008536C4">
        <w:rPr>
          <w:b/>
          <w:bCs/>
        </w:rPr>
        <w:t xml:space="preserve">: </w:t>
      </w:r>
    </w:p>
    <w:p w14:paraId="37D8545B" w14:textId="4068AC3E" w:rsidR="00531331" w:rsidRPr="00531331" w:rsidRDefault="006A18E9" w:rsidP="008536C4">
      <w:r>
        <w:t>Upon clicking on the “Terms and Conditions” link on the application home page, it is expected that the correct page (</w:t>
      </w:r>
      <w:proofErr w:type="gramStart"/>
      <w:r>
        <w:t>i.e.</w:t>
      </w:r>
      <w:proofErr w:type="gramEnd"/>
      <w:r>
        <w:t xml:space="preserve"> Terms and Conditions document) is accessed and opened. Whereas, upon clicking on the “Terms and Conditions” link on the application homepage, the “Privacy” document page is accessed and opened.</w:t>
      </w:r>
    </w:p>
    <w:p w14:paraId="2FA1B5CD" w14:textId="522E7C6B" w:rsidR="008536C4" w:rsidRDefault="008536C4" w:rsidP="008536C4">
      <w:pPr>
        <w:rPr>
          <w:b/>
          <w:bCs/>
        </w:rPr>
      </w:pPr>
    </w:p>
    <w:p w14:paraId="5C67F441" w14:textId="1B124439" w:rsidR="00666AD6" w:rsidRDefault="00666AD6" w:rsidP="008536C4">
      <w:pPr>
        <w:rPr>
          <w:b/>
          <w:bCs/>
        </w:rPr>
      </w:pPr>
    </w:p>
    <w:p w14:paraId="26CFF3AF" w14:textId="12C4442A" w:rsidR="00666AD6" w:rsidRDefault="00666AD6" w:rsidP="008536C4">
      <w:pPr>
        <w:rPr>
          <w:b/>
          <w:bCs/>
        </w:rPr>
      </w:pPr>
    </w:p>
    <w:p w14:paraId="0E77AC98" w14:textId="2024F293" w:rsidR="00666AD6" w:rsidRDefault="00666AD6" w:rsidP="008536C4">
      <w:pPr>
        <w:rPr>
          <w:b/>
          <w:bCs/>
        </w:rPr>
      </w:pPr>
    </w:p>
    <w:p w14:paraId="447AC373" w14:textId="34A8E8A5" w:rsidR="00666AD6" w:rsidRDefault="00666AD6" w:rsidP="008536C4">
      <w:pPr>
        <w:rPr>
          <w:b/>
          <w:bCs/>
        </w:rPr>
      </w:pPr>
    </w:p>
    <w:p w14:paraId="5F918B71" w14:textId="6D9F5094" w:rsidR="00666AD6" w:rsidRDefault="00666AD6" w:rsidP="008536C4">
      <w:pPr>
        <w:rPr>
          <w:b/>
          <w:bCs/>
        </w:rPr>
      </w:pPr>
    </w:p>
    <w:p w14:paraId="0EFB4E5C" w14:textId="5CE06BA2" w:rsidR="00666AD6" w:rsidRPr="00531331" w:rsidRDefault="00666AD6" w:rsidP="00666AD6">
      <w:r>
        <w:rPr>
          <w:b/>
          <w:bCs/>
        </w:rPr>
        <w:lastRenderedPageBreak/>
        <w:t xml:space="preserve">Defect ID: </w:t>
      </w:r>
      <w:r>
        <w:t>Factorial_DF002</w:t>
      </w:r>
    </w:p>
    <w:p w14:paraId="59F9DA50" w14:textId="62DC8E21" w:rsidR="00666AD6" w:rsidRDefault="00666AD6" w:rsidP="00666AD6">
      <w:pPr>
        <w:jc w:val="both"/>
      </w:pPr>
      <w:r w:rsidRPr="00E101AE">
        <w:rPr>
          <w:b/>
          <w:bCs/>
        </w:rPr>
        <w:t>Date Time Stamp:</w:t>
      </w:r>
      <w:r>
        <w:t xml:space="preserve"> 22-June-2021, 12:50 PM</w:t>
      </w:r>
    </w:p>
    <w:p w14:paraId="6139266C" w14:textId="77777777" w:rsidR="00666AD6" w:rsidRDefault="00666AD6" w:rsidP="00666AD6">
      <w:pPr>
        <w:jc w:val="both"/>
      </w:pPr>
      <w:r w:rsidRPr="00756295">
        <w:rPr>
          <w:b/>
          <w:bCs/>
        </w:rPr>
        <w:t>Reported By:</w:t>
      </w:r>
      <w:r>
        <w:rPr>
          <w:b/>
          <w:bCs/>
        </w:rPr>
        <w:t xml:space="preserve"> </w:t>
      </w:r>
      <w:r>
        <w:t>Munish Verma</w:t>
      </w:r>
    </w:p>
    <w:p w14:paraId="6883E4A2" w14:textId="77777777" w:rsidR="00666AD6" w:rsidRDefault="00666AD6" w:rsidP="00666AD6">
      <w:pPr>
        <w:jc w:val="both"/>
      </w:pPr>
      <w:r w:rsidRPr="00756295">
        <w:rPr>
          <w:b/>
          <w:bCs/>
        </w:rPr>
        <w:t>Assigned To:</w:t>
      </w:r>
      <w:r>
        <w:rPr>
          <w:b/>
          <w:bCs/>
        </w:rPr>
        <w:t xml:space="preserve"> </w:t>
      </w:r>
      <w:r>
        <w:t>Development Team</w:t>
      </w:r>
    </w:p>
    <w:p w14:paraId="26E70E2B" w14:textId="77777777" w:rsidR="00666AD6" w:rsidRPr="00756295" w:rsidRDefault="00666AD6" w:rsidP="00666AD6">
      <w:pPr>
        <w:jc w:val="both"/>
        <w:rPr>
          <w:b/>
          <w:bCs/>
        </w:rPr>
      </w:pPr>
      <w:r w:rsidRPr="00756295">
        <w:rPr>
          <w:b/>
          <w:bCs/>
        </w:rPr>
        <w:t>Status:</w:t>
      </w:r>
      <w:r>
        <w:rPr>
          <w:b/>
          <w:bCs/>
        </w:rPr>
        <w:t xml:space="preserve"> </w:t>
      </w:r>
      <w:r w:rsidRPr="00756295">
        <w:t>New</w:t>
      </w:r>
      <w:r w:rsidRPr="00756295">
        <w:rPr>
          <w:b/>
          <w:bCs/>
        </w:rPr>
        <w:t xml:space="preserve"> </w:t>
      </w:r>
    </w:p>
    <w:p w14:paraId="09175001" w14:textId="762EAC36" w:rsidR="00666AD6" w:rsidRPr="00531331" w:rsidRDefault="00666AD6" w:rsidP="00666AD6">
      <w:pPr>
        <w:rPr>
          <w:b/>
          <w:bCs/>
        </w:rPr>
      </w:pPr>
      <w:r w:rsidRPr="00531331">
        <w:rPr>
          <w:b/>
          <w:bCs/>
        </w:rPr>
        <w:t>Defect Summary:</w:t>
      </w:r>
      <w:r>
        <w:rPr>
          <w:b/>
          <w:bCs/>
        </w:rPr>
        <w:t xml:space="preserve"> </w:t>
      </w:r>
      <w:r>
        <w:t>Clicking on “</w:t>
      </w:r>
      <w:r w:rsidR="00740E8D">
        <w:t>Privacy</w:t>
      </w:r>
      <w:r>
        <w:t>” link on the factorial application home page opens wrong page (opens “</w:t>
      </w:r>
      <w:r w:rsidR="00740E8D">
        <w:t>Terms and Conditions</w:t>
      </w:r>
      <w:r>
        <w:t>” page)</w:t>
      </w:r>
      <w:r w:rsidRPr="00531331">
        <w:rPr>
          <w:b/>
          <w:bCs/>
        </w:rPr>
        <w:t xml:space="preserve"> </w:t>
      </w:r>
    </w:p>
    <w:p w14:paraId="5E64FBAC" w14:textId="049BFCB2" w:rsidR="00666AD6" w:rsidRDefault="00666AD6" w:rsidP="00666AD6">
      <w:r w:rsidRPr="00DB7911">
        <w:rPr>
          <w:b/>
          <w:bCs/>
        </w:rPr>
        <w:t>Test Case</w:t>
      </w:r>
      <w:r>
        <w:rPr>
          <w:b/>
          <w:bCs/>
        </w:rPr>
        <w:t xml:space="preserve"> Summary</w:t>
      </w:r>
      <w:r w:rsidRPr="00DB7911">
        <w:rPr>
          <w:b/>
          <w:bCs/>
        </w:rPr>
        <w:t>:</w:t>
      </w:r>
      <w:r>
        <w:t xml:space="preserve"> Access/open “</w:t>
      </w:r>
      <w:r w:rsidR="00740E8D">
        <w:t>Privacy</w:t>
      </w:r>
      <w:r>
        <w:t>” document page.</w:t>
      </w:r>
    </w:p>
    <w:p w14:paraId="6317CFFF" w14:textId="1961D291" w:rsidR="00666AD6" w:rsidRDefault="00666AD6" w:rsidP="00666AD6">
      <w:r w:rsidRPr="00DB7911">
        <w:rPr>
          <w:b/>
          <w:bCs/>
        </w:rPr>
        <w:t>Test case ID:</w:t>
      </w:r>
      <w:r>
        <w:t xml:space="preserve"> Factorial_TC00</w:t>
      </w:r>
      <w:r w:rsidR="00740E8D">
        <w:t>2</w:t>
      </w:r>
    </w:p>
    <w:p w14:paraId="239353AA" w14:textId="77777777" w:rsidR="00666AD6" w:rsidRPr="00E101AE" w:rsidRDefault="00666AD6" w:rsidP="00666AD6">
      <w:pPr>
        <w:rPr>
          <w:b/>
          <w:bCs/>
        </w:rPr>
      </w:pPr>
      <w:r w:rsidRPr="00E101AE">
        <w:rPr>
          <w:b/>
          <w:bCs/>
        </w:rPr>
        <w:t>Steps to Reproduce:</w:t>
      </w:r>
    </w:p>
    <w:p w14:paraId="65FD550E" w14:textId="77777777" w:rsidR="00666AD6" w:rsidRDefault="00666AD6" w:rsidP="00666AD6">
      <w:r>
        <w:t xml:space="preserve">Step 1: Open the application using link </w:t>
      </w:r>
      <w:hyperlink r:id="rId7" w:history="1">
        <w:r w:rsidRPr="00FF0EC7">
          <w:rPr>
            <w:rStyle w:val="Hyperlink"/>
          </w:rPr>
          <w:t>https://qainterview.pythonanywhere.com/</w:t>
        </w:r>
      </w:hyperlink>
    </w:p>
    <w:p w14:paraId="42B4F20C" w14:textId="112F0068" w:rsidR="00666AD6" w:rsidRDefault="00666AD6" w:rsidP="00666AD6">
      <w:r>
        <w:t>Step 2: Click on “</w:t>
      </w:r>
      <w:r w:rsidR="00740E8D">
        <w:t>Privacy</w:t>
      </w:r>
      <w:r>
        <w:t>”</w:t>
      </w:r>
      <w:r w:rsidR="00740E8D">
        <w:t xml:space="preserve"> link</w:t>
      </w:r>
      <w:r>
        <w:t xml:space="preserve"> to access the </w:t>
      </w:r>
      <w:r w:rsidR="00740E8D">
        <w:t>Privacy</w:t>
      </w:r>
      <w:r>
        <w:t xml:space="preserve"> document page.</w:t>
      </w:r>
    </w:p>
    <w:p w14:paraId="32B688C8" w14:textId="26DA2F0D" w:rsidR="00666AD6" w:rsidRDefault="00666AD6" w:rsidP="00666AD6">
      <w:r>
        <w:t>Step 3: Verify the contents of the page to ensure that “</w:t>
      </w:r>
      <w:r w:rsidR="00740E8D">
        <w:t>Privacy</w:t>
      </w:r>
      <w:r>
        <w:t xml:space="preserve">” document page successfully opens. </w:t>
      </w:r>
    </w:p>
    <w:p w14:paraId="1FAA3301" w14:textId="59B6B524" w:rsidR="00666AD6" w:rsidRDefault="00666AD6" w:rsidP="00666AD6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06DAADD" wp14:editId="5E58F40C">
            <wp:extent cx="5067300" cy="437487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405" cy="43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78BD" w14:textId="465EC7F2" w:rsidR="00666AD6" w:rsidRDefault="00666AD6" w:rsidP="00666AD6">
      <w:r w:rsidRPr="00531331">
        <w:rPr>
          <w:b/>
          <w:bCs/>
        </w:rPr>
        <w:lastRenderedPageBreak/>
        <w:t>Expected Result:</w:t>
      </w:r>
      <w:r>
        <w:t xml:space="preserve"> Upon clicking on the “</w:t>
      </w:r>
      <w:r w:rsidR="00907198">
        <w:t>Privacy</w:t>
      </w:r>
      <w:r>
        <w:t xml:space="preserve">” option, the </w:t>
      </w:r>
      <w:r w:rsidR="00907198">
        <w:t>Privacy</w:t>
      </w:r>
      <w:r>
        <w:t xml:space="preserve"> document should open.</w:t>
      </w:r>
    </w:p>
    <w:p w14:paraId="6BEBE085" w14:textId="75949BF0" w:rsidR="00666AD6" w:rsidRDefault="00666AD6" w:rsidP="00666AD6">
      <w:r w:rsidRPr="00531331">
        <w:rPr>
          <w:b/>
          <w:bCs/>
        </w:rPr>
        <w:t>Actual Result:</w:t>
      </w:r>
      <w:r>
        <w:t xml:space="preserve"> Upon clicking on the “</w:t>
      </w:r>
      <w:r w:rsidR="00907198">
        <w:t>Privacy</w:t>
      </w:r>
      <w:r>
        <w:t>” option, the “</w:t>
      </w:r>
      <w:r w:rsidR="00907198">
        <w:t>Terms and Conditions</w:t>
      </w:r>
      <w:r>
        <w:t>” document page is accessed.</w:t>
      </w:r>
    </w:p>
    <w:p w14:paraId="531143CE" w14:textId="5A37E64A" w:rsidR="00666AD6" w:rsidRDefault="00666AD6" w:rsidP="00666AD6">
      <w:pPr>
        <w:rPr>
          <w:b/>
          <w:bCs/>
        </w:rPr>
      </w:pPr>
      <w:r>
        <w:rPr>
          <w:noProof/>
        </w:rPr>
        <w:drawing>
          <wp:inline distT="0" distB="0" distL="0" distR="0" wp14:anchorId="2D8A91C1" wp14:editId="2697E276">
            <wp:extent cx="5943600" cy="3538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087B" w14:textId="77777777" w:rsidR="00666AD6" w:rsidRDefault="00666AD6" w:rsidP="00666AD6">
      <w:pPr>
        <w:rPr>
          <w:b/>
          <w:bCs/>
        </w:rPr>
      </w:pPr>
    </w:p>
    <w:p w14:paraId="6A493DEF" w14:textId="77777777" w:rsidR="00666AD6" w:rsidRDefault="00666AD6" w:rsidP="00666AD6">
      <w:pPr>
        <w:rPr>
          <w:b/>
          <w:bCs/>
        </w:rPr>
      </w:pPr>
      <w:r>
        <w:rPr>
          <w:b/>
          <w:bCs/>
        </w:rPr>
        <w:t xml:space="preserve">Detailed Description: </w:t>
      </w:r>
    </w:p>
    <w:p w14:paraId="16D9DF34" w14:textId="3F1C3535" w:rsidR="00666AD6" w:rsidRPr="00531331" w:rsidRDefault="00666AD6" w:rsidP="00666AD6">
      <w:r>
        <w:t>Upon clicking on the “</w:t>
      </w:r>
      <w:r w:rsidR="00907198">
        <w:t>Privacy</w:t>
      </w:r>
      <w:r>
        <w:t>” link on the application home page, it is expected that the correct page (</w:t>
      </w:r>
      <w:proofErr w:type="gramStart"/>
      <w:r>
        <w:t>i.e.</w:t>
      </w:r>
      <w:proofErr w:type="gramEnd"/>
      <w:r>
        <w:t xml:space="preserve"> </w:t>
      </w:r>
      <w:r w:rsidR="00907198">
        <w:t>Privacy</w:t>
      </w:r>
      <w:r>
        <w:t xml:space="preserve"> document) is accessed and opened. Whereas, upon clicking on the “</w:t>
      </w:r>
      <w:r w:rsidR="00907198">
        <w:t>Privacy</w:t>
      </w:r>
      <w:r>
        <w:t>” link on the application homepage, the “</w:t>
      </w:r>
      <w:r w:rsidR="00907198">
        <w:t>Terms and Conditions</w:t>
      </w:r>
      <w:r>
        <w:t>” document page is accessed and opened.</w:t>
      </w:r>
    </w:p>
    <w:p w14:paraId="13E33880" w14:textId="77777777" w:rsidR="00666AD6" w:rsidRDefault="00666AD6" w:rsidP="008536C4">
      <w:pPr>
        <w:rPr>
          <w:b/>
          <w:bCs/>
        </w:rPr>
      </w:pPr>
    </w:p>
    <w:p w14:paraId="51F0CFCE" w14:textId="34715E36" w:rsidR="00E101AE" w:rsidRPr="008536C4" w:rsidRDefault="00E101AE" w:rsidP="008536C4">
      <w:pPr>
        <w:rPr>
          <w:b/>
          <w:bCs/>
        </w:rPr>
      </w:pPr>
    </w:p>
    <w:sectPr w:rsidR="00E101AE" w:rsidRPr="00853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4"/>
    <w:rsid w:val="000809AD"/>
    <w:rsid w:val="00106FE4"/>
    <w:rsid w:val="001645C4"/>
    <w:rsid w:val="002A6FB0"/>
    <w:rsid w:val="00302A4A"/>
    <w:rsid w:val="004C3FBA"/>
    <w:rsid w:val="00531331"/>
    <w:rsid w:val="0063369C"/>
    <w:rsid w:val="00651E8A"/>
    <w:rsid w:val="00666AD6"/>
    <w:rsid w:val="006A18E9"/>
    <w:rsid w:val="006C403F"/>
    <w:rsid w:val="00740E8D"/>
    <w:rsid w:val="00756295"/>
    <w:rsid w:val="008536C4"/>
    <w:rsid w:val="00907198"/>
    <w:rsid w:val="0094080B"/>
    <w:rsid w:val="00DB7911"/>
    <w:rsid w:val="00E101AE"/>
    <w:rsid w:val="00E36B72"/>
    <w:rsid w:val="00F32B58"/>
    <w:rsid w:val="00FC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BE41"/>
  <w15:chartTrackingRefBased/>
  <w15:docId w15:val="{027127CD-F8F6-4088-8B7B-A5AA7FD3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qainterview.pythonanywhe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qainterview.pythonanywhere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Verma</dc:creator>
  <cp:keywords/>
  <dc:description/>
  <cp:lastModifiedBy>Munish Verma</cp:lastModifiedBy>
  <cp:revision>42</cp:revision>
  <dcterms:created xsi:type="dcterms:W3CDTF">2021-06-22T16:16:00Z</dcterms:created>
  <dcterms:modified xsi:type="dcterms:W3CDTF">2021-06-23T17:00:00Z</dcterms:modified>
</cp:coreProperties>
</file>