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9701" w14:textId="32D18AA7" w:rsidR="00BF65F2" w:rsidRDefault="00BF65F2" w:rsidP="00BF65F2">
      <w:pPr>
        <w:pStyle w:val="Heading1"/>
        <w:jc w:val="center"/>
        <w:rPr>
          <w:rFonts w:ascii="-webkit-standard" w:eastAsia="Times New Roman" w:hAnsi="-webkit-standard" w:cs="Times New Roman"/>
          <w:color w:val="000000"/>
          <w:sz w:val="48"/>
          <w:szCs w:val="48"/>
        </w:rPr>
      </w:pPr>
      <w:r>
        <w:rPr>
          <w:rFonts w:eastAsia="Times New Roman"/>
          <w:b/>
          <w:bCs/>
          <w:sz w:val="36"/>
          <w:szCs w:val="36"/>
        </w:rPr>
        <w:t>Оператор Дахин Тодорхойлох Лабораторын Ажил</w:t>
      </w:r>
    </w:p>
    <w:p w14:paraId="10BA3439" w14:textId="229074AF" w:rsidR="00A9174E" w:rsidRPr="00F06A4B" w:rsidRDefault="00BF65F2" w:rsidP="00BF65F2">
      <w:pPr>
        <w:pStyle w:val="Heading1"/>
        <w:ind w:left="2836" w:firstLine="709"/>
        <w:rPr>
          <w:rFonts w:cs="Times New Roman"/>
        </w:rPr>
      </w:pPr>
      <w:r w:rsidRPr="00F06A4B">
        <w:rPr>
          <w:rFonts w:cs="Times New Roman"/>
          <w:sz w:val="36"/>
        </w:rPr>
        <w:t xml:space="preserve"> </w:t>
      </w:r>
      <w:r>
        <w:rPr>
          <w:rFonts w:cs="Times New Roman"/>
          <w:sz w:val="36"/>
        </w:rPr>
        <w:t>(Лаборатори №10</w:t>
      </w:r>
      <w:r w:rsidR="008C1C60" w:rsidRPr="00F06A4B">
        <w:rPr>
          <w:rFonts w:cs="Times New Roman"/>
          <w:sz w:val="36"/>
        </w:rPr>
        <w:t>)</w:t>
      </w:r>
    </w:p>
    <w:p w14:paraId="0056CE16" w14:textId="77777777" w:rsidR="00A9174E" w:rsidRDefault="00084DE9">
      <w:pPr>
        <w:pStyle w:val="BodyText"/>
        <w:jc w:val="center"/>
        <w:rPr>
          <w:rFonts w:cs="Times New Roman"/>
        </w:rPr>
      </w:pPr>
      <w:r w:rsidRPr="00E47778">
        <w:rPr>
          <w:rFonts w:cs="Times New Roman"/>
        </w:rPr>
        <w:t>ХШУИС, МКУТ</w:t>
      </w:r>
    </w:p>
    <w:p w14:paraId="294B17A2" w14:textId="6DC811AE" w:rsidR="009A2B78" w:rsidRDefault="009A2B78">
      <w:pPr>
        <w:pStyle w:val="BodyText"/>
        <w:jc w:val="center"/>
        <w:rPr>
          <w:rFonts w:cs="Times New Roman"/>
        </w:rPr>
      </w:pPr>
      <w:r>
        <w:rPr>
          <w:rFonts w:cs="Times New Roman"/>
        </w:rPr>
        <w:t>Компьютерийн ухааны хөтөлбөр</w:t>
      </w:r>
    </w:p>
    <w:p w14:paraId="7D34CDCC" w14:textId="5650A777" w:rsidR="009A2B78" w:rsidRPr="00E47778" w:rsidRDefault="009A2B78">
      <w:pPr>
        <w:pStyle w:val="BodyText"/>
        <w:jc w:val="center"/>
        <w:rPr>
          <w:rFonts w:cs="Times New Roman"/>
        </w:rPr>
      </w:pPr>
      <w:r>
        <w:rPr>
          <w:rFonts w:cs="Times New Roman"/>
        </w:rPr>
        <w:t>А.Ананд(16b1seas1020)</w:t>
      </w:r>
    </w:p>
    <w:p w14:paraId="1D2CCD74" w14:textId="77777777" w:rsidR="00A9174E" w:rsidRPr="0019717C" w:rsidRDefault="008C1C60">
      <w:pPr>
        <w:pStyle w:val="Heading1"/>
        <w:rPr>
          <w:rFonts w:cs="Times New Roman"/>
          <w:b/>
        </w:rPr>
      </w:pPr>
      <w:r w:rsidRPr="0019717C">
        <w:rPr>
          <w:rFonts w:cs="Times New Roman"/>
          <w:b/>
        </w:rPr>
        <w:t>1. ОРШИЛ/УДИРТГАЛ</w:t>
      </w:r>
    </w:p>
    <w:p w14:paraId="5AD29C1B" w14:textId="3F68249E" w:rsidR="00A9174E" w:rsidRPr="00F951AD" w:rsidRDefault="00DA391F" w:rsidP="00F951AD">
      <w:pPr>
        <w:rPr>
          <w:rFonts w:eastAsia="Times New Roman"/>
        </w:rPr>
      </w:pPr>
      <w:r>
        <w:rPr>
          <w:rFonts w:eastAsia="Times New Roman"/>
          <w:color w:val="222222"/>
          <w:shd w:val="clear" w:color="auto" w:fill="FFFFFF"/>
        </w:rPr>
        <w:tab/>
      </w:r>
      <w:r w:rsidR="00BF65F2">
        <w:rPr>
          <w:rFonts w:eastAsia="Times New Roman"/>
          <w:color w:val="00000A"/>
        </w:rPr>
        <w:t>C++ хэлний үндсэн суурь ойлголт болох классыг ашиглан матриц</w:t>
      </w:r>
      <w:r w:rsidR="009169F4">
        <w:rPr>
          <w:rFonts w:eastAsia="Times New Roman"/>
          <w:color w:val="00000A"/>
        </w:rPr>
        <w:t xml:space="preserve"> дээр хийгдэх энгийн арифметик</w:t>
      </w:r>
      <w:r w:rsidR="00BF65F2">
        <w:rPr>
          <w:rFonts w:eastAsia="Times New Roman"/>
          <w:color w:val="00000A"/>
        </w:rPr>
        <w:t xml:space="preserve"> операторуудыг дахин тодорхойлох даалгавар хийж гүйцэтгэнэ.</w:t>
      </w:r>
    </w:p>
    <w:p w14:paraId="5CBB8C2D" w14:textId="77777777" w:rsidR="00A9174E" w:rsidRDefault="008C1C60">
      <w:pPr>
        <w:pStyle w:val="Heading1"/>
        <w:rPr>
          <w:rFonts w:cs="Times New Roman"/>
          <w:b/>
        </w:rPr>
      </w:pPr>
      <w:r w:rsidRPr="0019717C">
        <w:rPr>
          <w:rFonts w:cs="Times New Roman"/>
          <w:b/>
        </w:rPr>
        <w:t>2. ЗОРИЛГО</w:t>
      </w:r>
    </w:p>
    <w:p w14:paraId="25857A9F" w14:textId="0F35F510" w:rsidR="00F06A4B" w:rsidRPr="00AF1E50" w:rsidRDefault="00F06A4B" w:rsidP="00AF1E50">
      <w:pPr>
        <w:rPr>
          <w:rFonts w:eastAsia="Times New Roman"/>
        </w:rPr>
      </w:pPr>
      <w:r>
        <w:tab/>
      </w:r>
      <w:r w:rsidR="00E11D99">
        <w:rPr>
          <w:rFonts w:eastAsia="Times New Roman"/>
          <w:color w:val="00000A"/>
        </w:rPr>
        <w:t>Матриц классын дахин тодорхойлогдох нэмэх, хасах, үржих, нэмэгдүүлэх, хорогдуулах, хуулах, хөрвүүлэх гэх мэт гишүүн функцууд  болон өгөгдлүүдийг зөв тодорхойлж матриц дээрх үйлдлүүдийг хийнэ. Үүний тулд дараах зорилтуудыг тавьж ажилласан:</w:t>
      </w:r>
    </w:p>
    <w:p w14:paraId="2D1BF489" w14:textId="77777777" w:rsidR="00AF1E50" w:rsidRPr="00AF1E50" w:rsidRDefault="00AF1E50" w:rsidP="00AF1E50">
      <w:pPr>
        <w:pStyle w:val="ListParagraph"/>
        <w:numPr>
          <w:ilvl w:val="0"/>
          <w:numId w:val="3"/>
        </w:numPr>
        <w:rPr>
          <w:rFonts w:eastAsia="Times New Roman"/>
        </w:rPr>
      </w:pPr>
      <w:r w:rsidRPr="00AF1E50">
        <w:rPr>
          <w:rFonts w:eastAsia="Times New Roman"/>
          <w:color w:val="00000A"/>
        </w:rPr>
        <w:t>(+), (++), (+=) оператор дахин тодорхойлох,</w:t>
      </w:r>
    </w:p>
    <w:p w14:paraId="62B6DD6C" w14:textId="77777777" w:rsidR="00AF1E50" w:rsidRPr="00AF1E50" w:rsidRDefault="00AF1E50" w:rsidP="00AF1E50">
      <w:pPr>
        <w:pStyle w:val="ListParagraph"/>
        <w:numPr>
          <w:ilvl w:val="0"/>
          <w:numId w:val="3"/>
        </w:numPr>
        <w:rPr>
          <w:rFonts w:eastAsia="Times New Roman"/>
        </w:rPr>
      </w:pPr>
      <w:r w:rsidRPr="00AF1E50">
        <w:rPr>
          <w:rFonts w:eastAsia="Times New Roman"/>
          <w:color w:val="00000A"/>
        </w:rPr>
        <w:t>(</w:t>
      </w:r>
      <w:r w:rsidRPr="00AF1E50">
        <w:rPr>
          <w:rFonts w:ascii="Consolas" w:eastAsia="Times New Roman" w:hAnsi="Consolas"/>
          <w:color w:val="00000A"/>
        </w:rPr>
        <w:t>-</w:t>
      </w:r>
      <w:r w:rsidRPr="00AF1E50">
        <w:rPr>
          <w:rFonts w:eastAsia="Times New Roman"/>
          <w:color w:val="00000A"/>
        </w:rPr>
        <w:t>), (</w:t>
      </w:r>
      <w:r w:rsidRPr="00AF1E50">
        <w:rPr>
          <w:rFonts w:ascii="Consolas" w:eastAsia="Times New Roman" w:hAnsi="Consolas"/>
          <w:color w:val="00000A"/>
        </w:rPr>
        <w:t>--</w:t>
      </w:r>
      <w:r w:rsidRPr="00AF1E50">
        <w:rPr>
          <w:rFonts w:eastAsia="Times New Roman"/>
          <w:color w:val="00000A"/>
        </w:rPr>
        <w:t>), (-=) оператор дахин тодорхойлох,</w:t>
      </w:r>
    </w:p>
    <w:p w14:paraId="0019A234" w14:textId="77777777" w:rsidR="00AF1E50" w:rsidRPr="00AF1E50" w:rsidRDefault="00AF1E50" w:rsidP="00AF1E50">
      <w:pPr>
        <w:pStyle w:val="ListParagraph"/>
        <w:numPr>
          <w:ilvl w:val="0"/>
          <w:numId w:val="3"/>
        </w:numPr>
        <w:rPr>
          <w:rFonts w:eastAsia="Times New Roman"/>
        </w:rPr>
      </w:pPr>
      <w:r w:rsidRPr="00AF1E50">
        <w:rPr>
          <w:rFonts w:eastAsia="Times New Roman"/>
          <w:color w:val="00000A"/>
        </w:rPr>
        <w:t>(*), (*=) оператор дахин тодорхойлох,</w:t>
      </w:r>
    </w:p>
    <w:p w14:paraId="270F0978" w14:textId="77777777" w:rsidR="00AF1E50" w:rsidRPr="00AF1E50" w:rsidRDefault="00AF1E50" w:rsidP="00AF1E50">
      <w:pPr>
        <w:pStyle w:val="ListParagraph"/>
        <w:numPr>
          <w:ilvl w:val="0"/>
          <w:numId w:val="3"/>
        </w:numPr>
        <w:rPr>
          <w:rFonts w:eastAsia="Times New Roman"/>
        </w:rPr>
      </w:pPr>
      <w:r w:rsidRPr="00AF1E50">
        <w:rPr>
          <w:rFonts w:eastAsia="Times New Roman"/>
          <w:color w:val="00000A"/>
        </w:rPr>
        <w:t xml:space="preserve">(=), (!) оператор дахин тодорхойлох </w:t>
      </w:r>
    </w:p>
    <w:p w14:paraId="7ACE562E" w14:textId="77777777" w:rsidR="00A9174E" w:rsidRPr="0019717C" w:rsidRDefault="008C1C60">
      <w:pPr>
        <w:pStyle w:val="Heading1"/>
        <w:rPr>
          <w:rFonts w:cs="Times New Roman"/>
          <w:b/>
        </w:rPr>
      </w:pPr>
      <w:r w:rsidRPr="0019717C">
        <w:rPr>
          <w:rFonts w:cs="Times New Roman"/>
          <w:b/>
        </w:rPr>
        <w:t>3. ОНОЛЫН СУДАЛГАА</w:t>
      </w:r>
    </w:p>
    <w:p w14:paraId="4ED892BD" w14:textId="0E1963C9" w:rsidR="00A22CCE" w:rsidRPr="00AF1E50" w:rsidRDefault="008C1C60" w:rsidP="00AF1E50">
      <w:pPr>
        <w:rPr>
          <w:rFonts w:eastAsia="Times New Roman"/>
        </w:rPr>
      </w:pPr>
      <w:r w:rsidRPr="00E47778">
        <w:t xml:space="preserve">3.1 </w:t>
      </w:r>
      <w:r w:rsidR="00AF1E50">
        <w:rPr>
          <w:rFonts w:eastAsia="Times New Roman"/>
          <w:color w:val="00000A"/>
          <w:sz w:val="28"/>
          <w:szCs w:val="28"/>
        </w:rPr>
        <w:t>Оператор дахин тодорхойлох.</w:t>
      </w:r>
    </w:p>
    <w:p w14:paraId="7EB6B2E1" w14:textId="39B4373E" w:rsidR="00AF1E50" w:rsidRDefault="00BA3FFC" w:rsidP="00AF1E50">
      <w:pPr>
        <w:rPr>
          <w:rFonts w:eastAsia="Times New Roman"/>
        </w:rPr>
      </w:pPr>
      <w:r>
        <w:tab/>
      </w:r>
      <w:r w:rsidR="00AF1E50">
        <w:rPr>
          <w:rFonts w:eastAsia="Times New Roman"/>
          <w:color w:val="00000A"/>
        </w:rPr>
        <w:t xml:space="preserve">Хэрэглэгчийн тодорхойлсон зохиомол өгөгдлийн төрлүүд дээр энгийн операторуудыг хэрэглэж болдоггүй. Зохиомол өгөгдлийн төрөл дээр ашиглагдах боломжтой операторуудыг дахин тодорхойлогдсон оператор гэнэ. Дахин тодорхойлогдсон операторуудыг ашиглaснаар кодыг энгийн, ойлгомжтой, богино болгох боломжтой. </w:t>
      </w:r>
    </w:p>
    <w:p w14:paraId="16546F7F" w14:textId="1CD3FE4C" w:rsidR="00B9704C" w:rsidRPr="00F4049D" w:rsidRDefault="00B9704C" w:rsidP="00AA6706">
      <w:pPr>
        <w:pStyle w:val="BodyText"/>
      </w:pPr>
    </w:p>
    <w:p w14:paraId="7B5292E0" w14:textId="77777777" w:rsidR="0008060E" w:rsidRDefault="00105B1B" w:rsidP="00EA086D">
      <w:pPr>
        <w:pStyle w:val="BodyText"/>
        <w:rPr>
          <w:rFonts w:cs="Times New Roman"/>
          <w:sz w:val="28"/>
          <w:szCs w:val="28"/>
        </w:rPr>
      </w:pPr>
      <w:r>
        <w:rPr>
          <w:rFonts w:cs="Times New Roman"/>
          <w:sz w:val="28"/>
          <w:szCs w:val="28"/>
        </w:rPr>
        <w:t>3.2</w:t>
      </w:r>
      <w:r w:rsidR="003A3DBD" w:rsidRPr="00455260">
        <w:rPr>
          <w:rFonts w:cs="Times New Roman"/>
          <w:sz w:val="28"/>
          <w:szCs w:val="28"/>
        </w:rPr>
        <w:t xml:space="preserve"> </w:t>
      </w:r>
      <w:r w:rsidR="00A325F6">
        <w:rPr>
          <w:rFonts w:cs="Times New Roman"/>
          <w:sz w:val="28"/>
          <w:szCs w:val="28"/>
        </w:rPr>
        <w:t>Санах ойд 2 хэмжээст динам</w:t>
      </w:r>
      <w:r w:rsidR="00DA7139">
        <w:rPr>
          <w:rFonts w:cs="Times New Roman"/>
          <w:sz w:val="28"/>
          <w:szCs w:val="28"/>
        </w:rPr>
        <w:t>и</w:t>
      </w:r>
      <w:r w:rsidR="00A325F6">
        <w:rPr>
          <w:rFonts w:cs="Times New Roman"/>
          <w:sz w:val="28"/>
          <w:szCs w:val="28"/>
        </w:rPr>
        <w:t>к хүснэгт</w:t>
      </w:r>
      <w:r w:rsidR="00DA7139">
        <w:rPr>
          <w:rFonts w:cs="Times New Roman"/>
          <w:sz w:val="28"/>
          <w:szCs w:val="28"/>
        </w:rPr>
        <w:t xml:space="preserve"> үүсгэх.</w:t>
      </w:r>
    </w:p>
    <w:p w14:paraId="3DD4620C" w14:textId="64D197BA" w:rsidR="00314CC4" w:rsidRDefault="00A325F6" w:rsidP="0008060E">
      <w:pPr>
        <w:pStyle w:val="BodyText"/>
        <w:rPr>
          <w:rFonts w:cs="Times New Roman"/>
        </w:rPr>
      </w:pPr>
      <w:r>
        <w:rPr>
          <w:rFonts w:cs="Times New Roman"/>
          <w:sz w:val="28"/>
          <w:szCs w:val="28"/>
        </w:rPr>
        <w:t xml:space="preserve"> </w:t>
      </w:r>
      <w:r w:rsidR="00EE7DB0">
        <w:rPr>
          <w:rFonts w:cs="Times New Roman"/>
          <w:sz w:val="28"/>
          <w:szCs w:val="28"/>
        </w:rPr>
        <w:tab/>
      </w:r>
      <w:r w:rsidR="00314CC4" w:rsidRPr="00314CC4">
        <w:rPr>
          <w:rFonts w:cs="Times New Roman"/>
        </w:rPr>
        <w:t>C++</w:t>
      </w:r>
      <w:r w:rsidR="00314CC4">
        <w:rPr>
          <w:rFonts w:cs="Times New Roman"/>
        </w:rPr>
        <w:t xml:space="preserve"> хэл нь класс дотор түүний хэмжээ нь тодорхойгүй класс зарлахыг зөвшөөрдөггүй. Тийм учраас бид заагчын заагчыг ашиглан 2 хэмжээст хүснэгт үүсгэх боломжтэй байдаг. Энэ лаборторийн ажилд 2 хэмжээст матрицын хэмжээг гараас аван ажилуулан, түүн дээр үйлдэл хийх байсан учраас заагчын заагчыг ашиглан 2 хэмжээст хүснэгт байгуулсан.</w:t>
      </w:r>
    </w:p>
    <w:p w14:paraId="3CF4CE44" w14:textId="0E1C32F8" w:rsidR="00AD1971" w:rsidRPr="00314CC4" w:rsidRDefault="00AD1971" w:rsidP="0008060E">
      <w:pPr>
        <w:pStyle w:val="BodyText"/>
        <w:rPr>
          <w:rFonts w:cs="Times New Roman"/>
        </w:rPr>
      </w:pPr>
      <w:r w:rsidRPr="00AD1971">
        <w:rPr>
          <w:rFonts w:cs="Times New Roman"/>
          <w:noProof/>
          <w:lang w:eastAsia="en-US" w:bidi="ar-SA"/>
        </w:rPr>
        <w:drawing>
          <wp:inline distT="0" distB="0" distL="0" distR="0" wp14:anchorId="6ADC18A7" wp14:editId="18AAA03A">
            <wp:extent cx="1765300" cy="647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5300" cy="647700"/>
                    </a:xfrm>
                    <a:prstGeom prst="rect">
                      <a:avLst/>
                    </a:prstGeom>
                  </pic:spPr>
                </pic:pic>
              </a:graphicData>
            </a:graphic>
          </wp:inline>
        </w:drawing>
      </w:r>
    </w:p>
    <w:p w14:paraId="1AE69767" w14:textId="38B67C78" w:rsidR="008E438A" w:rsidRPr="004F2CFD" w:rsidRDefault="00AD1971" w:rsidP="00F73E99">
      <w:pPr>
        <w:pStyle w:val="BodyText"/>
        <w:rPr>
          <w:rFonts w:cs="Times New Roman"/>
        </w:rPr>
      </w:pPr>
      <w:r w:rsidRPr="00AD1971">
        <w:rPr>
          <w:rFonts w:cs="Times New Roman"/>
          <w:noProof/>
          <w:lang w:eastAsia="en-US" w:bidi="ar-SA"/>
        </w:rPr>
        <w:lastRenderedPageBreak/>
        <w:drawing>
          <wp:inline distT="0" distB="0" distL="0" distR="0" wp14:anchorId="4BD1E148" wp14:editId="7A27C870">
            <wp:extent cx="2195254" cy="1101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603" cy="1103077"/>
                    </a:xfrm>
                    <a:prstGeom prst="rect">
                      <a:avLst/>
                    </a:prstGeom>
                  </pic:spPr>
                </pic:pic>
              </a:graphicData>
            </a:graphic>
          </wp:inline>
        </w:drawing>
      </w:r>
    </w:p>
    <w:p w14:paraId="733C3CE1" w14:textId="1428064F" w:rsidR="00A9174E" w:rsidRPr="0019717C" w:rsidRDefault="008C1C60">
      <w:pPr>
        <w:pStyle w:val="Heading1"/>
        <w:rPr>
          <w:rFonts w:cs="Times New Roman"/>
          <w:b/>
        </w:rPr>
      </w:pPr>
      <w:r w:rsidRPr="0019717C">
        <w:rPr>
          <w:rFonts w:cs="Times New Roman"/>
          <w:b/>
        </w:rPr>
        <w:t>4. ХЭРЭГЖҮҮЛЭЛТ</w:t>
      </w:r>
    </w:p>
    <w:p w14:paraId="3D5EE23A" w14:textId="11EB19CD" w:rsidR="004A1A5E" w:rsidRPr="00A325F6" w:rsidRDefault="00AE53CB" w:rsidP="00F4248B">
      <w:pPr>
        <w:rPr>
          <w:rFonts w:eastAsia="Times New Roman"/>
        </w:rPr>
      </w:pPr>
      <w:r>
        <w:rPr>
          <w:sz w:val="32"/>
          <w:szCs w:val="32"/>
        </w:rPr>
        <w:t>1.</w:t>
      </w:r>
      <w:r w:rsidR="00CD21A6">
        <w:rPr>
          <w:sz w:val="32"/>
          <w:szCs w:val="32"/>
        </w:rPr>
        <w:t xml:space="preserve"> </w:t>
      </w:r>
      <w:r w:rsidR="00F4248B" w:rsidRPr="00A325F6">
        <w:rPr>
          <w:rFonts w:eastAsia="Times New Roman"/>
          <w:color w:val="00000A"/>
        </w:rPr>
        <w:t xml:space="preserve">(+), (++), (+=) операторуудыг дахин тодорхойлсон функцийн хэрэгжүүлэлт </w:t>
      </w:r>
    </w:p>
    <w:p w14:paraId="52D27821" w14:textId="4DB7FD80" w:rsidR="00CD21A6" w:rsidRDefault="00E848D8" w:rsidP="009B6A64">
      <w:pPr>
        <w:ind w:left="700"/>
        <w:rPr>
          <w:rFonts w:eastAsia="Times New Roman"/>
          <w:color w:val="000000"/>
        </w:rPr>
      </w:pPr>
      <w:r w:rsidRPr="00A325F6">
        <w:t xml:space="preserve">а. </w:t>
      </w:r>
      <w:r w:rsidR="00F4248B" w:rsidRPr="00A325F6">
        <w:rPr>
          <w:rFonts w:eastAsia="Times New Roman"/>
          <w:color w:val="000000"/>
        </w:rPr>
        <w:t xml:space="preserve">(+) операторыг тодорхойлохдоо тогтмол тоог матриц дээр нэмж байгаа тул </w:t>
      </w:r>
      <w:r w:rsidR="00635F79">
        <w:rPr>
          <w:rFonts w:eastAsia="Times New Roman"/>
          <w:color w:val="000000"/>
        </w:rPr>
        <w:t>бүх матрицын элемент дээр тогтмол тоог нэмнэ.</w:t>
      </w:r>
    </w:p>
    <w:p w14:paraId="760095E9" w14:textId="77777777" w:rsidR="00635F79" w:rsidRPr="009B6A64" w:rsidRDefault="00635F79" w:rsidP="009B6A64">
      <w:pPr>
        <w:ind w:left="700"/>
        <w:rPr>
          <w:rFonts w:eastAsia="Times New Roman"/>
        </w:rPr>
      </w:pPr>
    </w:p>
    <w:p w14:paraId="1180C2C9" w14:textId="23F5B5D2" w:rsidR="005264C4" w:rsidRPr="00A325F6" w:rsidRDefault="0053232C" w:rsidP="005264C4">
      <w:pPr>
        <w:ind w:left="709"/>
        <w:jc w:val="both"/>
        <w:rPr>
          <w:rFonts w:eastAsia="Times New Roman"/>
          <w:color w:val="000000"/>
        </w:rPr>
      </w:pPr>
      <w:r w:rsidRPr="00A325F6">
        <w:t xml:space="preserve">б. </w:t>
      </w:r>
      <w:r w:rsidR="00635F79">
        <w:t xml:space="preserve">2 матриц хооронд нь нэмэх </w:t>
      </w:r>
      <w:r w:rsidR="005264C4" w:rsidRPr="00A325F6">
        <w:rPr>
          <w:rFonts w:eastAsia="Times New Roman"/>
          <w:color w:val="000000"/>
        </w:rPr>
        <w:t xml:space="preserve">(+) операторыг тодорхойлохдоо матрицийн мөр баганаар гүйж харгалзах элементүүдийн нийлбэр олж </w:t>
      </w:r>
      <w:r w:rsidR="001F519B">
        <w:rPr>
          <w:rFonts w:eastAsia="Times New Roman"/>
          <w:color w:val="000000"/>
        </w:rPr>
        <w:t xml:space="preserve">түүнийгээ </w:t>
      </w:r>
      <w:r w:rsidR="005264C4" w:rsidRPr="00A325F6">
        <w:rPr>
          <w:rFonts w:eastAsia="Times New Roman"/>
          <w:color w:val="000000"/>
        </w:rPr>
        <w:t>шинэ үүсгэсэн обьектэд хадгалж,</w:t>
      </w:r>
      <w:r w:rsidR="00635F79">
        <w:rPr>
          <w:rFonts w:eastAsia="Times New Roman"/>
          <w:color w:val="000000"/>
        </w:rPr>
        <w:t xml:space="preserve"> хадгалсан обьектын утгыг буцаана</w:t>
      </w:r>
      <w:r w:rsidR="005264C4" w:rsidRPr="00A325F6">
        <w:rPr>
          <w:rFonts w:eastAsia="Times New Roman"/>
          <w:color w:val="000000"/>
        </w:rPr>
        <w:t>.</w:t>
      </w:r>
    </w:p>
    <w:p w14:paraId="4605A072" w14:textId="635E9E01" w:rsidR="000F6439" w:rsidRPr="00FD2934" w:rsidRDefault="000F6439" w:rsidP="00FD2934">
      <w:pPr>
        <w:ind w:left="709"/>
        <w:jc w:val="both"/>
        <w:rPr>
          <w:rFonts w:eastAsia="Times New Roman"/>
        </w:rPr>
      </w:pPr>
    </w:p>
    <w:p w14:paraId="6E7FBE94" w14:textId="74CF2B99" w:rsidR="001C1D83" w:rsidRDefault="000F6439" w:rsidP="009B6A64">
      <w:pPr>
        <w:pStyle w:val="NormalWeb"/>
        <w:spacing w:before="0" w:beforeAutospacing="0" w:after="0" w:afterAutospacing="0"/>
        <w:ind w:left="709"/>
        <w:jc w:val="both"/>
        <w:rPr>
          <w:color w:val="000000"/>
        </w:rPr>
      </w:pPr>
      <w:r w:rsidRPr="00A325F6">
        <w:t xml:space="preserve">в. </w:t>
      </w:r>
      <w:r w:rsidR="00FD2934" w:rsidRPr="00A325F6">
        <w:rPr>
          <w:color w:val="000000"/>
        </w:rPr>
        <w:t>(++) операторыг тодорхойлохдоо матрицийн мөр баганаар гүйж элемент бүрийн утгыг нэмэгдүүлнэ. Утга буцаахгүй, ашиглахдаа инфикс хэлбэрээр ашиглана.</w:t>
      </w:r>
    </w:p>
    <w:p w14:paraId="574DEBDF" w14:textId="77777777" w:rsidR="009B6A64" w:rsidRPr="009B6A64" w:rsidRDefault="009B6A64" w:rsidP="009B6A64">
      <w:pPr>
        <w:pStyle w:val="NormalWeb"/>
        <w:spacing w:before="0" w:beforeAutospacing="0" w:after="0" w:afterAutospacing="0"/>
        <w:ind w:left="709"/>
        <w:jc w:val="both"/>
        <w:rPr>
          <w:rFonts w:ascii="-webkit-standard" w:hAnsi="-webkit-standard"/>
          <w:color w:val="000000"/>
        </w:rPr>
      </w:pPr>
    </w:p>
    <w:p w14:paraId="576CF6CC" w14:textId="4B3FCA0E" w:rsidR="003757ED" w:rsidRPr="009B6A64" w:rsidRDefault="001C1D83" w:rsidP="009B6A64">
      <w:pPr>
        <w:ind w:left="709"/>
        <w:rPr>
          <w:rFonts w:eastAsia="Times New Roman"/>
          <w:color w:val="000000"/>
        </w:rPr>
      </w:pPr>
      <w:r w:rsidRPr="00A325F6">
        <w:rPr>
          <w:rFonts w:eastAsia="Times New Roman"/>
        </w:rPr>
        <w:t>г.</w:t>
      </w:r>
      <w:r w:rsidR="003757ED" w:rsidRPr="00A325F6">
        <w:rPr>
          <w:rFonts w:eastAsia="Times New Roman"/>
          <w:color w:val="000000"/>
        </w:rPr>
        <w:t xml:space="preserve"> (+=) операторыг тодорхойлохдоо матрицийн мөр баганаар гүйж өгөгдсөн  матри</w:t>
      </w:r>
      <w:r w:rsidR="003C1C66">
        <w:rPr>
          <w:rFonts w:eastAsia="Times New Roman"/>
          <w:color w:val="000000"/>
        </w:rPr>
        <w:t>цийн элементүүдийг this матрицд нэмж нийлбэрийг олно</w:t>
      </w:r>
      <w:r w:rsidR="003757ED" w:rsidRPr="00A325F6">
        <w:rPr>
          <w:rFonts w:eastAsia="Times New Roman"/>
          <w:color w:val="000000"/>
        </w:rPr>
        <w:t xml:space="preserve">. </w:t>
      </w:r>
    </w:p>
    <w:p w14:paraId="6425EE46" w14:textId="621E2A18" w:rsidR="001C1D83" w:rsidRDefault="001C1D83" w:rsidP="00FD2934">
      <w:pPr>
        <w:spacing w:after="240"/>
        <w:rPr>
          <w:rFonts w:eastAsia="Times New Roman"/>
        </w:rPr>
      </w:pPr>
    </w:p>
    <w:p w14:paraId="4127D854" w14:textId="6925A68A" w:rsidR="00356905" w:rsidRPr="00741287" w:rsidRDefault="001C1D83" w:rsidP="00741287">
      <w:pPr>
        <w:rPr>
          <w:rFonts w:eastAsia="Times New Roman"/>
        </w:rPr>
      </w:pPr>
      <w:r>
        <w:rPr>
          <w:sz w:val="32"/>
          <w:szCs w:val="32"/>
        </w:rPr>
        <w:t xml:space="preserve">2. </w:t>
      </w:r>
      <w:r w:rsidR="006843D7" w:rsidRPr="00A325F6">
        <w:rPr>
          <w:rFonts w:eastAsia="Times New Roman"/>
          <w:color w:val="00000A"/>
        </w:rPr>
        <w:t xml:space="preserve"> (*), (!</w:t>
      </w:r>
      <w:r w:rsidRPr="00A325F6">
        <w:rPr>
          <w:rFonts w:eastAsia="Times New Roman"/>
          <w:color w:val="00000A"/>
        </w:rPr>
        <w:t xml:space="preserve">) операторуудыг дахин тодорхойлсон функцийн хэрэгжүүлэлт </w:t>
      </w:r>
      <w:r w:rsidR="006843D7">
        <w:tab/>
      </w:r>
    </w:p>
    <w:p w14:paraId="6CF62C88" w14:textId="0CD87CCC" w:rsidR="00D1454D" w:rsidRPr="00A325F6" w:rsidRDefault="00A20B3B" w:rsidP="00D1454D">
      <w:pPr>
        <w:ind w:left="709"/>
        <w:rPr>
          <w:rFonts w:eastAsia="Times New Roman"/>
        </w:rPr>
      </w:pPr>
      <w:r>
        <w:t>а</w:t>
      </w:r>
      <w:r w:rsidR="00356905" w:rsidRPr="00A325F6">
        <w:t>.</w:t>
      </w:r>
      <w:r w:rsidR="00D1454D" w:rsidRPr="00A325F6">
        <w:rPr>
          <w:rFonts w:eastAsia="Times New Roman"/>
          <w:color w:val="000000"/>
        </w:rPr>
        <w:t xml:space="preserve"> (*) операторыг тодорхойлохдоо матриц үржүүлэх дүрмийн дагуу харгалзах мөр баганаы элементүүдийн үржвэрийн нийлбэрийг шинээр үүсэх матрицны мөр баганад байрлуулах нийт 3 давталт хийж байна. Обьект буцаана.</w:t>
      </w:r>
    </w:p>
    <w:p w14:paraId="647B8C09" w14:textId="05515B34" w:rsidR="00356905" w:rsidRDefault="00D1454D" w:rsidP="001C1D83">
      <w:pPr>
        <w:pStyle w:val="BodyText"/>
        <w:rPr>
          <w:rFonts w:cs="Times New Roman"/>
        </w:rPr>
      </w:pPr>
      <w:r>
        <w:rPr>
          <w:rFonts w:cs="Times New Roman"/>
        </w:rPr>
        <w:tab/>
      </w:r>
    </w:p>
    <w:p w14:paraId="1B256B77" w14:textId="56001DBF" w:rsidR="00356905" w:rsidRDefault="00A20B3B" w:rsidP="00295EF8">
      <w:pPr>
        <w:pStyle w:val="BodyText"/>
        <w:ind w:left="709"/>
        <w:rPr>
          <w:rFonts w:cs="Times New Roman"/>
        </w:rPr>
      </w:pPr>
      <w:r>
        <w:rPr>
          <w:rFonts w:cs="Times New Roman"/>
        </w:rPr>
        <w:t>б</w:t>
      </w:r>
      <w:bookmarkStart w:id="0" w:name="_GoBack"/>
      <w:bookmarkEnd w:id="0"/>
      <w:r w:rsidR="00356905">
        <w:rPr>
          <w:rFonts w:cs="Times New Roman"/>
        </w:rPr>
        <w:t>.</w:t>
      </w:r>
      <w:r w:rsidR="00295EF8">
        <w:rPr>
          <w:rFonts w:cs="Times New Roman"/>
        </w:rPr>
        <w:t xml:space="preserve"> (!) оператор нь өгөгдсөн матрицын мөр баганын байрыг солихоор дахин тодорхойлсон. Байрын солихдоо, солихоос өмнөх үеийн матрицын утгыг түр обьект үүсгэн хадгалан, хадгалсан обьектоноосоо утгын авсан.</w:t>
      </w:r>
    </w:p>
    <w:p w14:paraId="0910F402" w14:textId="1D247C5C" w:rsidR="00295EF8" w:rsidRPr="005838FA" w:rsidRDefault="00295EF8" w:rsidP="00295EF8">
      <w:pPr>
        <w:pStyle w:val="BodyText"/>
        <w:ind w:left="709"/>
        <w:rPr>
          <w:rFonts w:cs="Times New Roman"/>
        </w:rPr>
      </w:pPr>
    </w:p>
    <w:p w14:paraId="3EC0EE8A" w14:textId="77777777" w:rsidR="00A9174E" w:rsidRPr="0019717C" w:rsidRDefault="008C1C60">
      <w:pPr>
        <w:pStyle w:val="Heading1"/>
        <w:rPr>
          <w:rFonts w:cs="Times New Roman"/>
          <w:b/>
        </w:rPr>
      </w:pPr>
      <w:r w:rsidRPr="0019717C">
        <w:rPr>
          <w:rFonts w:cs="Times New Roman"/>
          <w:b/>
        </w:rPr>
        <w:t>5. ДҮГНЭЛТ</w:t>
      </w:r>
    </w:p>
    <w:p w14:paraId="67AD3582" w14:textId="77777777" w:rsidR="00295EF8" w:rsidRDefault="00295EF8" w:rsidP="00295EF8">
      <w:pPr>
        <w:ind w:firstLine="709"/>
        <w:rPr>
          <w:rFonts w:eastAsia="Times New Roman"/>
        </w:rPr>
      </w:pPr>
      <w:r>
        <w:rPr>
          <w:rFonts w:eastAsia="Times New Roman"/>
          <w:color w:val="00000A"/>
        </w:rPr>
        <w:t>Дээрх ажлын хүрээнд Матриц классыг тодорхойлон энгийн арифметик үйлдэл буюу обьектүүдыг хооронд нь нэмэх, хасах, үржих, хуулах гэх мэт үйлдлүүдийг хийж чадах операторуудыг дахин тодорхойлох даалгавар хийж гүйцэтгэлээ. Мөн оператор дахин тодорхойлох нь хөгжүүлэгчийн код бичих цагийг хэмнэж, энгийн, ойлгомжтой, уншвартай болох давуу талууд гарлаа.</w:t>
      </w:r>
    </w:p>
    <w:p w14:paraId="71434D62" w14:textId="77777777" w:rsidR="00BC3F4F" w:rsidRDefault="00BC3F4F" w:rsidP="00CC781E">
      <w:pPr>
        <w:rPr>
          <w:rFonts w:eastAsia="Times New Roman"/>
          <w:color w:val="00000A"/>
        </w:rPr>
      </w:pPr>
    </w:p>
    <w:p w14:paraId="2D073220" w14:textId="0590712F" w:rsidR="00BC3F4F" w:rsidRPr="0019717C" w:rsidRDefault="00BC3F4F" w:rsidP="00BC3F4F">
      <w:pPr>
        <w:pStyle w:val="Heading1"/>
        <w:rPr>
          <w:rFonts w:cs="Times New Roman"/>
          <w:b/>
        </w:rPr>
      </w:pPr>
      <w:r>
        <w:rPr>
          <w:rFonts w:cs="Times New Roman"/>
          <w:b/>
        </w:rPr>
        <w:t>6</w:t>
      </w:r>
      <w:r w:rsidRPr="0019717C">
        <w:rPr>
          <w:rFonts w:cs="Times New Roman"/>
          <w:b/>
        </w:rPr>
        <w:t>. ХАВСРАЛТ</w:t>
      </w:r>
    </w:p>
    <w:p w14:paraId="5A358435" w14:textId="32664AF8" w:rsidR="00BC3F4F" w:rsidRPr="003A7D60" w:rsidRDefault="00BC3F4F" w:rsidP="003A7D60">
      <w:pPr>
        <w:ind w:firstLine="709"/>
        <w:rPr>
          <w:rFonts w:eastAsia="Times New Roman"/>
        </w:rPr>
      </w:pPr>
      <w:r w:rsidRPr="00BC3F4F">
        <w:rPr>
          <w:color w:val="00000A"/>
        </w:rPr>
        <w:t xml:space="preserve">1. </w:t>
      </w:r>
      <w:r w:rsidR="003A7D60">
        <w:rPr>
          <w:rFonts w:eastAsia="Times New Roman"/>
          <w:color w:val="00000A"/>
        </w:rPr>
        <w:t>Объект хандлагат технологийн С++ програмчлал, Ж.Пүрэв, 2008, Улаанбаатар.</w:t>
      </w:r>
    </w:p>
    <w:p w14:paraId="4AA8BA0E" w14:textId="0A9D3F3B" w:rsidR="001B7F1D" w:rsidRDefault="00BC3F4F" w:rsidP="00B32F32">
      <w:pPr>
        <w:ind w:left="709"/>
        <w:rPr>
          <w:rFonts w:ascii="-webkit-standard" w:eastAsia="Times New Roman" w:hAnsi="-webkit-standard"/>
          <w:color w:val="000000"/>
        </w:rPr>
      </w:pPr>
      <w:r w:rsidRPr="00BC3F4F">
        <w:rPr>
          <w:rFonts w:eastAsia="Times New Roman"/>
          <w:color w:val="00000A"/>
        </w:rPr>
        <w:lastRenderedPageBreak/>
        <w:t>2</w:t>
      </w:r>
      <w:r w:rsidR="0049128C">
        <w:rPr>
          <w:rFonts w:eastAsia="Times New Roman"/>
          <w:color w:val="00000A"/>
        </w:rPr>
        <w:t xml:space="preserve"> </w:t>
      </w:r>
      <w:r w:rsidR="00115A4D">
        <w:rPr>
          <w:rFonts w:eastAsia="Times New Roman"/>
          <w:color w:val="00000A"/>
        </w:rPr>
        <w:t xml:space="preserve">2хэмжээст хүснэгт, </w:t>
      </w:r>
      <w:r w:rsidRPr="00BC3F4F">
        <w:rPr>
          <w:rFonts w:eastAsia="Times New Roman"/>
          <w:color w:val="00000A"/>
        </w:rPr>
        <w:t xml:space="preserve"> </w:t>
      </w:r>
      <w:hyperlink r:id="rId9" w:history="1">
        <w:r w:rsidR="003A7D60" w:rsidRPr="007A3D47">
          <w:rPr>
            <w:rStyle w:val="Hyperlink"/>
            <w:rFonts w:eastAsia="Times New Roman"/>
          </w:rPr>
          <w:t>https://www.codeproject.com/Articles/21909/Introduction-to-dynamic-two-dimensional-</w:t>
        </w:r>
      </w:hyperlink>
      <w:r w:rsidR="003A7D60">
        <w:rPr>
          <w:rFonts w:eastAsia="Times New Roman"/>
          <w:color w:val="00000A"/>
        </w:rPr>
        <w:tab/>
      </w:r>
      <w:r w:rsidR="003A7D60" w:rsidRPr="003A7D60">
        <w:rPr>
          <w:rFonts w:eastAsia="Times New Roman"/>
          <w:color w:val="00000A"/>
        </w:rPr>
        <w:t>arrays-in</w:t>
      </w:r>
    </w:p>
    <w:p w14:paraId="4E69EC1F" w14:textId="77777777" w:rsidR="001B7F1D" w:rsidRPr="001B7F1D" w:rsidRDefault="001B7F1D" w:rsidP="001B7F1D">
      <w:pPr>
        <w:ind w:firstLine="709"/>
        <w:rPr>
          <w:rFonts w:ascii="-webkit-standard" w:eastAsia="Times New Roman" w:hAnsi="-webkit-standard"/>
          <w:color w:val="000000"/>
        </w:rPr>
      </w:pPr>
    </w:p>
    <w:p w14:paraId="3DFC8D28" w14:textId="1152D7FE" w:rsidR="00BC3F4F" w:rsidRPr="00CC781E" w:rsidRDefault="00BC3F4F" w:rsidP="00CC781E">
      <w:pPr>
        <w:rPr>
          <w:rFonts w:eastAsia="Times New Roman"/>
        </w:rPr>
      </w:pPr>
    </w:p>
    <w:p w14:paraId="1E6C3734" w14:textId="0E0E4AB5" w:rsidR="00A9174E" w:rsidRPr="0019717C" w:rsidRDefault="00BC3F4F">
      <w:pPr>
        <w:pStyle w:val="Heading1"/>
        <w:rPr>
          <w:rFonts w:cs="Times New Roman"/>
          <w:b/>
        </w:rPr>
      </w:pPr>
      <w:r>
        <w:rPr>
          <w:rFonts w:cs="Times New Roman"/>
          <w:b/>
        </w:rPr>
        <w:t>7</w:t>
      </w:r>
      <w:r w:rsidR="008C1C60" w:rsidRPr="0019717C">
        <w:rPr>
          <w:rFonts w:cs="Times New Roman"/>
          <w:b/>
        </w:rPr>
        <w:t>. ХАВСРАЛТ</w:t>
      </w:r>
    </w:p>
    <w:p w14:paraId="6B54B27C" w14:textId="1DA11146" w:rsidR="00A9174E" w:rsidRPr="00937ACC" w:rsidRDefault="009B095F" w:rsidP="00937ACC">
      <w:pPr>
        <w:pStyle w:val="BodyText"/>
        <w:ind w:firstLine="709"/>
        <w:rPr>
          <w:rFonts w:cs="Times New Roman"/>
        </w:rPr>
      </w:pPr>
      <w:r w:rsidRPr="00E47778">
        <w:rPr>
          <w:rFonts w:cs="Times New Roman"/>
        </w:rPr>
        <w:t>Кодыг ZIP файлын хавсралтанд оруулсан</w:t>
      </w:r>
      <w:r w:rsidR="00937ACC">
        <w:rPr>
          <w:rFonts w:cs="Times New Roman"/>
        </w:rPr>
        <w:t>.</w:t>
      </w:r>
    </w:p>
    <w:sectPr w:rsidR="00A9174E" w:rsidRPr="00937ACC">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3814D" w14:textId="77777777" w:rsidR="00B941B6" w:rsidRDefault="00B941B6">
      <w:r>
        <w:separator/>
      </w:r>
    </w:p>
  </w:endnote>
  <w:endnote w:type="continuationSeparator" w:id="0">
    <w:p w14:paraId="2259D6A4" w14:textId="77777777" w:rsidR="00B941B6" w:rsidRDefault="00B9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webkit-standard">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0F0E7" w14:textId="77777777" w:rsidR="00B941B6" w:rsidRDefault="00B941B6">
      <w:r>
        <w:separator/>
      </w:r>
    </w:p>
  </w:footnote>
  <w:footnote w:type="continuationSeparator" w:id="0">
    <w:p w14:paraId="32C3D8AA" w14:textId="77777777" w:rsidR="00B941B6" w:rsidRDefault="00B941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233E4C78"/>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9CE01C7"/>
    <w:multiLevelType w:val="hybridMultilevel"/>
    <w:tmpl w:val="FCB2C052"/>
    <w:lvl w:ilvl="0" w:tplc="ABDEF378">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685564A0"/>
    <w:multiLevelType w:val="multilevel"/>
    <w:tmpl w:val="3FF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65149F4"/>
    <w:multiLevelType w:val="hybridMultilevel"/>
    <w:tmpl w:val="FB6861C0"/>
    <w:lvl w:ilvl="0" w:tplc="1BD6214E">
      <w:start w:val="4"/>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06B6B"/>
    <w:rsid w:val="00010A08"/>
    <w:rsid w:val="0002748A"/>
    <w:rsid w:val="000305EF"/>
    <w:rsid w:val="00064770"/>
    <w:rsid w:val="0006694A"/>
    <w:rsid w:val="00070E86"/>
    <w:rsid w:val="000740C1"/>
    <w:rsid w:val="00076AB5"/>
    <w:rsid w:val="00076DD2"/>
    <w:rsid w:val="0008060E"/>
    <w:rsid w:val="00084DE9"/>
    <w:rsid w:val="00086613"/>
    <w:rsid w:val="0009254E"/>
    <w:rsid w:val="000943F3"/>
    <w:rsid w:val="000B0AE3"/>
    <w:rsid w:val="000B62D6"/>
    <w:rsid w:val="000D1C25"/>
    <w:rsid w:val="000F4DCF"/>
    <w:rsid w:val="000F5B9B"/>
    <w:rsid w:val="000F6439"/>
    <w:rsid w:val="001030A7"/>
    <w:rsid w:val="001056A6"/>
    <w:rsid w:val="00105B1B"/>
    <w:rsid w:val="00115A4D"/>
    <w:rsid w:val="001502F9"/>
    <w:rsid w:val="001905C3"/>
    <w:rsid w:val="00190CF9"/>
    <w:rsid w:val="0019717C"/>
    <w:rsid w:val="001B02D3"/>
    <w:rsid w:val="001B24B5"/>
    <w:rsid w:val="001B7F1D"/>
    <w:rsid w:val="001C1D83"/>
    <w:rsid w:val="001D5B82"/>
    <w:rsid w:val="001E1240"/>
    <w:rsid w:val="001E4A62"/>
    <w:rsid w:val="001F519B"/>
    <w:rsid w:val="001F6617"/>
    <w:rsid w:val="002018BB"/>
    <w:rsid w:val="00202500"/>
    <w:rsid w:val="0021473E"/>
    <w:rsid w:val="00244358"/>
    <w:rsid w:val="00264A81"/>
    <w:rsid w:val="00267E14"/>
    <w:rsid w:val="00280DC3"/>
    <w:rsid w:val="00295EF8"/>
    <w:rsid w:val="0029773E"/>
    <w:rsid w:val="002C068A"/>
    <w:rsid w:val="002C4E91"/>
    <w:rsid w:val="002F5A66"/>
    <w:rsid w:val="002F5D5A"/>
    <w:rsid w:val="00314CC4"/>
    <w:rsid w:val="0033313C"/>
    <w:rsid w:val="00344747"/>
    <w:rsid w:val="00356905"/>
    <w:rsid w:val="003652C9"/>
    <w:rsid w:val="003757ED"/>
    <w:rsid w:val="003809A6"/>
    <w:rsid w:val="00380C0F"/>
    <w:rsid w:val="0038128A"/>
    <w:rsid w:val="00395628"/>
    <w:rsid w:val="003A3DBD"/>
    <w:rsid w:val="003A7D60"/>
    <w:rsid w:val="003B3304"/>
    <w:rsid w:val="003C1C66"/>
    <w:rsid w:val="003D30DD"/>
    <w:rsid w:val="003F0E55"/>
    <w:rsid w:val="003F3C1E"/>
    <w:rsid w:val="004219ED"/>
    <w:rsid w:val="004249E3"/>
    <w:rsid w:val="00443374"/>
    <w:rsid w:val="00455260"/>
    <w:rsid w:val="00471AD8"/>
    <w:rsid w:val="004906AD"/>
    <w:rsid w:val="0049128C"/>
    <w:rsid w:val="00496AF1"/>
    <w:rsid w:val="004A1A5E"/>
    <w:rsid w:val="004A6C9F"/>
    <w:rsid w:val="004B11F4"/>
    <w:rsid w:val="004B22C0"/>
    <w:rsid w:val="004B5769"/>
    <w:rsid w:val="004C2001"/>
    <w:rsid w:val="004D0D26"/>
    <w:rsid w:val="004D122F"/>
    <w:rsid w:val="004D18EF"/>
    <w:rsid w:val="004E0E75"/>
    <w:rsid w:val="004F2CFD"/>
    <w:rsid w:val="00506E08"/>
    <w:rsid w:val="00513436"/>
    <w:rsid w:val="005264C4"/>
    <w:rsid w:val="0053232C"/>
    <w:rsid w:val="00543B97"/>
    <w:rsid w:val="00570C51"/>
    <w:rsid w:val="005838FA"/>
    <w:rsid w:val="00584CAE"/>
    <w:rsid w:val="005A1301"/>
    <w:rsid w:val="005A79FB"/>
    <w:rsid w:val="005C1915"/>
    <w:rsid w:val="005D3AD3"/>
    <w:rsid w:val="005E1D5D"/>
    <w:rsid w:val="005E2AC6"/>
    <w:rsid w:val="005E3928"/>
    <w:rsid w:val="005E73B8"/>
    <w:rsid w:val="005F05FC"/>
    <w:rsid w:val="00605153"/>
    <w:rsid w:val="006111A2"/>
    <w:rsid w:val="0061321A"/>
    <w:rsid w:val="0061371E"/>
    <w:rsid w:val="00635F79"/>
    <w:rsid w:val="00640F0C"/>
    <w:rsid w:val="00653521"/>
    <w:rsid w:val="00654F30"/>
    <w:rsid w:val="006560A5"/>
    <w:rsid w:val="00664363"/>
    <w:rsid w:val="006843D7"/>
    <w:rsid w:val="00690117"/>
    <w:rsid w:val="0069575F"/>
    <w:rsid w:val="006B0BDF"/>
    <w:rsid w:val="006C4E0D"/>
    <w:rsid w:val="006D1757"/>
    <w:rsid w:val="006E0FF7"/>
    <w:rsid w:val="006E15E7"/>
    <w:rsid w:val="006E2AE6"/>
    <w:rsid w:val="00717FC0"/>
    <w:rsid w:val="00741287"/>
    <w:rsid w:val="007474DF"/>
    <w:rsid w:val="007521E2"/>
    <w:rsid w:val="007768D4"/>
    <w:rsid w:val="00783849"/>
    <w:rsid w:val="0078451D"/>
    <w:rsid w:val="007929AF"/>
    <w:rsid w:val="00794A9D"/>
    <w:rsid w:val="00794D19"/>
    <w:rsid w:val="007B0B4A"/>
    <w:rsid w:val="007B2BDE"/>
    <w:rsid w:val="007B464E"/>
    <w:rsid w:val="007B663A"/>
    <w:rsid w:val="007D02B1"/>
    <w:rsid w:val="007E3053"/>
    <w:rsid w:val="007E6A35"/>
    <w:rsid w:val="007E6AB9"/>
    <w:rsid w:val="007E6FCD"/>
    <w:rsid w:val="007F2DA6"/>
    <w:rsid w:val="007F403E"/>
    <w:rsid w:val="007F701B"/>
    <w:rsid w:val="00806605"/>
    <w:rsid w:val="00812DFB"/>
    <w:rsid w:val="00814FA9"/>
    <w:rsid w:val="0081565A"/>
    <w:rsid w:val="00823F1F"/>
    <w:rsid w:val="00831FBF"/>
    <w:rsid w:val="008508CA"/>
    <w:rsid w:val="008529C1"/>
    <w:rsid w:val="008617F0"/>
    <w:rsid w:val="00861FA8"/>
    <w:rsid w:val="00862234"/>
    <w:rsid w:val="008628FC"/>
    <w:rsid w:val="008A5367"/>
    <w:rsid w:val="008B3A7F"/>
    <w:rsid w:val="008C1C60"/>
    <w:rsid w:val="008D37E0"/>
    <w:rsid w:val="008E438A"/>
    <w:rsid w:val="008E4F08"/>
    <w:rsid w:val="0091031C"/>
    <w:rsid w:val="009169F4"/>
    <w:rsid w:val="00924276"/>
    <w:rsid w:val="00937ACC"/>
    <w:rsid w:val="00953D33"/>
    <w:rsid w:val="009602DB"/>
    <w:rsid w:val="00963D7A"/>
    <w:rsid w:val="00966BC5"/>
    <w:rsid w:val="00971F61"/>
    <w:rsid w:val="0097715B"/>
    <w:rsid w:val="009872D2"/>
    <w:rsid w:val="009A2B78"/>
    <w:rsid w:val="009A40E5"/>
    <w:rsid w:val="009A549E"/>
    <w:rsid w:val="009B095F"/>
    <w:rsid w:val="009B6A64"/>
    <w:rsid w:val="009D283D"/>
    <w:rsid w:val="009D5F3C"/>
    <w:rsid w:val="009E0FD9"/>
    <w:rsid w:val="009E241B"/>
    <w:rsid w:val="009F5585"/>
    <w:rsid w:val="00A024C6"/>
    <w:rsid w:val="00A1581B"/>
    <w:rsid w:val="00A20B3B"/>
    <w:rsid w:val="00A22CCE"/>
    <w:rsid w:val="00A325F6"/>
    <w:rsid w:val="00A52A91"/>
    <w:rsid w:val="00A61706"/>
    <w:rsid w:val="00A64213"/>
    <w:rsid w:val="00A64AF0"/>
    <w:rsid w:val="00A67B59"/>
    <w:rsid w:val="00A70BB1"/>
    <w:rsid w:val="00A9174E"/>
    <w:rsid w:val="00AA2FE5"/>
    <w:rsid w:val="00AA6706"/>
    <w:rsid w:val="00AB6CBB"/>
    <w:rsid w:val="00AD1971"/>
    <w:rsid w:val="00AE53CB"/>
    <w:rsid w:val="00AF1E50"/>
    <w:rsid w:val="00AF5C79"/>
    <w:rsid w:val="00B054CE"/>
    <w:rsid w:val="00B06535"/>
    <w:rsid w:val="00B06B9F"/>
    <w:rsid w:val="00B13D9B"/>
    <w:rsid w:val="00B14AF6"/>
    <w:rsid w:val="00B27034"/>
    <w:rsid w:val="00B32D80"/>
    <w:rsid w:val="00B32F32"/>
    <w:rsid w:val="00B33CAB"/>
    <w:rsid w:val="00B4625C"/>
    <w:rsid w:val="00B85C57"/>
    <w:rsid w:val="00B941B6"/>
    <w:rsid w:val="00B9704C"/>
    <w:rsid w:val="00BA3FFC"/>
    <w:rsid w:val="00BA40F7"/>
    <w:rsid w:val="00BC3F4F"/>
    <w:rsid w:val="00BD3E46"/>
    <w:rsid w:val="00BE3919"/>
    <w:rsid w:val="00BE7080"/>
    <w:rsid w:val="00BF4BC9"/>
    <w:rsid w:val="00BF65F2"/>
    <w:rsid w:val="00C0086D"/>
    <w:rsid w:val="00C10B89"/>
    <w:rsid w:val="00C21380"/>
    <w:rsid w:val="00C2579F"/>
    <w:rsid w:val="00C30CB2"/>
    <w:rsid w:val="00C32683"/>
    <w:rsid w:val="00C422A2"/>
    <w:rsid w:val="00C62AFA"/>
    <w:rsid w:val="00CA1351"/>
    <w:rsid w:val="00CC2671"/>
    <w:rsid w:val="00CC6662"/>
    <w:rsid w:val="00CC781E"/>
    <w:rsid w:val="00CD1E95"/>
    <w:rsid w:val="00CD21A6"/>
    <w:rsid w:val="00CF7D8C"/>
    <w:rsid w:val="00D01343"/>
    <w:rsid w:val="00D11007"/>
    <w:rsid w:val="00D11AC1"/>
    <w:rsid w:val="00D1454D"/>
    <w:rsid w:val="00D35FA1"/>
    <w:rsid w:val="00D40C9D"/>
    <w:rsid w:val="00D76FEF"/>
    <w:rsid w:val="00D81C64"/>
    <w:rsid w:val="00D83071"/>
    <w:rsid w:val="00D97717"/>
    <w:rsid w:val="00DA0FF9"/>
    <w:rsid w:val="00DA391F"/>
    <w:rsid w:val="00DA7139"/>
    <w:rsid w:val="00DB0056"/>
    <w:rsid w:val="00DC58C7"/>
    <w:rsid w:val="00DD20F4"/>
    <w:rsid w:val="00DD279B"/>
    <w:rsid w:val="00DE2388"/>
    <w:rsid w:val="00DF70A9"/>
    <w:rsid w:val="00DF7C55"/>
    <w:rsid w:val="00E00F83"/>
    <w:rsid w:val="00E11D99"/>
    <w:rsid w:val="00E14C36"/>
    <w:rsid w:val="00E22958"/>
    <w:rsid w:val="00E26C0A"/>
    <w:rsid w:val="00E47778"/>
    <w:rsid w:val="00E5584B"/>
    <w:rsid w:val="00E66442"/>
    <w:rsid w:val="00E7738B"/>
    <w:rsid w:val="00E77A74"/>
    <w:rsid w:val="00E847BB"/>
    <w:rsid w:val="00E848D8"/>
    <w:rsid w:val="00EA086D"/>
    <w:rsid w:val="00EB3028"/>
    <w:rsid w:val="00EC45C3"/>
    <w:rsid w:val="00EE00FE"/>
    <w:rsid w:val="00EE18E1"/>
    <w:rsid w:val="00EE23C5"/>
    <w:rsid w:val="00EE7DB0"/>
    <w:rsid w:val="00F01AD0"/>
    <w:rsid w:val="00F06A4B"/>
    <w:rsid w:val="00F35086"/>
    <w:rsid w:val="00F4049D"/>
    <w:rsid w:val="00F4248B"/>
    <w:rsid w:val="00F4729D"/>
    <w:rsid w:val="00F5328A"/>
    <w:rsid w:val="00F6793E"/>
    <w:rsid w:val="00F705E7"/>
    <w:rsid w:val="00F73E99"/>
    <w:rsid w:val="00F8699B"/>
    <w:rsid w:val="00F951AD"/>
    <w:rsid w:val="00F95B9D"/>
    <w:rsid w:val="00F962E0"/>
    <w:rsid w:val="00FA211E"/>
    <w:rsid w:val="00FA5BD1"/>
    <w:rsid w:val="00FB7128"/>
    <w:rsid w:val="00FC4B84"/>
    <w:rsid w:val="00FD2934"/>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54D"/>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link w:val="BodyTextChar"/>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 w:type="character" w:customStyle="1" w:styleId="BodyTextChar">
    <w:name w:val="Body Text Char"/>
    <w:basedOn w:val="DefaultParagraphFont"/>
    <w:link w:val="BodyText"/>
    <w:rsid w:val="004D0D26"/>
    <w:rPr>
      <w:rFonts w:ascii="Times New Roman" w:hAnsi="Times New Roman"/>
      <w:color w:val="00000A"/>
      <w:sz w:val="24"/>
    </w:rPr>
  </w:style>
  <w:style w:type="character" w:styleId="FollowedHyperlink">
    <w:name w:val="FollowedHyperlink"/>
    <w:basedOn w:val="DefaultParagraphFont"/>
    <w:uiPriority w:val="99"/>
    <w:semiHidden/>
    <w:unhideWhenUsed/>
    <w:rsid w:val="0019717C"/>
    <w:rPr>
      <w:color w:val="954F72" w:themeColor="followedHyperlink"/>
      <w:u w:val="single"/>
    </w:rPr>
  </w:style>
  <w:style w:type="paragraph" w:styleId="NormalWeb">
    <w:name w:val="Normal (Web)"/>
    <w:basedOn w:val="Normal"/>
    <w:uiPriority w:val="99"/>
    <w:unhideWhenUsed/>
    <w:rsid w:val="00CC781E"/>
    <w:pPr>
      <w:spacing w:before="100" w:beforeAutospacing="1" w:after="100" w:afterAutospacing="1"/>
    </w:pPr>
  </w:style>
  <w:style w:type="paragraph" w:styleId="ListParagraph">
    <w:name w:val="List Paragraph"/>
    <w:basedOn w:val="Normal"/>
    <w:uiPriority w:val="34"/>
    <w:qFormat/>
    <w:rsid w:val="00AF1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08014408">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178543744">
      <w:bodyDiv w:val="1"/>
      <w:marLeft w:val="0"/>
      <w:marRight w:val="0"/>
      <w:marTop w:val="0"/>
      <w:marBottom w:val="0"/>
      <w:divBdr>
        <w:top w:val="none" w:sz="0" w:space="0" w:color="auto"/>
        <w:left w:val="none" w:sz="0" w:space="0" w:color="auto"/>
        <w:bottom w:val="none" w:sz="0" w:space="0" w:color="auto"/>
        <w:right w:val="none" w:sz="0" w:space="0" w:color="auto"/>
      </w:divBdr>
    </w:div>
    <w:div w:id="278534467">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403796722">
      <w:bodyDiv w:val="1"/>
      <w:marLeft w:val="0"/>
      <w:marRight w:val="0"/>
      <w:marTop w:val="0"/>
      <w:marBottom w:val="0"/>
      <w:divBdr>
        <w:top w:val="none" w:sz="0" w:space="0" w:color="auto"/>
        <w:left w:val="none" w:sz="0" w:space="0" w:color="auto"/>
        <w:bottom w:val="none" w:sz="0" w:space="0" w:color="auto"/>
        <w:right w:val="none" w:sz="0" w:space="0" w:color="auto"/>
      </w:divBdr>
    </w:div>
    <w:div w:id="669915155">
      <w:bodyDiv w:val="1"/>
      <w:marLeft w:val="0"/>
      <w:marRight w:val="0"/>
      <w:marTop w:val="0"/>
      <w:marBottom w:val="0"/>
      <w:divBdr>
        <w:top w:val="none" w:sz="0" w:space="0" w:color="auto"/>
        <w:left w:val="none" w:sz="0" w:space="0" w:color="auto"/>
        <w:bottom w:val="none" w:sz="0" w:space="0" w:color="auto"/>
        <w:right w:val="none" w:sz="0" w:space="0" w:color="auto"/>
      </w:divBdr>
    </w:div>
    <w:div w:id="758138424">
      <w:bodyDiv w:val="1"/>
      <w:marLeft w:val="0"/>
      <w:marRight w:val="0"/>
      <w:marTop w:val="0"/>
      <w:marBottom w:val="0"/>
      <w:divBdr>
        <w:top w:val="none" w:sz="0" w:space="0" w:color="auto"/>
        <w:left w:val="none" w:sz="0" w:space="0" w:color="auto"/>
        <w:bottom w:val="none" w:sz="0" w:space="0" w:color="auto"/>
        <w:right w:val="none" w:sz="0" w:space="0" w:color="auto"/>
      </w:divBdr>
    </w:div>
    <w:div w:id="785348299">
      <w:bodyDiv w:val="1"/>
      <w:marLeft w:val="0"/>
      <w:marRight w:val="0"/>
      <w:marTop w:val="0"/>
      <w:marBottom w:val="0"/>
      <w:divBdr>
        <w:top w:val="none" w:sz="0" w:space="0" w:color="auto"/>
        <w:left w:val="none" w:sz="0" w:space="0" w:color="auto"/>
        <w:bottom w:val="none" w:sz="0" w:space="0" w:color="auto"/>
        <w:right w:val="none" w:sz="0" w:space="0" w:color="auto"/>
      </w:divBdr>
    </w:div>
    <w:div w:id="794180500">
      <w:bodyDiv w:val="1"/>
      <w:marLeft w:val="0"/>
      <w:marRight w:val="0"/>
      <w:marTop w:val="0"/>
      <w:marBottom w:val="0"/>
      <w:divBdr>
        <w:top w:val="none" w:sz="0" w:space="0" w:color="auto"/>
        <w:left w:val="none" w:sz="0" w:space="0" w:color="auto"/>
        <w:bottom w:val="none" w:sz="0" w:space="0" w:color="auto"/>
        <w:right w:val="none" w:sz="0" w:space="0" w:color="auto"/>
      </w:divBdr>
    </w:div>
    <w:div w:id="829103564">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852261881">
      <w:bodyDiv w:val="1"/>
      <w:marLeft w:val="0"/>
      <w:marRight w:val="0"/>
      <w:marTop w:val="0"/>
      <w:marBottom w:val="0"/>
      <w:divBdr>
        <w:top w:val="none" w:sz="0" w:space="0" w:color="auto"/>
        <w:left w:val="none" w:sz="0" w:space="0" w:color="auto"/>
        <w:bottom w:val="none" w:sz="0" w:space="0" w:color="auto"/>
        <w:right w:val="none" w:sz="0" w:space="0" w:color="auto"/>
      </w:divBdr>
    </w:div>
    <w:div w:id="855777555">
      <w:bodyDiv w:val="1"/>
      <w:marLeft w:val="0"/>
      <w:marRight w:val="0"/>
      <w:marTop w:val="0"/>
      <w:marBottom w:val="0"/>
      <w:divBdr>
        <w:top w:val="none" w:sz="0" w:space="0" w:color="auto"/>
        <w:left w:val="none" w:sz="0" w:space="0" w:color="auto"/>
        <w:bottom w:val="none" w:sz="0" w:space="0" w:color="auto"/>
        <w:right w:val="none" w:sz="0" w:space="0" w:color="auto"/>
      </w:divBdr>
    </w:div>
    <w:div w:id="1095133235">
      <w:bodyDiv w:val="1"/>
      <w:marLeft w:val="0"/>
      <w:marRight w:val="0"/>
      <w:marTop w:val="0"/>
      <w:marBottom w:val="0"/>
      <w:divBdr>
        <w:top w:val="none" w:sz="0" w:space="0" w:color="auto"/>
        <w:left w:val="none" w:sz="0" w:space="0" w:color="auto"/>
        <w:bottom w:val="none" w:sz="0" w:space="0" w:color="auto"/>
        <w:right w:val="none" w:sz="0" w:space="0" w:color="auto"/>
      </w:divBdr>
    </w:div>
    <w:div w:id="1106537913">
      <w:bodyDiv w:val="1"/>
      <w:marLeft w:val="0"/>
      <w:marRight w:val="0"/>
      <w:marTop w:val="0"/>
      <w:marBottom w:val="0"/>
      <w:divBdr>
        <w:top w:val="none" w:sz="0" w:space="0" w:color="auto"/>
        <w:left w:val="none" w:sz="0" w:space="0" w:color="auto"/>
        <w:bottom w:val="none" w:sz="0" w:space="0" w:color="auto"/>
        <w:right w:val="none" w:sz="0" w:space="0" w:color="auto"/>
      </w:divBdr>
    </w:div>
    <w:div w:id="1111584191">
      <w:bodyDiv w:val="1"/>
      <w:marLeft w:val="0"/>
      <w:marRight w:val="0"/>
      <w:marTop w:val="0"/>
      <w:marBottom w:val="0"/>
      <w:divBdr>
        <w:top w:val="none" w:sz="0" w:space="0" w:color="auto"/>
        <w:left w:val="none" w:sz="0" w:space="0" w:color="auto"/>
        <w:bottom w:val="none" w:sz="0" w:space="0" w:color="auto"/>
        <w:right w:val="none" w:sz="0" w:space="0" w:color="auto"/>
      </w:divBdr>
    </w:div>
    <w:div w:id="1133795359">
      <w:bodyDiv w:val="1"/>
      <w:marLeft w:val="0"/>
      <w:marRight w:val="0"/>
      <w:marTop w:val="0"/>
      <w:marBottom w:val="0"/>
      <w:divBdr>
        <w:top w:val="none" w:sz="0" w:space="0" w:color="auto"/>
        <w:left w:val="none" w:sz="0" w:space="0" w:color="auto"/>
        <w:bottom w:val="none" w:sz="0" w:space="0" w:color="auto"/>
        <w:right w:val="none" w:sz="0" w:space="0" w:color="auto"/>
      </w:divBdr>
    </w:div>
    <w:div w:id="1141385340">
      <w:bodyDiv w:val="1"/>
      <w:marLeft w:val="0"/>
      <w:marRight w:val="0"/>
      <w:marTop w:val="0"/>
      <w:marBottom w:val="0"/>
      <w:divBdr>
        <w:top w:val="none" w:sz="0" w:space="0" w:color="auto"/>
        <w:left w:val="none" w:sz="0" w:space="0" w:color="auto"/>
        <w:bottom w:val="none" w:sz="0" w:space="0" w:color="auto"/>
        <w:right w:val="none" w:sz="0" w:space="0" w:color="auto"/>
      </w:divBdr>
    </w:div>
    <w:div w:id="1246649752">
      <w:bodyDiv w:val="1"/>
      <w:marLeft w:val="0"/>
      <w:marRight w:val="0"/>
      <w:marTop w:val="0"/>
      <w:marBottom w:val="0"/>
      <w:divBdr>
        <w:top w:val="none" w:sz="0" w:space="0" w:color="auto"/>
        <w:left w:val="none" w:sz="0" w:space="0" w:color="auto"/>
        <w:bottom w:val="none" w:sz="0" w:space="0" w:color="auto"/>
        <w:right w:val="none" w:sz="0" w:space="0" w:color="auto"/>
      </w:divBdr>
    </w:div>
    <w:div w:id="1318001423">
      <w:bodyDiv w:val="1"/>
      <w:marLeft w:val="0"/>
      <w:marRight w:val="0"/>
      <w:marTop w:val="0"/>
      <w:marBottom w:val="0"/>
      <w:divBdr>
        <w:top w:val="none" w:sz="0" w:space="0" w:color="auto"/>
        <w:left w:val="none" w:sz="0" w:space="0" w:color="auto"/>
        <w:bottom w:val="none" w:sz="0" w:space="0" w:color="auto"/>
        <w:right w:val="none" w:sz="0" w:space="0" w:color="auto"/>
      </w:divBdr>
    </w:div>
    <w:div w:id="1512645534">
      <w:bodyDiv w:val="1"/>
      <w:marLeft w:val="0"/>
      <w:marRight w:val="0"/>
      <w:marTop w:val="0"/>
      <w:marBottom w:val="0"/>
      <w:divBdr>
        <w:top w:val="none" w:sz="0" w:space="0" w:color="auto"/>
        <w:left w:val="none" w:sz="0" w:space="0" w:color="auto"/>
        <w:bottom w:val="none" w:sz="0" w:space="0" w:color="auto"/>
        <w:right w:val="none" w:sz="0" w:space="0" w:color="auto"/>
      </w:divBdr>
    </w:div>
    <w:div w:id="1533684412">
      <w:bodyDiv w:val="1"/>
      <w:marLeft w:val="0"/>
      <w:marRight w:val="0"/>
      <w:marTop w:val="0"/>
      <w:marBottom w:val="0"/>
      <w:divBdr>
        <w:top w:val="none" w:sz="0" w:space="0" w:color="auto"/>
        <w:left w:val="none" w:sz="0" w:space="0" w:color="auto"/>
        <w:bottom w:val="none" w:sz="0" w:space="0" w:color="auto"/>
        <w:right w:val="none" w:sz="0" w:space="0" w:color="auto"/>
      </w:divBdr>
    </w:div>
    <w:div w:id="1608199482">
      <w:bodyDiv w:val="1"/>
      <w:marLeft w:val="0"/>
      <w:marRight w:val="0"/>
      <w:marTop w:val="0"/>
      <w:marBottom w:val="0"/>
      <w:divBdr>
        <w:top w:val="none" w:sz="0" w:space="0" w:color="auto"/>
        <w:left w:val="none" w:sz="0" w:space="0" w:color="auto"/>
        <w:bottom w:val="none" w:sz="0" w:space="0" w:color="auto"/>
        <w:right w:val="none" w:sz="0" w:space="0" w:color="auto"/>
      </w:divBdr>
    </w:div>
    <w:div w:id="1619218750">
      <w:bodyDiv w:val="1"/>
      <w:marLeft w:val="0"/>
      <w:marRight w:val="0"/>
      <w:marTop w:val="0"/>
      <w:marBottom w:val="0"/>
      <w:divBdr>
        <w:top w:val="none" w:sz="0" w:space="0" w:color="auto"/>
        <w:left w:val="none" w:sz="0" w:space="0" w:color="auto"/>
        <w:bottom w:val="none" w:sz="0" w:space="0" w:color="auto"/>
        <w:right w:val="none" w:sz="0" w:space="0" w:color="auto"/>
      </w:divBdr>
    </w:div>
    <w:div w:id="1634361233">
      <w:bodyDiv w:val="1"/>
      <w:marLeft w:val="0"/>
      <w:marRight w:val="0"/>
      <w:marTop w:val="0"/>
      <w:marBottom w:val="0"/>
      <w:divBdr>
        <w:top w:val="none" w:sz="0" w:space="0" w:color="auto"/>
        <w:left w:val="none" w:sz="0" w:space="0" w:color="auto"/>
        <w:bottom w:val="none" w:sz="0" w:space="0" w:color="auto"/>
        <w:right w:val="none" w:sz="0" w:space="0" w:color="auto"/>
      </w:divBdr>
    </w:div>
    <w:div w:id="1696730220">
      <w:bodyDiv w:val="1"/>
      <w:marLeft w:val="0"/>
      <w:marRight w:val="0"/>
      <w:marTop w:val="0"/>
      <w:marBottom w:val="0"/>
      <w:divBdr>
        <w:top w:val="none" w:sz="0" w:space="0" w:color="auto"/>
        <w:left w:val="none" w:sz="0" w:space="0" w:color="auto"/>
        <w:bottom w:val="none" w:sz="0" w:space="0" w:color="auto"/>
        <w:right w:val="none" w:sz="0" w:space="0" w:color="auto"/>
      </w:divBdr>
    </w:div>
    <w:div w:id="1738481441">
      <w:bodyDiv w:val="1"/>
      <w:marLeft w:val="0"/>
      <w:marRight w:val="0"/>
      <w:marTop w:val="0"/>
      <w:marBottom w:val="0"/>
      <w:divBdr>
        <w:top w:val="none" w:sz="0" w:space="0" w:color="auto"/>
        <w:left w:val="none" w:sz="0" w:space="0" w:color="auto"/>
        <w:bottom w:val="none" w:sz="0" w:space="0" w:color="auto"/>
        <w:right w:val="none" w:sz="0" w:space="0" w:color="auto"/>
      </w:divBdr>
    </w:div>
    <w:div w:id="1755275718">
      <w:bodyDiv w:val="1"/>
      <w:marLeft w:val="0"/>
      <w:marRight w:val="0"/>
      <w:marTop w:val="0"/>
      <w:marBottom w:val="0"/>
      <w:divBdr>
        <w:top w:val="none" w:sz="0" w:space="0" w:color="auto"/>
        <w:left w:val="none" w:sz="0" w:space="0" w:color="auto"/>
        <w:bottom w:val="none" w:sz="0" w:space="0" w:color="auto"/>
        <w:right w:val="none" w:sz="0" w:space="0" w:color="auto"/>
      </w:divBdr>
    </w:div>
    <w:div w:id="1793093598">
      <w:bodyDiv w:val="1"/>
      <w:marLeft w:val="0"/>
      <w:marRight w:val="0"/>
      <w:marTop w:val="0"/>
      <w:marBottom w:val="0"/>
      <w:divBdr>
        <w:top w:val="none" w:sz="0" w:space="0" w:color="auto"/>
        <w:left w:val="none" w:sz="0" w:space="0" w:color="auto"/>
        <w:bottom w:val="none" w:sz="0" w:space="0" w:color="auto"/>
        <w:right w:val="none" w:sz="0" w:space="0" w:color="auto"/>
      </w:divBdr>
    </w:div>
    <w:div w:id="1808889689">
      <w:bodyDiv w:val="1"/>
      <w:marLeft w:val="0"/>
      <w:marRight w:val="0"/>
      <w:marTop w:val="0"/>
      <w:marBottom w:val="0"/>
      <w:divBdr>
        <w:top w:val="none" w:sz="0" w:space="0" w:color="auto"/>
        <w:left w:val="none" w:sz="0" w:space="0" w:color="auto"/>
        <w:bottom w:val="none" w:sz="0" w:space="0" w:color="auto"/>
        <w:right w:val="none" w:sz="0" w:space="0" w:color="auto"/>
      </w:divBdr>
    </w:div>
    <w:div w:id="1962030347">
      <w:bodyDiv w:val="1"/>
      <w:marLeft w:val="0"/>
      <w:marRight w:val="0"/>
      <w:marTop w:val="0"/>
      <w:marBottom w:val="0"/>
      <w:divBdr>
        <w:top w:val="none" w:sz="0" w:space="0" w:color="auto"/>
        <w:left w:val="none" w:sz="0" w:space="0" w:color="auto"/>
        <w:bottom w:val="none" w:sz="0" w:space="0" w:color="auto"/>
        <w:right w:val="none" w:sz="0" w:space="0" w:color="auto"/>
      </w:divBdr>
    </w:div>
    <w:div w:id="1988970462">
      <w:bodyDiv w:val="1"/>
      <w:marLeft w:val="0"/>
      <w:marRight w:val="0"/>
      <w:marTop w:val="0"/>
      <w:marBottom w:val="0"/>
      <w:divBdr>
        <w:top w:val="none" w:sz="0" w:space="0" w:color="auto"/>
        <w:left w:val="none" w:sz="0" w:space="0" w:color="auto"/>
        <w:bottom w:val="none" w:sz="0" w:space="0" w:color="auto"/>
        <w:right w:val="none" w:sz="0" w:space="0" w:color="auto"/>
      </w:divBdr>
    </w:div>
    <w:div w:id="2014598752">
      <w:bodyDiv w:val="1"/>
      <w:marLeft w:val="0"/>
      <w:marRight w:val="0"/>
      <w:marTop w:val="0"/>
      <w:marBottom w:val="0"/>
      <w:divBdr>
        <w:top w:val="none" w:sz="0" w:space="0" w:color="auto"/>
        <w:left w:val="none" w:sz="0" w:space="0" w:color="auto"/>
        <w:bottom w:val="none" w:sz="0" w:space="0" w:color="auto"/>
        <w:right w:val="none" w:sz="0" w:space="0" w:color="auto"/>
      </w:divBdr>
    </w:div>
    <w:div w:id="2030521296">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 w:id="21068772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codeproject.com/Articles/21909/Introduction-to-dynamic-two-dimension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499</Words>
  <Characters>2846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95</cp:revision>
  <dcterms:created xsi:type="dcterms:W3CDTF">2018-11-21T00:28:00Z</dcterms:created>
  <dcterms:modified xsi:type="dcterms:W3CDTF">2018-12-12T06:18:00Z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