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AC99BF" w14:textId="77777777" w:rsidR="00F41B98" w:rsidRDefault="00F41B98" w:rsidP="00F41B98">
      <w:pPr>
        <w:pStyle w:val="NormalWeb"/>
        <w:spacing w:line="360" w:lineRule="auto"/>
        <w:jc w:val="both"/>
      </w:pPr>
    </w:p>
    <w:p w14:paraId="5263D301" w14:textId="77777777" w:rsidR="00F41B98" w:rsidRDefault="00F41B98" w:rsidP="00F41B98">
      <w:pPr>
        <w:pStyle w:val="NormalWeb"/>
        <w:jc w:val="center"/>
        <w:rPr>
          <w:rStyle w:val="Strong"/>
          <w:rFonts w:ascii="Arial" w:hAnsi="Arial" w:cs="Arial"/>
          <w:sz w:val="36"/>
          <w:szCs w:val="36"/>
        </w:rPr>
      </w:pPr>
    </w:p>
    <w:p w14:paraId="5AA2A4A7" w14:textId="77777777" w:rsidR="00F41B98" w:rsidRPr="00202166" w:rsidRDefault="00F41B98" w:rsidP="00F41B98">
      <w:pPr>
        <w:pStyle w:val="NormalWeb"/>
        <w:jc w:val="center"/>
        <w:rPr>
          <w:rStyle w:val="Strong"/>
          <w:sz w:val="36"/>
          <w:szCs w:val="36"/>
        </w:rPr>
      </w:pPr>
      <w:r w:rsidRPr="00202166">
        <w:rPr>
          <w:rStyle w:val="Strong"/>
          <w:sz w:val="36"/>
          <w:szCs w:val="36"/>
        </w:rPr>
        <w:t>CCT College Dublin</w:t>
      </w:r>
    </w:p>
    <w:p w14:paraId="2C938BF6" w14:textId="77777777" w:rsidR="00F41B98" w:rsidRPr="00202166" w:rsidRDefault="00F41B98" w:rsidP="00F41B98">
      <w:pPr>
        <w:pStyle w:val="NormalWeb"/>
        <w:jc w:val="center"/>
        <w:rPr>
          <w:rStyle w:val="Strong"/>
          <w:b w:val="0"/>
          <w:bCs w:val="0"/>
          <w:sz w:val="28"/>
          <w:szCs w:val="28"/>
        </w:rPr>
      </w:pPr>
      <w:r w:rsidRPr="00202166">
        <w:rPr>
          <w:rStyle w:val="Strong"/>
          <w:b w:val="0"/>
          <w:bCs w:val="0"/>
          <w:sz w:val="28"/>
          <w:szCs w:val="28"/>
        </w:rPr>
        <w:t>Higher Diploma in Data Analytics for Business</w:t>
      </w:r>
    </w:p>
    <w:p w14:paraId="336D286C" w14:textId="77777777" w:rsidR="00F41B98" w:rsidRPr="00202166" w:rsidRDefault="00F41B98" w:rsidP="00F41B98">
      <w:pPr>
        <w:pStyle w:val="NormalWeb"/>
        <w:jc w:val="center"/>
        <w:rPr>
          <w:rStyle w:val="Strong"/>
        </w:rPr>
      </w:pPr>
    </w:p>
    <w:p w14:paraId="7DB478B8" w14:textId="77777777" w:rsidR="00F41B98" w:rsidRPr="00202166" w:rsidRDefault="00F41B98" w:rsidP="00F41B98">
      <w:pPr>
        <w:pStyle w:val="NormalWeb"/>
        <w:jc w:val="center"/>
        <w:rPr>
          <w:rStyle w:val="Strong"/>
        </w:rPr>
      </w:pPr>
      <w:r w:rsidRPr="00202166">
        <w:rPr>
          <w:rStyle w:val="Strong"/>
          <w:sz w:val="28"/>
          <w:szCs w:val="28"/>
        </w:rPr>
        <w:t>Strategic Thinking – CA1 Capstone Project Proposal</w:t>
      </w:r>
    </w:p>
    <w:p w14:paraId="747E0D66" w14:textId="6EE26854" w:rsidR="00F41B98" w:rsidRPr="00202166" w:rsidRDefault="00F41B98" w:rsidP="0098546A">
      <w:pPr>
        <w:pStyle w:val="NormalWeb"/>
        <w:spacing w:line="360" w:lineRule="auto"/>
        <w:jc w:val="center"/>
        <w:rPr>
          <w:rStyle w:val="Strong"/>
        </w:rPr>
      </w:pPr>
      <w:r w:rsidRPr="00202166">
        <w:rPr>
          <w:rStyle w:val="Strong"/>
          <w:sz w:val="32"/>
          <w:szCs w:val="32"/>
        </w:rPr>
        <w:t xml:space="preserve">Project title: </w:t>
      </w:r>
      <w:r w:rsidRPr="00202166">
        <w:rPr>
          <w:b/>
          <w:bCs/>
          <w:sz w:val="28"/>
          <w:szCs w:val="28"/>
        </w:rPr>
        <w:t>Online Retail Sales Forecasting and Customer Behaviour Analysis for Data-Driven Business Decision-Making</w:t>
      </w:r>
    </w:p>
    <w:p w14:paraId="22D4F6F2" w14:textId="77777777" w:rsidR="00F41B98" w:rsidRPr="00202166" w:rsidRDefault="00F41B98" w:rsidP="00F41B98">
      <w:pPr>
        <w:pStyle w:val="NormalWeb"/>
        <w:jc w:val="center"/>
        <w:rPr>
          <w:rStyle w:val="Strong"/>
        </w:rPr>
      </w:pPr>
    </w:p>
    <w:p w14:paraId="5F12632D" w14:textId="77777777" w:rsidR="00F41B98" w:rsidRPr="00202166" w:rsidRDefault="00F41B98" w:rsidP="00F41B98">
      <w:pPr>
        <w:pStyle w:val="NormalWeb"/>
        <w:jc w:val="center"/>
        <w:rPr>
          <w:rStyle w:val="Strong"/>
          <w:b w:val="0"/>
          <w:bCs w:val="0"/>
        </w:rPr>
      </w:pPr>
      <w:r w:rsidRPr="00202166">
        <w:rPr>
          <w:rStyle w:val="Strong"/>
          <w:b w:val="0"/>
          <w:bCs w:val="0"/>
        </w:rPr>
        <w:t>Student name: Munkhzaya Jamts</w:t>
      </w:r>
    </w:p>
    <w:p w14:paraId="5F739734" w14:textId="77777777" w:rsidR="00F41B98" w:rsidRPr="00202166" w:rsidRDefault="00F41B98" w:rsidP="00F41B98">
      <w:pPr>
        <w:pStyle w:val="NormalWeb"/>
        <w:jc w:val="center"/>
        <w:rPr>
          <w:rStyle w:val="Strong"/>
          <w:b w:val="0"/>
          <w:bCs w:val="0"/>
        </w:rPr>
      </w:pPr>
      <w:r w:rsidRPr="00202166">
        <w:rPr>
          <w:rStyle w:val="Strong"/>
          <w:b w:val="0"/>
          <w:bCs w:val="0"/>
        </w:rPr>
        <w:t>Student number: 2026544</w:t>
      </w:r>
    </w:p>
    <w:p w14:paraId="707C8845" w14:textId="77777777" w:rsidR="00F41B98" w:rsidRPr="00202166" w:rsidRDefault="00F41B98" w:rsidP="00F41B98">
      <w:pPr>
        <w:pStyle w:val="NormalWeb"/>
        <w:jc w:val="center"/>
        <w:rPr>
          <w:rStyle w:val="Strong"/>
          <w:b w:val="0"/>
          <w:bCs w:val="0"/>
        </w:rPr>
      </w:pPr>
      <w:r w:rsidRPr="00202166">
        <w:rPr>
          <w:rStyle w:val="Strong"/>
          <w:b w:val="0"/>
          <w:bCs w:val="0"/>
        </w:rPr>
        <w:t>Lecturer: Taufique Ahmed</w:t>
      </w:r>
    </w:p>
    <w:p w14:paraId="7484ABDC" w14:textId="77777777" w:rsidR="00F41B98" w:rsidRPr="00202166" w:rsidRDefault="00F41B98" w:rsidP="00F41B98">
      <w:pPr>
        <w:pStyle w:val="NormalWeb"/>
        <w:jc w:val="center"/>
        <w:rPr>
          <w:rStyle w:val="Strong"/>
          <w:b w:val="0"/>
          <w:bCs w:val="0"/>
        </w:rPr>
      </w:pPr>
      <w:r w:rsidRPr="00202166">
        <w:rPr>
          <w:rStyle w:val="Strong"/>
          <w:b w:val="0"/>
          <w:bCs w:val="0"/>
        </w:rPr>
        <w:t>Submission date: 25/10/26</w:t>
      </w:r>
    </w:p>
    <w:p w14:paraId="20C20D3C" w14:textId="77777777" w:rsidR="00F41B98" w:rsidRPr="00202166" w:rsidRDefault="00F41B98" w:rsidP="00F41B98">
      <w:pPr>
        <w:pStyle w:val="NormalWeb"/>
        <w:jc w:val="center"/>
        <w:rPr>
          <w:rStyle w:val="Strong"/>
          <w:b w:val="0"/>
          <w:bCs w:val="0"/>
        </w:rPr>
      </w:pPr>
      <w:r w:rsidRPr="00202166">
        <w:rPr>
          <w:rStyle w:val="Strong"/>
          <w:b w:val="0"/>
          <w:bCs w:val="0"/>
        </w:rPr>
        <w:t>Github link:</w:t>
      </w:r>
    </w:p>
    <w:p w14:paraId="4F828971" w14:textId="77777777" w:rsidR="00F41B98" w:rsidRPr="008A61AA" w:rsidRDefault="00F41B98" w:rsidP="00F41B98">
      <w:pPr>
        <w:pStyle w:val="NormalWeb"/>
        <w:jc w:val="center"/>
        <w:rPr>
          <w:rStyle w:val="Strong"/>
          <w:rFonts w:ascii="Arial" w:hAnsi="Arial" w:cs="Arial"/>
          <w:b w:val="0"/>
          <w:bCs w:val="0"/>
        </w:rPr>
      </w:pPr>
    </w:p>
    <w:p w14:paraId="1BEE5DB7" w14:textId="77777777" w:rsidR="00F41B98" w:rsidRDefault="00F41B98" w:rsidP="00F41B98">
      <w:pPr>
        <w:pStyle w:val="NormalWeb"/>
        <w:spacing w:line="360" w:lineRule="auto"/>
        <w:jc w:val="center"/>
      </w:pPr>
    </w:p>
    <w:p w14:paraId="3C482CFB" w14:textId="77777777" w:rsidR="00F41B98" w:rsidRDefault="00F41B98" w:rsidP="00F41B98">
      <w:pPr>
        <w:pStyle w:val="NormalWeb"/>
        <w:spacing w:line="360" w:lineRule="auto"/>
        <w:jc w:val="both"/>
      </w:pPr>
    </w:p>
    <w:p w14:paraId="6D27A859" w14:textId="77777777" w:rsidR="00F41B98" w:rsidRDefault="00F41B98" w:rsidP="00F41B98">
      <w:pPr>
        <w:pStyle w:val="NormalWeb"/>
        <w:spacing w:line="360" w:lineRule="auto"/>
        <w:jc w:val="both"/>
      </w:pPr>
    </w:p>
    <w:p w14:paraId="2B96AE13" w14:textId="77777777" w:rsidR="00F41B98" w:rsidRDefault="00F41B98" w:rsidP="00F41B98">
      <w:pPr>
        <w:pStyle w:val="NormalWeb"/>
        <w:spacing w:line="360" w:lineRule="auto"/>
        <w:jc w:val="both"/>
      </w:pPr>
    </w:p>
    <w:p w14:paraId="3D969010" w14:textId="77777777" w:rsidR="00F41B98" w:rsidRDefault="00F41B98" w:rsidP="00F41B98">
      <w:pPr>
        <w:pStyle w:val="NormalWeb"/>
        <w:spacing w:line="360" w:lineRule="auto"/>
        <w:jc w:val="both"/>
      </w:pPr>
    </w:p>
    <w:p w14:paraId="30B34FF4" w14:textId="77777777" w:rsidR="0098546A" w:rsidRDefault="0098546A" w:rsidP="00F41B98">
      <w:pPr>
        <w:pStyle w:val="NormalWeb"/>
        <w:spacing w:line="360" w:lineRule="auto"/>
        <w:jc w:val="both"/>
        <w:rPr>
          <w:b/>
          <w:bCs/>
        </w:rPr>
      </w:pPr>
    </w:p>
    <w:p w14:paraId="5350FAAB" w14:textId="40810540" w:rsidR="00F41B98" w:rsidRPr="00961E2E" w:rsidRDefault="00F41B98" w:rsidP="00F41B98">
      <w:pPr>
        <w:pStyle w:val="NormalWeb"/>
        <w:spacing w:line="360" w:lineRule="auto"/>
        <w:jc w:val="both"/>
        <w:rPr>
          <w:b/>
          <w:bCs/>
        </w:rPr>
      </w:pPr>
      <w:r w:rsidRPr="00961E2E">
        <w:rPr>
          <w:b/>
          <w:bCs/>
        </w:rPr>
        <w:lastRenderedPageBreak/>
        <w:t>INTRODUCTION</w:t>
      </w:r>
    </w:p>
    <w:p w14:paraId="64AD5CAB" w14:textId="77777777" w:rsidR="00F41B98" w:rsidRDefault="00F41B98" w:rsidP="00F41B98">
      <w:pPr>
        <w:pStyle w:val="NormalWeb"/>
        <w:spacing w:line="360" w:lineRule="auto"/>
        <w:jc w:val="both"/>
      </w:pPr>
      <w:r>
        <w:t>Having a large number of transaction records does not always mean that a business fully understands its customers. Sales data can show what customers bought and when they bought it, but it may not clearly show which customers are the most valuable, which products are most important for revenue, or how demand may change over time.</w:t>
      </w:r>
    </w:p>
    <w:p w14:paraId="69C8F132" w14:textId="77777777" w:rsidR="00F41B98" w:rsidRDefault="00F41B98" w:rsidP="00F41B98">
      <w:pPr>
        <w:pStyle w:val="NormalWeb"/>
        <w:spacing w:line="360" w:lineRule="auto"/>
        <w:jc w:val="both"/>
      </w:pPr>
      <w:r>
        <w:t>Without this information, businesses may face several problems. Marketing can be less effective if the wrong customers are targeted. Stock planning can also become difficult, which may lead to having too much stock or not enough stock. In addition, businesses may miss opportunities to keep valuable customers and improve sales.</w:t>
      </w:r>
    </w:p>
    <w:p w14:paraId="5CDA0CA4" w14:textId="77777777" w:rsidR="00F41B98" w:rsidRDefault="00F41B98" w:rsidP="00F41B98">
      <w:pPr>
        <w:pStyle w:val="NormalWeb"/>
        <w:spacing w:line="360" w:lineRule="auto"/>
        <w:jc w:val="both"/>
      </w:pPr>
      <w:r>
        <w:t>This project will use data analytics to better understand customer behaviour and sales patterns. Customer segmentation, trend analysis, and predictive modelling will be used to turn historical transaction data into useful business information. These insights can help support better decisions in customer targeting, stock planning, and future sales forecasting.</w:t>
      </w:r>
    </w:p>
    <w:p w14:paraId="7B0D8B33" w14:textId="77777777" w:rsidR="00961E2E" w:rsidRDefault="00961E2E" w:rsidP="00961E2E">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p>
    <w:p w14:paraId="6DEC9FB7" w14:textId="250CE72E" w:rsidR="00961E2E" w:rsidRPr="00961E2E" w:rsidRDefault="00961E2E" w:rsidP="00961E2E">
      <w:pPr>
        <w:spacing w:before="100" w:beforeAutospacing="1" w:after="100" w:afterAutospacing="1" w:line="360" w:lineRule="auto"/>
        <w:jc w:val="both"/>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PROBLEM DEFINITION </w:t>
      </w:r>
    </w:p>
    <w:p w14:paraId="29B821F9" w14:textId="77777777" w:rsidR="00961E2E" w:rsidRPr="00961E2E" w:rsidRDefault="00961E2E" w:rsidP="00961E2E">
      <w:pPr>
        <w:spacing w:before="100" w:beforeAutospacing="1" w:after="100" w:afterAutospacing="1" w:line="360" w:lineRule="auto"/>
        <w:jc w:val="both"/>
        <w:rPr>
          <w:rFonts w:ascii="Times New Roman" w:eastAsia="Times New Roman" w:hAnsi="Times New Roman" w:cs="Times New Roman"/>
          <w:kern w:val="0"/>
          <w14:ligatures w14:val="none"/>
        </w:rPr>
      </w:pPr>
      <w:r w:rsidRPr="00961E2E">
        <w:rPr>
          <w:rFonts w:ascii="Times New Roman" w:eastAsia="Times New Roman" w:hAnsi="Times New Roman" w:cs="Times New Roman"/>
          <w:kern w:val="0"/>
          <w14:ligatures w14:val="none"/>
        </w:rPr>
        <w:t>Online retailers collect a lot of sales data, but this data does not always show clearly who their most valuable customers are, which products perform best, or how demand may change over time.</w:t>
      </w:r>
    </w:p>
    <w:p w14:paraId="17FC15EA" w14:textId="77777777" w:rsidR="00961E2E" w:rsidRPr="00961E2E" w:rsidRDefault="00961E2E" w:rsidP="00961E2E">
      <w:pPr>
        <w:spacing w:before="100" w:beforeAutospacing="1" w:after="100" w:afterAutospacing="1" w:line="360" w:lineRule="auto"/>
        <w:jc w:val="both"/>
        <w:rPr>
          <w:rFonts w:ascii="Times New Roman" w:eastAsia="Times New Roman" w:hAnsi="Times New Roman" w:cs="Times New Roman"/>
          <w:kern w:val="0"/>
          <w14:ligatures w14:val="none"/>
        </w:rPr>
      </w:pPr>
      <w:r w:rsidRPr="00961E2E">
        <w:rPr>
          <w:rFonts w:ascii="Times New Roman" w:eastAsia="Times New Roman" w:hAnsi="Times New Roman" w:cs="Times New Roman"/>
          <w:kern w:val="0"/>
          <w14:ligatures w14:val="none"/>
        </w:rPr>
        <w:t>This can lead to poor marketing decisions, overstocking or stock shortages, and missed opportunities to keep valuable customers. These problems can increase costs and reduce sales.</w:t>
      </w:r>
    </w:p>
    <w:p w14:paraId="3CE17E49" w14:textId="77777777" w:rsidR="00961E2E" w:rsidRDefault="00961E2E" w:rsidP="00961E2E">
      <w:pPr>
        <w:spacing w:before="100" w:beforeAutospacing="1" w:after="100" w:afterAutospacing="1" w:line="360" w:lineRule="auto"/>
        <w:jc w:val="both"/>
        <w:rPr>
          <w:rFonts w:ascii="Times New Roman" w:eastAsia="Times New Roman" w:hAnsi="Times New Roman" w:cs="Times New Roman"/>
          <w:kern w:val="0"/>
          <w14:ligatures w14:val="none"/>
        </w:rPr>
      </w:pPr>
      <w:r w:rsidRPr="00961E2E">
        <w:rPr>
          <w:rFonts w:ascii="Times New Roman" w:eastAsia="Times New Roman" w:hAnsi="Times New Roman" w:cs="Times New Roman"/>
          <w:kern w:val="0"/>
          <w14:ligatures w14:val="none"/>
        </w:rPr>
        <w:t>This project will use data analytics to identify customer behaviour, sales trends, and important customer groups. Predictive modelling will also be used to estimate future sales and support better decisions in marketing and inventory planning.</w:t>
      </w:r>
    </w:p>
    <w:p w14:paraId="55893FF0" w14:textId="77777777" w:rsidR="00961E2E" w:rsidRDefault="00961E2E" w:rsidP="00961E2E">
      <w:pPr>
        <w:spacing w:before="100" w:beforeAutospacing="1" w:after="100" w:afterAutospacing="1" w:line="360" w:lineRule="auto"/>
        <w:jc w:val="both"/>
        <w:rPr>
          <w:rFonts w:ascii="Times New Roman" w:eastAsia="Times New Roman" w:hAnsi="Times New Roman" w:cs="Times New Roman"/>
          <w:b/>
          <w:bCs/>
          <w:kern w:val="0"/>
          <w14:ligatures w14:val="none"/>
        </w:rPr>
      </w:pPr>
    </w:p>
    <w:p w14:paraId="37A52742" w14:textId="77777777" w:rsidR="00961E2E" w:rsidRDefault="00961E2E" w:rsidP="00961E2E">
      <w:pPr>
        <w:spacing w:before="100" w:beforeAutospacing="1" w:after="100" w:afterAutospacing="1" w:line="360" w:lineRule="auto"/>
        <w:jc w:val="both"/>
        <w:rPr>
          <w:rFonts w:ascii="Times New Roman" w:eastAsia="Times New Roman" w:hAnsi="Times New Roman" w:cs="Times New Roman"/>
          <w:b/>
          <w:bCs/>
          <w:kern w:val="0"/>
          <w14:ligatures w14:val="none"/>
        </w:rPr>
      </w:pPr>
    </w:p>
    <w:p w14:paraId="534569A9" w14:textId="0D66B11C" w:rsidR="00961E2E" w:rsidRDefault="00961E2E" w:rsidP="00041A81">
      <w:pPr>
        <w:spacing w:before="100" w:beforeAutospacing="1" w:after="100" w:afterAutospacing="1" w:line="360" w:lineRule="auto"/>
        <w:jc w:val="both"/>
        <w:rPr>
          <w:rFonts w:ascii="Times New Roman" w:eastAsia="Times New Roman" w:hAnsi="Times New Roman" w:cs="Times New Roman"/>
          <w:b/>
          <w:bCs/>
          <w:kern w:val="0"/>
          <w14:ligatures w14:val="none"/>
        </w:rPr>
      </w:pPr>
      <w:r w:rsidRPr="00961E2E">
        <w:rPr>
          <w:rFonts w:ascii="Times New Roman" w:eastAsia="Times New Roman" w:hAnsi="Times New Roman" w:cs="Times New Roman"/>
          <w:b/>
          <w:bCs/>
          <w:kern w:val="0"/>
          <w14:ligatures w14:val="none"/>
        </w:rPr>
        <w:lastRenderedPageBreak/>
        <w:t>AIM AND OBJECTIVES</w:t>
      </w:r>
    </w:p>
    <w:p w14:paraId="7C4C2B9C" w14:textId="77777777" w:rsidR="00041A81" w:rsidRDefault="00041A81" w:rsidP="00041A81">
      <w:pPr>
        <w:pStyle w:val="NormalWeb"/>
        <w:spacing w:line="360" w:lineRule="auto"/>
        <w:jc w:val="both"/>
      </w:pPr>
      <w:r>
        <w:rPr>
          <w:rStyle w:val="Strong"/>
        </w:rPr>
        <w:t>Project Aim</w:t>
      </w:r>
    </w:p>
    <w:p w14:paraId="1131FFF4" w14:textId="77777777" w:rsidR="00041A81" w:rsidRDefault="00041A81" w:rsidP="00041A81">
      <w:pPr>
        <w:pStyle w:val="NormalWeb"/>
        <w:spacing w:line="360" w:lineRule="auto"/>
        <w:jc w:val="both"/>
      </w:pPr>
      <w:r>
        <w:t>The main aim of this project is to analyse online retail transaction data to better understand customer buying behaviour and sales trends, and to use predictive modelling to support better business decisions.</w:t>
      </w:r>
    </w:p>
    <w:p w14:paraId="4634E5EB" w14:textId="77777777" w:rsidR="00041A81" w:rsidRDefault="00041A81" w:rsidP="00041A81">
      <w:pPr>
        <w:pStyle w:val="NormalWeb"/>
        <w:spacing w:line="360" w:lineRule="auto"/>
        <w:jc w:val="both"/>
      </w:pPr>
      <w:r>
        <w:rPr>
          <w:rStyle w:val="Strong"/>
        </w:rPr>
        <w:t>Project Objectives</w:t>
      </w:r>
    </w:p>
    <w:p w14:paraId="76653DA3" w14:textId="77777777" w:rsidR="00041A81" w:rsidRDefault="00041A81" w:rsidP="00041A81">
      <w:pPr>
        <w:pStyle w:val="NormalWeb"/>
        <w:numPr>
          <w:ilvl w:val="0"/>
          <w:numId w:val="1"/>
        </w:numPr>
        <w:spacing w:line="360" w:lineRule="auto"/>
        <w:jc w:val="both"/>
      </w:pPr>
      <w:r>
        <w:t>To clean and prepare the historical retail dataset using Python so that it is suitable for analysis.</w:t>
      </w:r>
    </w:p>
    <w:p w14:paraId="24FA8B2E" w14:textId="77777777" w:rsidR="00041A81" w:rsidRDefault="00041A81" w:rsidP="00041A81">
      <w:pPr>
        <w:pStyle w:val="NormalWeb"/>
        <w:numPr>
          <w:ilvl w:val="0"/>
          <w:numId w:val="1"/>
        </w:numPr>
        <w:spacing w:line="360" w:lineRule="auto"/>
        <w:jc w:val="both"/>
      </w:pPr>
      <w:r>
        <w:t>To analyse sales trends over time and identify top-performing products and important purchasing patterns.</w:t>
      </w:r>
    </w:p>
    <w:p w14:paraId="16F10624" w14:textId="3785534B" w:rsidR="00507479" w:rsidRDefault="00507479" w:rsidP="00041A81">
      <w:pPr>
        <w:pStyle w:val="NormalWeb"/>
        <w:numPr>
          <w:ilvl w:val="0"/>
          <w:numId w:val="1"/>
        </w:numPr>
        <w:spacing w:line="360" w:lineRule="auto"/>
        <w:jc w:val="both"/>
      </w:pPr>
      <w:r>
        <w:t xml:space="preserve">To analyse customer buying behaviour and identify different customer groups based on their purchasing and spending patterns. </w:t>
      </w:r>
    </w:p>
    <w:p w14:paraId="13377A29" w14:textId="711D952E" w:rsidR="00041A81" w:rsidRDefault="00041A81" w:rsidP="00041A81">
      <w:pPr>
        <w:pStyle w:val="NormalWeb"/>
        <w:numPr>
          <w:ilvl w:val="0"/>
          <w:numId w:val="1"/>
        </w:numPr>
        <w:spacing w:line="360" w:lineRule="auto"/>
        <w:jc w:val="both"/>
      </w:pPr>
      <w:r>
        <w:t>To identify seasonal patterns and changes in customer purchasing activity that may affect sales performance.</w:t>
      </w:r>
    </w:p>
    <w:p w14:paraId="52562F2A" w14:textId="77777777" w:rsidR="00041A81" w:rsidRDefault="00041A81" w:rsidP="00041A81">
      <w:pPr>
        <w:pStyle w:val="NormalWeb"/>
        <w:numPr>
          <w:ilvl w:val="0"/>
          <w:numId w:val="1"/>
        </w:numPr>
        <w:spacing w:line="360" w:lineRule="auto"/>
        <w:jc w:val="both"/>
      </w:pPr>
      <w:r>
        <w:t>To develop and evaluate a forecasting model to estimate future sales or product demand.</w:t>
      </w:r>
    </w:p>
    <w:p w14:paraId="4F5C47E8" w14:textId="77777777" w:rsidR="00041A81" w:rsidRDefault="00041A81" w:rsidP="00041A81">
      <w:pPr>
        <w:pStyle w:val="NormalWeb"/>
        <w:spacing w:line="360" w:lineRule="auto"/>
        <w:jc w:val="both"/>
      </w:pPr>
      <w:r>
        <w:rPr>
          <w:rStyle w:val="Strong"/>
        </w:rPr>
        <w:t>Business Objective</w:t>
      </w:r>
    </w:p>
    <w:p w14:paraId="223F6D78" w14:textId="77777777" w:rsidR="00041A81" w:rsidRDefault="00041A81" w:rsidP="00041A81">
      <w:pPr>
        <w:pStyle w:val="NormalWeb"/>
        <w:spacing w:line="360" w:lineRule="auto"/>
        <w:jc w:val="both"/>
      </w:pPr>
      <w:r>
        <w:t>The business objective is to use customer and sales data to improve customer targeting, inventory planning, and future sales decisions.</w:t>
      </w:r>
    </w:p>
    <w:p w14:paraId="774419C7" w14:textId="4CA5E0D5" w:rsidR="00507479" w:rsidRDefault="00507479" w:rsidP="00041A81">
      <w:pPr>
        <w:pStyle w:val="NormalWeb"/>
        <w:spacing w:line="360" w:lineRule="auto"/>
        <w:jc w:val="both"/>
        <w:rPr>
          <w:b/>
          <w:bCs/>
        </w:rPr>
      </w:pPr>
      <w:r>
        <w:rPr>
          <w:b/>
          <w:bCs/>
        </w:rPr>
        <w:t>SCOPE</w:t>
      </w:r>
    </w:p>
    <w:p w14:paraId="431CCF3D" w14:textId="77777777" w:rsidR="00507479" w:rsidRDefault="00507479" w:rsidP="00507479">
      <w:pPr>
        <w:pStyle w:val="NormalWeb"/>
        <w:spacing w:line="360" w:lineRule="auto"/>
        <w:jc w:val="both"/>
      </w:pPr>
      <w:r>
        <w:t>The project will include data cleaning, sales trend analysis, customer buying behaviour, customer groups, seasonal patterns, and sales forecasting. It will also look at which products sell well, how much customers spend, and how sales change over time.</w:t>
      </w:r>
    </w:p>
    <w:p w14:paraId="43472C0E" w14:textId="77777777" w:rsidR="00507479" w:rsidRDefault="00507479" w:rsidP="00507479">
      <w:pPr>
        <w:pStyle w:val="NormalWeb"/>
        <w:spacing w:line="360" w:lineRule="auto"/>
        <w:jc w:val="both"/>
      </w:pPr>
      <w:r>
        <w:t>The project will not cover website design, payment systems, delivery, or customer service. Other factors such as competitors, advertising costs, and economic conditions will only be included if suitable data is available.</w:t>
      </w:r>
    </w:p>
    <w:p w14:paraId="63702FCF" w14:textId="6C497E03" w:rsidR="00507479" w:rsidRPr="00507479" w:rsidRDefault="00C81E66" w:rsidP="00041A81">
      <w:pPr>
        <w:pStyle w:val="NormalWeb"/>
        <w:spacing w:line="360" w:lineRule="auto"/>
        <w:jc w:val="both"/>
      </w:pPr>
      <w:r>
        <w:rPr>
          <w:noProof/>
          <w14:ligatures w14:val="standardContextual"/>
        </w:rPr>
        <w:lastRenderedPageBreak/>
        <w:drawing>
          <wp:inline distT="0" distB="0" distL="0" distR="0" wp14:anchorId="5A7436F8" wp14:editId="651E2B59">
            <wp:extent cx="5486400" cy="3200400"/>
            <wp:effectExtent l="0" t="0" r="12700" b="38100"/>
            <wp:docPr id="1305855225"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21BEC07C" w14:textId="77777777" w:rsidR="00041A81" w:rsidRDefault="00041A81" w:rsidP="00961E2E">
      <w:pPr>
        <w:spacing w:before="100" w:beforeAutospacing="1" w:after="100" w:afterAutospacing="1" w:line="360" w:lineRule="auto"/>
        <w:jc w:val="both"/>
        <w:rPr>
          <w:rFonts w:ascii="Times New Roman" w:eastAsia="Times New Roman" w:hAnsi="Times New Roman" w:cs="Times New Roman"/>
          <w:b/>
          <w:bCs/>
          <w:kern w:val="0"/>
          <w14:ligatures w14:val="none"/>
        </w:rPr>
      </w:pPr>
    </w:p>
    <w:p w14:paraId="63894AF1" w14:textId="77777777" w:rsidR="00961E2E" w:rsidRPr="00961E2E" w:rsidRDefault="00961E2E" w:rsidP="00961E2E">
      <w:pPr>
        <w:spacing w:before="100" w:beforeAutospacing="1" w:after="100" w:afterAutospacing="1" w:line="360" w:lineRule="auto"/>
        <w:jc w:val="both"/>
        <w:rPr>
          <w:rFonts w:ascii="Times New Roman" w:eastAsia="Times New Roman" w:hAnsi="Times New Roman" w:cs="Times New Roman"/>
          <w:b/>
          <w:bCs/>
          <w:kern w:val="0"/>
          <w14:ligatures w14:val="none"/>
        </w:rPr>
      </w:pPr>
    </w:p>
    <w:p w14:paraId="2A28821C" w14:textId="77777777" w:rsidR="00961E2E" w:rsidRDefault="00961E2E" w:rsidP="00F41B98">
      <w:pPr>
        <w:pStyle w:val="NormalWeb"/>
        <w:spacing w:line="360" w:lineRule="auto"/>
        <w:jc w:val="both"/>
      </w:pPr>
    </w:p>
    <w:p w14:paraId="4A579BF9" w14:textId="77777777" w:rsidR="00F41B98" w:rsidRDefault="00F41B98"/>
    <w:sectPr w:rsidR="00F41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CB1F96"/>
    <w:multiLevelType w:val="multilevel"/>
    <w:tmpl w:val="FE4E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57084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B98"/>
    <w:rsid w:val="00041A81"/>
    <w:rsid w:val="00202166"/>
    <w:rsid w:val="00507479"/>
    <w:rsid w:val="00606BCD"/>
    <w:rsid w:val="00895810"/>
    <w:rsid w:val="00961E2E"/>
    <w:rsid w:val="0098546A"/>
    <w:rsid w:val="00C81E66"/>
    <w:rsid w:val="00F41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AE2227"/>
  <w15:chartTrackingRefBased/>
  <w15:docId w15:val="{E68785A0-F7EC-D84B-AE42-6F76E8781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1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1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B98"/>
    <w:rPr>
      <w:rFonts w:eastAsiaTheme="majorEastAsia" w:cstheme="majorBidi"/>
      <w:color w:val="272727" w:themeColor="text1" w:themeTint="D8"/>
    </w:rPr>
  </w:style>
  <w:style w:type="paragraph" w:styleId="Title">
    <w:name w:val="Title"/>
    <w:basedOn w:val="Normal"/>
    <w:next w:val="Normal"/>
    <w:link w:val="TitleChar"/>
    <w:uiPriority w:val="10"/>
    <w:qFormat/>
    <w:rsid w:val="00F41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B98"/>
    <w:pPr>
      <w:spacing w:before="160"/>
      <w:jc w:val="center"/>
    </w:pPr>
    <w:rPr>
      <w:i/>
      <w:iCs/>
      <w:color w:val="404040" w:themeColor="text1" w:themeTint="BF"/>
    </w:rPr>
  </w:style>
  <w:style w:type="character" w:customStyle="1" w:styleId="QuoteChar">
    <w:name w:val="Quote Char"/>
    <w:basedOn w:val="DefaultParagraphFont"/>
    <w:link w:val="Quote"/>
    <w:uiPriority w:val="29"/>
    <w:rsid w:val="00F41B98"/>
    <w:rPr>
      <w:i/>
      <w:iCs/>
      <w:color w:val="404040" w:themeColor="text1" w:themeTint="BF"/>
    </w:rPr>
  </w:style>
  <w:style w:type="paragraph" w:styleId="ListParagraph">
    <w:name w:val="List Paragraph"/>
    <w:basedOn w:val="Normal"/>
    <w:uiPriority w:val="34"/>
    <w:qFormat/>
    <w:rsid w:val="00F41B98"/>
    <w:pPr>
      <w:ind w:left="720"/>
      <w:contextualSpacing/>
    </w:pPr>
  </w:style>
  <w:style w:type="character" w:styleId="IntenseEmphasis">
    <w:name w:val="Intense Emphasis"/>
    <w:basedOn w:val="DefaultParagraphFont"/>
    <w:uiPriority w:val="21"/>
    <w:qFormat/>
    <w:rsid w:val="00F41B98"/>
    <w:rPr>
      <w:i/>
      <w:iCs/>
      <w:color w:val="2F5496" w:themeColor="accent1" w:themeShade="BF"/>
    </w:rPr>
  </w:style>
  <w:style w:type="paragraph" w:styleId="IntenseQuote">
    <w:name w:val="Intense Quote"/>
    <w:basedOn w:val="Normal"/>
    <w:next w:val="Normal"/>
    <w:link w:val="IntenseQuoteChar"/>
    <w:uiPriority w:val="30"/>
    <w:qFormat/>
    <w:rsid w:val="00F41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B98"/>
    <w:rPr>
      <w:i/>
      <w:iCs/>
      <w:color w:val="2F5496" w:themeColor="accent1" w:themeShade="BF"/>
    </w:rPr>
  </w:style>
  <w:style w:type="character" w:styleId="IntenseReference">
    <w:name w:val="Intense Reference"/>
    <w:basedOn w:val="DefaultParagraphFont"/>
    <w:uiPriority w:val="32"/>
    <w:qFormat/>
    <w:rsid w:val="00F41B98"/>
    <w:rPr>
      <w:b/>
      <w:bCs/>
      <w:smallCaps/>
      <w:color w:val="2F5496" w:themeColor="accent1" w:themeShade="BF"/>
      <w:spacing w:val="5"/>
    </w:rPr>
  </w:style>
  <w:style w:type="paragraph" w:styleId="NormalWeb">
    <w:name w:val="Normal (Web)"/>
    <w:basedOn w:val="Normal"/>
    <w:uiPriority w:val="99"/>
    <w:unhideWhenUsed/>
    <w:rsid w:val="00F41B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1B98"/>
    <w:rPr>
      <w:b/>
      <w:bCs/>
    </w:rPr>
  </w:style>
  <w:style w:type="character" w:styleId="CommentReference">
    <w:name w:val="annotation reference"/>
    <w:basedOn w:val="DefaultParagraphFont"/>
    <w:uiPriority w:val="99"/>
    <w:semiHidden/>
    <w:unhideWhenUsed/>
    <w:rsid w:val="00C81E66"/>
    <w:rPr>
      <w:sz w:val="16"/>
      <w:szCs w:val="16"/>
    </w:rPr>
  </w:style>
  <w:style w:type="paragraph" w:styleId="CommentText">
    <w:name w:val="annotation text"/>
    <w:basedOn w:val="Normal"/>
    <w:link w:val="CommentTextChar"/>
    <w:uiPriority w:val="99"/>
    <w:semiHidden/>
    <w:unhideWhenUsed/>
    <w:rsid w:val="00C81E66"/>
    <w:pPr>
      <w:spacing w:line="240" w:lineRule="auto"/>
    </w:pPr>
    <w:rPr>
      <w:sz w:val="20"/>
      <w:szCs w:val="20"/>
    </w:rPr>
  </w:style>
  <w:style w:type="character" w:customStyle="1" w:styleId="CommentTextChar">
    <w:name w:val="Comment Text Char"/>
    <w:basedOn w:val="DefaultParagraphFont"/>
    <w:link w:val="CommentText"/>
    <w:uiPriority w:val="99"/>
    <w:semiHidden/>
    <w:rsid w:val="00C81E66"/>
    <w:rPr>
      <w:sz w:val="20"/>
      <w:szCs w:val="20"/>
    </w:rPr>
  </w:style>
  <w:style w:type="paragraph" w:styleId="CommentSubject">
    <w:name w:val="annotation subject"/>
    <w:basedOn w:val="CommentText"/>
    <w:next w:val="CommentText"/>
    <w:link w:val="CommentSubjectChar"/>
    <w:uiPriority w:val="99"/>
    <w:semiHidden/>
    <w:unhideWhenUsed/>
    <w:rsid w:val="00C81E66"/>
    <w:rPr>
      <w:b/>
      <w:bCs/>
    </w:rPr>
  </w:style>
  <w:style w:type="character" w:customStyle="1" w:styleId="CommentSubjectChar">
    <w:name w:val="Comment Subject Char"/>
    <w:basedOn w:val="CommentTextChar"/>
    <w:link w:val="CommentSubject"/>
    <w:uiPriority w:val="99"/>
    <w:semiHidden/>
    <w:rsid w:val="00C81E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841C3A-41DA-D147-8E32-A4862CD233EB}" type="doc">
      <dgm:prSet loTypeId="urn:microsoft.com/office/officeart/2005/8/layout/process4" loCatId="" qsTypeId="urn:microsoft.com/office/officeart/2005/8/quickstyle/simple1" qsCatId="simple" csTypeId="urn:microsoft.com/office/officeart/2005/8/colors/accent1_2" csCatId="accent1" phldr="1"/>
      <dgm:spPr/>
      <dgm:t>
        <a:bodyPr/>
        <a:lstStyle/>
        <a:p>
          <a:endParaRPr lang="en-US"/>
        </a:p>
      </dgm:t>
    </dgm:pt>
    <dgm:pt modelId="{37D5F6DB-FA26-534B-B1B0-E2EA287139EC}">
      <dgm:prSet phldrT="[Text]"/>
      <dgm:spPr/>
      <dgm:t>
        <a:bodyPr/>
        <a:lstStyle/>
        <a:p>
          <a:r>
            <a:rPr lang="en-US"/>
            <a:t>1</a:t>
          </a:r>
        </a:p>
      </dgm:t>
    </dgm:pt>
    <dgm:pt modelId="{DA114D90-B697-6445-88B3-D84A601A2F52}" type="parTrans" cxnId="{E90266BF-7214-5841-AAD8-C2D687496A69}">
      <dgm:prSet/>
      <dgm:spPr/>
      <dgm:t>
        <a:bodyPr/>
        <a:lstStyle/>
        <a:p>
          <a:endParaRPr lang="en-US"/>
        </a:p>
      </dgm:t>
    </dgm:pt>
    <dgm:pt modelId="{8410AE43-7ABE-AE42-BFC2-E74364C52F4D}" type="sibTrans" cxnId="{E90266BF-7214-5841-AAD8-C2D687496A69}">
      <dgm:prSet/>
      <dgm:spPr/>
      <dgm:t>
        <a:bodyPr/>
        <a:lstStyle/>
        <a:p>
          <a:endParaRPr lang="en-US"/>
        </a:p>
      </dgm:t>
    </dgm:pt>
    <dgm:pt modelId="{2F7FB045-9472-0543-AD0B-1578ADDE5590}">
      <dgm:prSet phldrT="[Text]" phldr="1"/>
      <dgm:spPr/>
      <dgm:t>
        <a:bodyPr/>
        <a:lstStyle/>
        <a:p>
          <a:endParaRPr lang="en-US"/>
        </a:p>
      </dgm:t>
    </dgm:pt>
    <dgm:pt modelId="{06ADA140-6FC9-EC48-89B3-73CD7467E1F0}" type="parTrans" cxnId="{8CA08966-60B1-924A-8628-8061A18E9EB5}">
      <dgm:prSet/>
      <dgm:spPr/>
      <dgm:t>
        <a:bodyPr/>
        <a:lstStyle/>
        <a:p>
          <a:endParaRPr lang="en-US"/>
        </a:p>
      </dgm:t>
    </dgm:pt>
    <dgm:pt modelId="{B0FA33D4-A225-B440-A19D-9611C3AEA337}" type="sibTrans" cxnId="{8CA08966-60B1-924A-8628-8061A18E9EB5}">
      <dgm:prSet/>
      <dgm:spPr/>
      <dgm:t>
        <a:bodyPr/>
        <a:lstStyle/>
        <a:p>
          <a:endParaRPr lang="en-US"/>
        </a:p>
      </dgm:t>
    </dgm:pt>
    <dgm:pt modelId="{C165A5EA-5C04-644E-A581-61954159E35B}">
      <dgm:prSet phldrT="[Text]" phldr="1"/>
      <dgm:spPr/>
      <dgm:t>
        <a:bodyPr/>
        <a:lstStyle/>
        <a:p>
          <a:endParaRPr lang="en-US"/>
        </a:p>
      </dgm:t>
    </dgm:pt>
    <dgm:pt modelId="{64C3A51F-E4A7-9D49-80D6-048C0C8769FA}" type="parTrans" cxnId="{DF27C3FD-7F8B-8040-A388-E38F8C54BA1E}">
      <dgm:prSet/>
      <dgm:spPr/>
      <dgm:t>
        <a:bodyPr/>
        <a:lstStyle/>
        <a:p>
          <a:endParaRPr lang="en-US"/>
        </a:p>
      </dgm:t>
    </dgm:pt>
    <dgm:pt modelId="{8920DF85-71FB-014C-A5DF-E0D0FAC1D453}" type="sibTrans" cxnId="{DF27C3FD-7F8B-8040-A388-E38F8C54BA1E}">
      <dgm:prSet/>
      <dgm:spPr/>
      <dgm:t>
        <a:bodyPr/>
        <a:lstStyle/>
        <a:p>
          <a:endParaRPr lang="en-US"/>
        </a:p>
      </dgm:t>
    </dgm:pt>
    <dgm:pt modelId="{F37644EE-8BE3-DA4E-997B-21A848CBDE44}">
      <dgm:prSet phldrT="[Text]" phldr="1"/>
      <dgm:spPr/>
      <dgm:t>
        <a:bodyPr/>
        <a:lstStyle/>
        <a:p>
          <a:endParaRPr lang="en-US"/>
        </a:p>
      </dgm:t>
    </dgm:pt>
    <dgm:pt modelId="{70D18179-0772-CF43-A61B-8B1ABA27DB27}" type="parTrans" cxnId="{0D536EAC-F503-F949-A023-B778420F3A11}">
      <dgm:prSet/>
      <dgm:spPr/>
      <dgm:t>
        <a:bodyPr/>
        <a:lstStyle/>
        <a:p>
          <a:endParaRPr lang="en-US"/>
        </a:p>
      </dgm:t>
    </dgm:pt>
    <dgm:pt modelId="{0F60D7F9-CF59-C945-9AC3-7C4E0C01B409}" type="sibTrans" cxnId="{0D536EAC-F503-F949-A023-B778420F3A11}">
      <dgm:prSet/>
      <dgm:spPr/>
      <dgm:t>
        <a:bodyPr/>
        <a:lstStyle/>
        <a:p>
          <a:endParaRPr lang="en-US"/>
        </a:p>
      </dgm:t>
    </dgm:pt>
    <dgm:pt modelId="{6E0F1FC4-6C2E-C944-A948-3EAC78434DE6}">
      <dgm:prSet phldrT="[Text]" phldr="1"/>
      <dgm:spPr/>
      <dgm:t>
        <a:bodyPr/>
        <a:lstStyle/>
        <a:p>
          <a:endParaRPr lang="en-US"/>
        </a:p>
      </dgm:t>
    </dgm:pt>
    <dgm:pt modelId="{5D04F085-86BE-8C4C-8FA1-BBBC4A7055B5}" type="parTrans" cxnId="{5C8B8E8B-ED1C-2541-8330-FF0A744C2227}">
      <dgm:prSet/>
      <dgm:spPr/>
      <dgm:t>
        <a:bodyPr/>
        <a:lstStyle/>
        <a:p>
          <a:endParaRPr lang="en-US"/>
        </a:p>
      </dgm:t>
    </dgm:pt>
    <dgm:pt modelId="{CA46978D-93EB-724C-AC54-17175458DF69}" type="sibTrans" cxnId="{5C8B8E8B-ED1C-2541-8330-FF0A744C2227}">
      <dgm:prSet/>
      <dgm:spPr/>
      <dgm:t>
        <a:bodyPr/>
        <a:lstStyle/>
        <a:p>
          <a:endParaRPr lang="en-US"/>
        </a:p>
      </dgm:t>
    </dgm:pt>
    <dgm:pt modelId="{894662E9-9BD7-2A43-BE62-9D6917AB5B87}">
      <dgm:prSet phldrT="[Text]" phldr="1"/>
      <dgm:spPr/>
      <dgm:t>
        <a:bodyPr/>
        <a:lstStyle/>
        <a:p>
          <a:endParaRPr lang="en-US"/>
        </a:p>
      </dgm:t>
    </dgm:pt>
    <dgm:pt modelId="{CB7AFF06-C306-5C40-8951-5E0BD4A729DC}" type="parTrans" cxnId="{28F06417-BB7F-A745-BD98-9E687FB5E593}">
      <dgm:prSet/>
      <dgm:spPr/>
      <dgm:t>
        <a:bodyPr/>
        <a:lstStyle/>
        <a:p>
          <a:endParaRPr lang="en-US"/>
        </a:p>
      </dgm:t>
    </dgm:pt>
    <dgm:pt modelId="{8319FF4B-448C-BD47-B2A4-06606CA64806}" type="sibTrans" cxnId="{28F06417-BB7F-A745-BD98-9E687FB5E593}">
      <dgm:prSet/>
      <dgm:spPr/>
      <dgm:t>
        <a:bodyPr/>
        <a:lstStyle/>
        <a:p>
          <a:endParaRPr lang="en-US"/>
        </a:p>
      </dgm:t>
    </dgm:pt>
    <dgm:pt modelId="{CD01266D-20C7-AD42-870A-08F6D218E098}">
      <dgm:prSet phldrT="[Text]" phldr="1"/>
      <dgm:spPr/>
      <dgm:t>
        <a:bodyPr/>
        <a:lstStyle/>
        <a:p>
          <a:endParaRPr lang="en-US"/>
        </a:p>
      </dgm:t>
    </dgm:pt>
    <dgm:pt modelId="{050189D0-91CB-D44B-A5AA-8F8CDFA9819C}" type="parTrans" cxnId="{217BE895-2344-5043-BC47-ADB35ADA9F3E}">
      <dgm:prSet/>
      <dgm:spPr/>
      <dgm:t>
        <a:bodyPr/>
        <a:lstStyle/>
        <a:p>
          <a:endParaRPr lang="en-US"/>
        </a:p>
      </dgm:t>
    </dgm:pt>
    <dgm:pt modelId="{550B68F6-8C20-5C40-8DF5-D068991CA13A}" type="sibTrans" cxnId="{217BE895-2344-5043-BC47-ADB35ADA9F3E}">
      <dgm:prSet/>
      <dgm:spPr/>
      <dgm:t>
        <a:bodyPr/>
        <a:lstStyle/>
        <a:p>
          <a:endParaRPr lang="en-US"/>
        </a:p>
      </dgm:t>
    </dgm:pt>
    <dgm:pt modelId="{1B107638-AC13-F745-8E37-2FCD598F5872}">
      <dgm:prSet phldrT="[Text]" phldr="1"/>
      <dgm:spPr/>
      <dgm:t>
        <a:bodyPr/>
        <a:lstStyle/>
        <a:p>
          <a:endParaRPr lang="en-US"/>
        </a:p>
      </dgm:t>
    </dgm:pt>
    <dgm:pt modelId="{41805AA7-2E7E-3A44-9513-57DF6CCCF57E}" type="parTrans" cxnId="{B0F316AE-0FA8-4B48-9F3E-E764A52E2878}">
      <dgm:prSet/>
      <dgm:spPr/>
      <dgm:t>
        <a:bodyPr/>
        <a:lstStyle/>
        <a:p>
          <a:endParaRPr lang="en-US"/>
        </a:p>
      </dgm:t>
    </dgm:pt>
    <dgm:pt modelId="{515BF3E9-68FC-0143-A5CA-C486D967CD09}" type="sibTrans" cxnId="{B0F316AE-0FA8-4B48-9F3E-E764A52E2878}">
      <dgm:prSet/>
      <dgm:spPr/>
      <dgm:t>
        <a:bodyPr/>
        <a:lstStyle/>
        <a:p>
          <a:endParaRPr lang="en-US"/>
        </a:p>
      </dgm:t>
    </dgm:pt>
    <dgm:pt modelId="{7BBB73D6-16EA-FD41-B0FC-735BB3A96294}">
      <dgm:prSet phldrT="[Text]" phldr="1"/>
      <dgm:spPr/>
      <dgm:t>
        <a:bodyPr/>
        <a:lstStyle/>
        <a:p>
          <a:endParaRPr lang="en-US"/>
        </a:p>
      </dgm:t>
    </dgm:pt>
    <dgm:pt modelId="{6E5BFFEC-9001-5B49-9436-E6BA2DD07381}" type="parTrans" cxnId="{22785DBB-8C6D-9D4A-A033-C82E540C75DF}">
      <dgm:prSet/>
      <dgm:spPr/>
      <dgm:t>
        <a:bodyPr/>
        <a:lstStyle/>
        <a:p>
          <a:endParaRPr lang="en-US"/>
        </a:p>
      </dgm:t>
    </dgm:pt>
    <dgm:pt modelId="{D99F5329-E3F7-964C-A7C9-259DA3B9F58A}" type="sibTrans" cxnId="{22785DBB-8C6D-9D4A-A033-C82E540C75DF}">
      <dgm:prSet/>
      <dgm:spPr/>
      <dgm:t>
        <a:bodyPr/>
        <a:lstStyle/>
        <a:p>
          <a:endParaRPr lang="en-US"/>
        </a:p>
      </dgm:t>
    </dgm:pt>
    <dgm:pt modelId="{62B0A083-549C-D548-A069-6F76F8BC714F}" type="pres">
      <dgm:prSet presAssocID="{58841C3A-41DA-D147-8E32-A4862CD233EB}" presName="Name0" presStyleCnt="0">
        <dgm:presLayoutVars>
          <dgm:dir/>
          <dgm:animLvl val="lvl"/>
          <dgm:resizeHandles val="exact"/>
        </dgm:presLayoutVars>
      </dgm:prSet>
      <dgm:spPr/>
    </dgm:pt>
    <dgm:pt modelId="{B6173256-6BE2-D94D-A623-0622ACF6A335}" type="pres">
      <dgm:prSet presAssocID="{CD01266D-20C7-AD42-870A-08F6D218E098}" presName="boxAndChildren" presStyleCnt="0"/>
      <dgm:spPr/>
    </dgm:pt>
    <dgm:pt modelId="{466C4F49-F874-A648-8042-4E3998187EB1}" type="pres">
      <dgm:prSet presAssocID="{CD01266D-20C7-AD42-870A-08F6D218E098}" presName="parentTextBox" presStyleLbl="node1" presStyleIdx="0" presStyleCnt="3"/>
      <dgm:spPr/>
    </dgm:pt>
    <dgm:pt modelId="{B483AE73-6061-0048-A7BB-DF951A3A0D20}" type="pres">
      <dgm:prSet presAssocID="{CD01266D-20C7-AD42-870A-08F6D218E098}" presName="entireBox" presStyleLbl="node1" presStyleIdx="0" presStyleCnt="3"/>
      <dgm:spPr/>
    </dgm:pt>
    <dgm:pt modelId="{0F3B5C29-02F8-FF4D-B1DF-837A04941A8F}" type="pres">
      <dgm:prSet presAssocID="{CD01266D-20C7-AD42-870A-08F6D218E098}" presName="descendantBox" presStyleCnt="0"/>
      <dgm:spPr/>
    </dgm:pt>
    <dgm:pt modelId="{7236DC00-413F-BD4B-94C3-28F56E397C96}" type="pres">
      <dgm:prSet presAssocID="{1B107638-AC13-F745-8E37-2FCD598F5872}" presName="childTextBox" presStyleLbl="fgAccFollowNode1" presStyleIdx="0" presStyleCnt="6">
        <dgm:presLayoutVars>
          <dgm:bulletEnabled val="1"/>
        </dgm:presLayoutVars>
      </dgm:prSet>
      <dgm:spPr/>
    </dgm:pt>
    <dgm:pt modelId="{37BEA488-30C2-E24A-959F-5BFCE1E8D7C2}" type="pres">
      <dgm:prSet presAssocID="{7BBB73D6-16EA-FD41-B0FC-735BB3A96294}" presName="childTextBox" presStyleLbl="fgAccFollowNode1" presStyleIdx="1" presStyleCnt="6">
        <dgm:presLayoutVars>
          <dgm:bulletEnabled val="1"/>
        </dgm:presLayoutVars>
      </dgm:prSet>
      <dgm:spPr/>
    </dgm:pt>
    <dgm:pt modelId="{116DB09E-846D-9846-8379-7150F3582DF1}" type="pres">
      <dgm:prSet presAssocID="{0F60D7F9-CF59-C945-9AC3-7C4E0C01B409}" presName="sp" presStyleCnt="0"/>
      <dgm:spPr/>
    </dgm:pt>
    <dgm:pt modelId="{48F36978-686B-6448-BD74-9F9628264136}" type="pres">
      <dgm:prSet presAssocID="{F37644EE-8BE3-DA4E-997B-21A848CBDE44}" presName="arrowAndChildren" presStyleCnt="0"/>
      <dgm:spPr/>
    </dgm:pt>
    <dgm:pt modelId="{B3982EE7-3BC6-AA47-899C-772CE9C7FC56}" type="pres">
      <dgm:prSet presAssocID="{F37644EE-8BE3-DA4E-997B-21A848CBDE44}" presName="parentTextArrow" presStyleLbl="node1" presStyleIdx="0" presStyleCnt="3"/>
      <dgm:spPr/>
    </dgm:pt>
    <dgm:pt modelId="{2553DC13-0C3B-E644-B410-40DA958BB00F}" type="pres">
      <dgm:prSet presAssocID="{F37644EE-8BE3-DA4E-997B-21A848CBDE44}" presName="arrow" presStyleLbl="node1" presStyleIdx="1" presStyleCnt="3"/>
      <dgm:spPr/>
    </dgm:pt>
    <dgm:pt modelId="{748AEC22-AF9C-2E43-BB33-5794E7757988}" type="pres">
      <dgm:prSet presAssocID="{F37644EE-8BE3-DA4E-997B-21A848CBDE44}" presName="descendantArrow" presStyleCnt="0"/>
      <dgm:spPr/>
    </dgm:pt>
    <dgm:pt modelId="{34EB3E6A-E99F-EF45-A6BD-2C45A9968EC2}" type="pres">
      <dgm:prSet presAssocID="{6E0F1FC4-6C2E-C944-A948-3EAC78434DE6}" presName="childTextArrow" presStyleLbl="fgAccFollowNode1" presStyleIdx="2" presStyleCnt="6">
        <dgm:presLayoutVars>
          <dgm:bulletEnabled val="1"/>
        </dgm:presLayoutVars>
      </dgm:prSet>
      <dgm:spPr/>
    </dgm:pt>
    <dgm:pt modelId="{9CA5C741-5BD6-A34F-A198-2A4B47FBA89D}" type="pres">
      <dgm:prSet presAssocID="{894662E9-9BD7-2A43-BE62-9D6917AB5B87}" presName="childTextArrow" presStyleLbl="fgAccFollowNode1" presStyleIdx="3" presStyleCnt="6">
        <dgm:presLayoutVars>
          <dgm:bulletEnabled val="1"/>
        </dgm:presLayoutVars>
      </dgm:prSet>
      <dgm:spPr/>
    </dgm:pt>
    <dgm:pt modelId="{A916E1FA-D641-584E-B40E-888F763755C3}" type="pres">
      <dgm:prSet presAssocID="{8410AE43-7ABE-AE42-BFC2-E74364C52F4D}" presName="sp" presStyleCnt="0"/>
      <dgm:spPr/>
    </dgm:pt>
    <dgm:pt modelId="{803F9524-7846-0146-A31B-FFFAF123460F}" type="pres">
      <dgm:prSet presAssocID="{37D5F6DB-FA26-534B-B1B0-E2EA287139EC}" presName="arrowAndChildren" presStyleCnt="0"/>
      <dgm:spPr/>
    </dgm:pt>
    <dgm:pt modelId="{D87E65F4-5C4D-F043-B323-28DEB6FF1B23}" type="pres">
      <dgm:prSet presAssocID="{37D5F6DB-FA26-534B-B1B0-E2EA287139EC}" presName="parentTextArrow" presStyleLbl="node1" presStyleIdx="1" presStyleCnt="3"/>
      <dgm:spPr/>
    </dgm:pt>
    <dgm:pt modelId="{D2838CB0-FC2F-2C4B-8218-9F5180903A6E}" type="pres">
      <dgm:prSet presAssocID="{37D5F6DB-FA26-534B-B1B0-E2EA287139EC}" presName="arrow" presStyleLbl="node1" presStyleIdx="2" presStyleCnt="3"/>
      <dgm:spPr/>
    </dgm:pt>
    <dgm:pt modelId="{58F6A381-C2D8-5741-B71B-B5D09F35A71A}" type="pres">
      <dgm:prSet presAssocID="{37D5F6DB-FA26-534B-B1B0-E2EA287139EC}" presName="descendantArrow" presStyleCnt="0"/>
      <dgm:spPr/>
    </dgm:pt>
    <dgm:pt modelId="{CAE9F921-60D2-EA46-A718-FD0C010FF059}" type="pres">
      <dgm:prSet presAssocID="{2F7FB045-9472-0543-AD0B-1578ADDE5590}" presName="childTextArrow" presStyleLbl="fgAccFollowNode1" presStyleIdx="4" presStyleCnt="6">
        <dgm:presLayoutVars>
          <dgm:bulletEnabled val="1"/>
        </dgm:presLayoutVars>
      </dgm:prSet>
      <dgm:spPr/>
    </dgm:pt>
    <dgm:pt modelId="{83E135F2-D11C-1D45-B1F3-92C31F17106E}" type="pres">
      <dgm:prSet presAssocID="{C165A5EA-5C04-644E-A581-61954159E35B}" presName="childTextArrow" presStyleLbl="fgAccFollowNode1" presStyleIdx="5" presStyleCnt="6">
        <dgm:presLayoutVars>
          <dgm:bulletEnabled val="1"/>
        </dgm:presLayoutVars>
      </dgm:prSet>
      <dgm:spPr/>
    </dgm:pt>
  </dgm:ptLst>
  <dgm:cxnLst>
    <dgm:cxn modelId="{C798990F-5AA6-8048-B785-F19823C266A9}" type="presOf" srcId="{CD01266D-20C7-AD42-870A-08F6D218E098}" destId="{B483AE73-6061-0048-A7BB-DF951A3A0D20}" srcOrd="1" destOrd="0" presId="urn:microsoft.com/office/officeart/2005/8/layout/process4"/>
    <dgm:cxn modelId="{28F06417-BB7F-A745-BD98-9E687FB5E593}" srcId="{F37644EE-8BE3-DA4E-997B-21A848CBDE44}" destId="{894662E9-9BD7-2A43-BE62-9D6917AB5B87}" srcOrd="1" destOrd="0" parTransId="{CB7AFF06-C306-5C40-8951-5E0BD4A729DC}" sibTransId="{8319FF4B-448C-BD47-B2A4-06606CA64806}"/>
    <dgm:cxn modelId="{81C0A51E-00AE-6F40-A2B5-B50DE2D45528}" type="presOf" srcId="{C165A5EA-5C04-644E-A581-61954159E35B}" destId="{83E135F2-D11C-1D45-B1F3-92C31F17106E}" srcOrd="0" destOrd="0" presId="urn:microsoft.com/office/officeart/2005/8/layout/process4"/>
    <dgm:cxn modelId="{CE9A5F35-460E-2A4F-998C-FDC062367BD3}" type="presOf" srcId="{6E0F1FC4-6C2E-C944-A948-3EAC78434DE6}" destId="{34EB3E6A-E99F-EF45-A6BD-2C45A9968EC2}" srcOrd="0" destOrd="0" presId="urn:microsoft.com/office/officeart/2005/8/layout/process4"/>
    <dgm:cxn modelId="{5548F33F-C276-3345-8132-FE7A2C8CD200}" type="presOf" srcId="{F37644EE-8BE3-DA4E-997B-21A848CBDE44}" destId="{B3982EE7-3BC6-AA47-899C-772CE9C7FC56}" srcOrd="0" destOrd="0" presId="urn:microsoft.com/office/officeart/2005/8/layout/process4"/>
    <dgm:cxn modelId="{7AAA4140-A62B-E740-AFE9-910A7AAA2A64}" type="presOf" srcId="{2F7FB045-9472-0543-AD0B-1578ADDE5590}" destId="{CAE9F921-60D2-EA46-A718-FD0C010FF059}" srcOrd="0" destOrd="0" presId="urn:microsoft.com/office/officeart/2005/8/layout/process4"/>
    <dgm:cxn modelId="{C44BD349-36AB-9941-93E2-20F4021BECF9}" type="presOf" srcId="{37D5F6DB-FA26-534B-B1B0-E2EA287139EC}" destId="{D87E65F4-5C4D-F043-B323-28DEB6FF1B23}" srcOrd="0" destOrd="0" presId="urn:microsoft.com/office/officeart/2005/8/layout/process4"/>
    <dgm:cxn modelId="{E580EC54-04B4-7043-B0AF-5E53B6E8E94E}" type="presOf" srcId="{CD01266D-20C7-AD42-870A-08F6D218E098}" destId="{466C4F49-F874-A648-8042-4E3998187EB1}" srcOrd="0" destOrd="0" presId="urn:microsoft.com/office/officeart/2005/8/layout/process4"/>
    <dgm:cxn modelId="{8CA08966-60B1-924A-8628-8061A18E9EB5}" srcId="{37D5F6DB-FA26-534B-B1B0-E2EA287139EC}" destId="{2F7FB045-9472-0543-AD0B-1578ADDE5590}" srcOrd="0" destOrd="0" parTransId="{06ADA140-6FC9-EC48-89B3-73CD7467E1F0}" sibTransId="{B0FA33D4-A225-B440-A19D-9611C3AEA337}"/>
    <dgm:cxn modelId="{E2043D77-50B8-924C-A09A-F43DCE7A4452}" type="presOf" srcId="{F37644EE-8BE3-DA4E-997B-21A848CBDE44}" destId="{2553DC13-0C3B-E644-B410-40DA958BB00F}" srcOrd="1" destOrd="0" presId="urn:microsoft.com/office/officeart/2005/8/layout/process4"/>
    <dgm:cxn modelId="{BBA55078-DB2C-AF44-BA0B-E035493162DD}" type="presOf" srcId="{7BBB73D6-16EA-FD41-B0FC-735BB3A96294}" destId="{37BEA488-30C2-E24A-959F-5BFCE1E8D7C2}" srcOrd="0" destOrd="0" presId="urn:microsoft.com/office/officeart/2005/8/layout/process4"/>
    <dgm:cxn modelId="{5C8B8E8B-ED1C-2541-8330-FF0A744C2227}" srcId="{F37644EE-8BE3-DA4E-997B-21A848CBDE44}" destId="{6E0F1FC4-6C2E-C944-A948-3EAC78434DE6}" srcOrd="0" destOrd="0" parTransId="{5D04F085-86BE-8C4C-8FA1-BBBC4A7055B5}" sibTransId="{CA46978D-93EB-724C-AC54-17175458DF69}"/>
    <dgm:cxn modelId="{4C776C91-C4C6-204B-A979-186F9F6AD830}" type="presOf" srcId="{58841C3A-41DA-D147-8E32-A4862CD233EB}" destId="{62B0A083-549C-D548-A069-6F76F8BC714F}" srcOrd="0" destOrd="0" presId="urn:microsoft.com/office/officeart/2005/8/layout/process4"/>
    <dgm:cxn modelId="{217BE895-2344-5043-BC47-ADB35ADA9F3E}" srcId="{58841C3A-41DA-D147-8E32-A4862CD233EB}" destId="{CD01266D-20C7-AD42-870A-08F6D218E098}" srcOrd="2" destOrd="0" parTransId="{050189D0-91CB-D44B-A5AA-8F8CDFA9819C}" sibTransId="{550B68F6-8C20-5C40-8DF5-D068991CA13A}"/>
    <dgm:cxn modelId="{0D536EAC-F503-F949-A023-B778420F3A11}" srcId="{58841C3A-41DA-D147-8E32-A4862CD233EB}" destId="{F37644EE-8BE3-DA4E-997B-21A848CBDE44}" srcOrd="1" destOrd="0" parTransId="{70D18179-0772-CF43-A61B-8B1ABA27DB27}" sibTransId="{0F60D7F9-CF59-C945-9AC3-7C4E0C01B409}"/>
    <dgm:cxn modelId="{B0F316AE-0FA8-4B48-9F3E-E764A52E2878}" srcId="{CD01266D-20C7-AD42-870A-08F6D218E098}" destId="{1B107638-AC13-F745-8E37-2FCD598F5872}" srcOrd="0" destOrd="0" parTransId="{41805AA7-2E7E-3A44-9513-57DF6CCCF57E}" sibTransId="{515BF3E9-68FC-0143-A5CA-C486D967CD09}"/>
    <dgm:cxn modelId="{B3DB08B0-EB4D-014A-8745-F78037FEE096}" type="presOf" srcId="{1B107638-AC13-F745-8E37-2FCD598F5872}" destId="{7236DC00-413F-BD4B-94C3-28F56E397C96}" srcOrd="0" destOrd="0" presId="urn:microsoft.com/office/officeart/2005/8/layout/process4"/>
    <dgm:cxn modelId="{22785DBB-8C6D-9D4A-A033-C82E540C75DF}" srcId="{CD01266D-20C7-AD42-870A-08F6D218E098}" destId="{7BBB73D6-16EA-FD41-B0FC-735BB3A96294}" srcOrd="1" destOrd="0" parTransId="{6E5BFFEC-9001-5B49-9436-E6BA2DD07381}" sibTransId="{D99F5329-E3F7-964C-A7C9-259DA3B9F58A}"/>
    <dgm:cxn modelId="{E90266BF-7214-5841-AAD8-C2D687496A69}" srcId="{58841C3A-41DA-D147-8E32-A4862CD233EB}" destId="{37D5F6DB-FA26-534B-B1B0-E2EA287139EC}" srcOrd="0" destOrd="0" parTransId="{DA114D90-B697-6445-88B3-D84A601A2F52}" sibTransId="{8410AE43-7ABE-AE42-BFC2-E74364C52F4D}"/>
    <dgm:cxn modelId="{EA521EC1-1380-7340-8270-B27B2F73DEB6}" type="presOf" srcId="{37D5F6DB-FA26-534B-B1B0-E2EA287139EC}" destId="{D2838CB0-FC2F-2C4B-8218-9F5180903A6E}" srcOrd="1" destOrd="0" presId="urn:microsoft.com/office/officeart/2005/8/layout/process4"/>
    <dgm:cxn modelId="{76FA10D0-8ABE-3C4D-93D7-85E3E5371526}" type="presOf" srcId="{894662E9-9BD7-2A43-BE62-9D6917AB5B87}" destId="{9CA5C741-5BD6-A34F-A198-2A4B47FBA89D}" srcOrd="0" destOrd="0" presId="urn:microsoft.com/office/officeart/2005/8/layout/process4"/>
    <dgm:cxn modelId="{DF27C3FD-7F8B-8040-A388-E38F8C54BA1E}" srcId="{37D5F6DB-FA26-534B-B1B0-E2EA287139EC}" destId="{C165A5EA-5C04-644E-A581-61954159E35B}" srcOrd="1" destOrd="0" parTransId="{64C3A51F-E4A7-9D49-80D6-048C0C8769FA}" sibTransId="{8920DF85-71FB-014C-A5DF-E0D0FAC1D453}"/>
    <dgm:cxn modelId="{5EE661F6-F13E-C848-B820-6084E99D75A2}" type="presParOf" srcId="{62B0A083-549C-D548-A069-6F76F8BC714F}" destId="{B6173256-6BE2-D94D-A623-0622ACF6A335}" srcOrd="0" destOrd="0" presId="urn:microsoft.com/office/officeart/2005/8/layout/process4"/>
    <dgm:cxn modelId="{1937F9F8-DBCB-EF4C-9325-4B4A4293E8D2}" type="presParOf" srcId="{B6173256-6BE2-D94D-A623-0622ACF6A335}" destId="{466C4F49-F874-A648-8042-4E3998187EB1}" srcOrd="0" destOrd="0" presId="urn:microsoft.com/office/officeart/2005/8/layout/process4"/>
    <dgm:cxn modelId="{06C04DF7-0413-3843-A634-AEDA47B8C0F5}" type="presParOf" srcId="{B6173256-6BE2-D94D-A623-0622ACF6A335}" destId="{B483AE73-6061-0048-A7BB-DF951A3A0D20}" srcOrd="1" destOrd="0" presId="urn:microsoft.com/office/officeart/2005/8/layout/process4"/>
    <dgm:cxn modelId="{8BD3DFDA-BBED-7544-848E-1079A13D9C76}" type="presParOf" srcId="{B6173256-6BE2-D94D-A623-0622ACF6A335}" destId="{0F3B5C29-02F8-FF4D-B1DF-837A04941A8F}" srcOrd="2" destOrd="0" presId="urn:microsoft.com/office/officeart/2005/8/layout/process4"/>
    <dgm:cxn modelId="{74B22690-68CF-694C-83D7-D3B377EA105C}" type="presParOf" srcId="{0F3B5C29-02F8-FF4D-B1DF-837A04941A8F}" destId="{7236DC00-413F-BD4B-94C3-28F56E397C96}" srcOrd="0" destOrd="0" presId="urn:microsoft.com/office/officeart/2005/8/layout/process4"/>
    <dgm:cxn modelId="{3A76BC5B-D87C-5E4E-9809-0934272F3D57}" type="presParOf" srcId="{0F3B5C29-02F8-FF4D-B1DF-837A04941A8F}" destId="{37BEA488-30C2-E24A-959F-5BFCE1E8D7C2}" srcOrd="1" destOrd="0" presId="urn:microsoft.com/office/officeart/2005/8/layout/process4"/>
    <dgm:cxn modelId="{FF0450C7-B60D-8E4E-8563-3377427B12ED}" type="presParOf" srcId="{62B0A083-549C-D548-A069-6F76F8BC714F}" destId="{116DB09E-846D-9846-8379-7150F3582DF1}" srcOrd="1" destOrd="0" presId="urn:microsoft.com/office/officeart/2005/8/layout/process4"/>
    <dgm:cxn modelId="{9556A0F4-7629-1C4B-8D47-B2071E421F96}" type="presParOf" srcId="{62B0A083-549C-D548-A069-6F76F8BC714F}" destId="{48F36978-686B-6448-BD74-9F9628264136}" srcOrd="2" destOrd="0" presId="urn:microsoft.com/office/officeart/2005/8/layout/process4"/>
    <dgm:cxn modelId="{5F9B41BB-33B6-874A-ABF3-3F60301F0B7D}" type="presParOf" srcId="{48F36978-686B-6448-BD74-9F9628264136}" destId="{B3982EE7-3BC6-AA47-899C-772CE9C7FC56}" srcOrd="0" destOrd="0" presId="urn:microsoft.com/office/officeart/2005/8/layout/process4"/>
    <dgm:cxn modelId="{DBF44993-C261-5E44-9858-7ADFD6C2E47E}" type="presParOf" srcId="{48F36978-686B-6448-BD74-9F9628264136}" destId="{2553DC13-0C3B-E644-B410-40DA958BB00F}" srcOrd="1" destOrd="0" presId="urn:microsoft.com/office/officeart/2005/8/layout/process4"/>
    <dgm:cxn modelId="{24F4A330-1491-7F4E-9762-195FBFB8EC5D}" type="presParOf" srcId="{48F36978-686B-6448-BD74-9F9628264136}" destId="{748AEC22-AF9C-2E43-BB33-5794E7757988}" srcOrd="2" destOrd="0" presId="urn:microsoft.com/office/officeart/2005/8/layout/process4"/>
    <dgm:cxn modelId="{3E024A0C-7E97-DC4A-AA00-D92EBF5CC45B}" type="presParOf" srcId="{748AEC22-AF9C-2E43-BB33-5794E7757988}" destId="{34EB3E6A-E99F-EF45-A6BD-2C45A9968EC2}" srcOrd="0" destOrd="0" presId="urn:microsoft.com/office/officeart/2005/8/layout/process4"/>
    <dgm:cxn modelId="{FE9C5691-3D30-5140-9578-246ECD0B22C6}" type="presParOf" srcId="{748AEC22-AF9C-2E43-BB33-5794E7757988}" destId="{9CA5C741-5BD6-A34F-A198-2A4B47FBA89D}" srcOrd="1" destOrd="0" presId="urn:microsoft.com/office/officeart/2005/8/layout/process4"/>
    <dgm:cxn modelId="{3226BCA0-096B-204D-AFB8-E09A5328225E}" type="presParOf" srcId="{62B0A083-549C-D548-A069-6F76F8BC714F}" destId="{A916E1FA-D641-584E-B40E-888F763755C3}" srcOrd="3" destOrd="0" presId="urn:microsoft.com/office/officeart/2005/8/layout/process4"/>
    <dgm:cxn modelId="{18B6A5CD-F3D8-0243-923E-A4D53B19C8CE}" type="presParOf" srcId="{62B0A083-549C-D548-A069-6F76F8BC714F}" destId="{803F9524-7846-0146-A31B-FFFAF123460F}" srcOrd="4" destOrd="0" presId="urn:microsoft.com/office/officeart/2005/8/layout/process4"/>
    <dgm:cxn modelId="{67A64B00-0E2D-754E-BD49-8B9174C154EF}" type="presParOf" srcId="{803F9524-7846-0146-A31B-FFFAF123460F}" destId="{D87E65F4-5C4D-F043-B323-28DEB6FF1B23}" srcOrd="0" destOrd="0" presId="urn:microsoft.com/office/officeart/2005/8/layout/process4"/>
    <dgm:cxn modelId="{A4E87A7F-DC51-D746-B76F-F5C394C9E8D2}" type="presParOf" srcId="{803F9524-7846-0146-A31B-FFFAF123460F}" destId="{D2838CB0-FC2F-2C4B-8218-9F5180903A6E}" srcOrd="1" destOrd="0" presId="urn:microsoft.com/office/officeart/2005/8/layout/process4"/>
    <dgm:cxn modelId="{E71CA1EF-758E-7248-9D12-17EC5B262F37}" type="presParOf" srcId="{803F9524-7846-0146-A31B-FFFAF123460F}" destId="{58F6A381-C2D8-5741-B71B-B5D09F35A71A}" srcOrd="2" destOrd="0" presId="urn:microsoft.com/office/officeart/2005/8/layout/process4"/>
    <dgm:cxn modelId="{ECA7D9C8-CC8F-264C-B8F2-018132F5B47A}" type="presParOf" srcId="{58F6A381-C2D8-5741-B71B-B5D09F35A71A}" destId="{CAE9F921-60D2-EA46-A718-FD0C010FF059}" srcOrd="0" destOrd="0" presId="urn:microsoft.com/office/officeart/2005/8/layout/process4"/>
    <dgm:cxn modelId="{1369B616-1DA4-DE4B-9F05-6C6D9E94EDE4}" type="presParOf" srcId="{58F6A381-C2D8-5741-B71B-B5D09F35A71A}" destId="{83E135F2-D11C-1D45-B1F3-92C31F17106E}" srcOrd="1" destOrd="0" presId="urn:microsoft.com/office/officeart/2005/8/layout/process4"/>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83AE73-6061-0048-A7BB-DF951A3A0D20}">
      <dsp:nvSpPr>
        <dsp:cNvPr id="0" name=""/>
        <dsp:cNvSpPr/>
      </dsp:nvSpPr>
      <dsp:spPr>
        <a:xfrm>
          <a:off x="0" y="2409110"/>
          <a:ext cx="5486400" cy="79072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a:off x="0" y="2409110"/>
        <a:ext cx="5486400" cy="426990"/>
      </dsp:txXfrm>
    </dsp:sp>
    <dsp:sp modelId="{7236DC00-413F-BD4B-94C3-28F56E397C96}">
      <dsp:nvSpPr>
        <dsp:cNvPr id="0" name=""/>
        <dsp:cNvSpPr/>
      </dsp:nvSpPr>
      <dsp:spPr>
        <a:xfrm>
          <a:off x="0" y="2820286"/>
          <a:ext cx="2743199" cy="36373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6464" tIns="27940" rIns="156464" bIns="27940" numCol="1" spcCol="1270" anchor="ctr" anchorCtr="0">
          <a:noAutofit/>
        </a:bodyPr>
        <a:lstStyle/>
        <a:p>
          <a:pPr marL="0" lvl="0" indent="0" algn="ctr" defTabSz="977900">
            <a:lnSpc>
              <a:spcPct val="90000"/>
            </a:lnSpc>
            <a:spcBef>
              <a:spcPct val="0"/>
            </a:spcBef>
            <a:spcAft>
              <a:spcPct val="35000"/>
            </a:spcAft>
            <a:buNone/>
          </a:pPr>
          <a:endParaRPr lang="en-US" sz="2200" kern="1200"/>
        </a:p>
      </dsp:txBody>
      <dsp:txXfrm>
        <a:off x="0" y="2820286"/>
        <a:ext cx="2743199" cy="363732"/>
      </dsp:txXfrm>
    </dsp:sp>
    <dsp:sp modelId="{37BEA488-30C2-E24A-959F-5BFCE1E8D7C2}">
      <dsp:nvSpPr>
        <dsp:cNvPr id="0" name=""/>
        <dsp:cNvSpPr/>
      </dsp:nvSpPr>
      <dsp:spPr>
        <a:xfrm>
          <a:off x="2743200" y="2820286"/>
          <a:ext cx="2743199" cy="36373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6464" tIns="27940" rIns="156464" bIns="27940" numCol="1" spcCol="1270" anchor="ctr" anchorCtr="0">
          <a:noAutofit/>
        </a:bodyPr>
        <a:lstStyle/>
        <a:p>
          <a:pPr marL="0" lvl="0" indent="0" algn="ctr" defTabSz="977900">
            <a:lnSpc>
              <a:spcPct val="90000"/>
            </a:lnSpc>
            <a:spcBef>
              <a:spcPct val="0"/>
            </a:spcBef>
            <a:spcAft>
              <a:spcPct val="35000"/>
            </a:spcAft>
            <a:buNone/>
          </a:pPr>
          <a:endParaRPr lang="en-US" sz="2200" kern="1200"/>
        </a:p>
      </dsp:txBody>
      <dsp:txXfrm>
        <a:off x="2743200" y="2820286"/>
        <a:ext cx="2743199" cy="363732"/>
      </dsp:txXfrm>
    </dsp:sp>
    <dsp:sp modelId="{2553DC13-0C3B-E644-B410-40DA958BB00F}">
      <dsp:nvSpPr>
        <dsp:cNvPr id="0" name=""/>
        <dsp:cNvSpPr/>
      </dsp:nvSpPr>
      <dsp:spPr>
        <a:xfrm rot="10800000">
          <a:off x="0" y="1204838"/>
          <a:ext cx="5486400" cy="121613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rot="-10800000">
        <a:off x="0" y="1204838"/>
        <a:ext cx="5486400" cy="426862"/>
      </dsp:txXfrm>
    </dsp:sp>
    <dsp:sp modelId="{34EB3E6A-E99F-EF45-A6BD-2C45A9968EC2}">
      <dsp:nvSpPr>
        <dsp:cNvPr id="0" name=""/>
        <dsp:cNvSpPr/>
      </dsp:nvSpPr>
      <dsp:spPr>
        <a:xfrm>
          <a:off x="0" y="1631700"/>
          <a:ext cx="2743199" cy="36362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6464" tIns="27940" rIns="156464" bIns="27940" numCol="1" spcCol="1270" anchor="ctr" anchorCtr="0">
          <a:noAutofit/>
        </a:bodyPr>
        <a:lstStyle/>
        <a:p>
          <a:pPr marL="0" lvl="0" indent="0" algn="ctr" defTabSz="977900">
            <a:lnSpc>
              <a:spcPct val="90000"/>
            </a:lnSpc>
            <a:spcBef>
              <a:spcPct val="0"/>
            </a:spcBef>
            <a:spcAft>
              <a:spcPct val="35000"/>
            </a:spcAft>
            <a:buNone/>
          </a:pPr>
          <a:endParaRPr lang="en-US" sz="2200" kern="1200"/>
        </a:p>
      </dsp:txBody>
      <dsp:txXfrm>
        <a:off x="0" y="1631700"/>
        <a:ext cx="2743199" cy="363623"/>
      </dsp:txXfrm>
    </dsp:sp>
    <dsp:sp modelId="{9CA5C741-5BD6-A34F-A198-2A4B47FBA89D}">
      <dsp:nvSpPr>
        <dsp:cNvPr id="0" name=""/>
        <dsp:cNvSpPr/>
      </dsp:nvSpPr>
      <dsp:spPr>
        <a:xfrm>
          <a:off x="2743200" y="1631700"/>
          <a:ext cx="2743199" cy="36362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6464" tIns="27940" rIns="156464" bIns="27940" numCol="1" spcCol="1270" anchor="ctr" anchorCtr="0">
          <a:noAutofit/>
        </a:bodyPr>
        <a:lstStyle/>
        <a:p>
          <a:pPr marL="0" lvl="0" indent="0" algn="ctr" defTabSz="977900">
            <a:lnSpc>
              <a:spcPct val="90000"/>
            </a:lnSpc>
            <a:spcBef>
              <a:spcPct val="0"/>
            </a:spcBef>
            <a:spcAft>
              <a:spcPct val="35000"/>
            </a:spcAft>
            <a:buNone/>
          </a:pPr>
          <a:endParaRPr lang="en-US" sz="2200" kern="1200"/>
        </a:p>
      </dsp:txBody>
      <dsp:txXfrm>
        <a:off x="2743200" y="1631700"/>
        <a:ext cx="2743199" cy="363623"/>
      </dsp:txXfrm>
    </dsp:sp>
    <dsp:sp modelId="{D2838CB0-FC2F-2C4B-8218-9F5180903A6E}">
      <dsp:nvSpPr>
        <dsp:cNvPr id="0" name=""/>
        <dsp:cNvSpPr/>
      </dsp:nvSpPr>
      <dsp:spPr>
        <a:xfrm rot="10800000">
          <a:off x="0" y="565"/>
          <a:ext cx="5486400" cy="1216133"/>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US" sz="1500" kern="1200"/>
            <a:t>1</a:t>
          </a:r>
        </a:p>
      </dsp:txBody>
      <dsp:txXfrm rot="-10800000">
        <a:off x="0" y="565"/>
        <a:ext cx="5486400" cy="426862"/>
      </dsp:txXfrm>
    </dsp:sp>
    <dsp:sp modelId="{CAE9F921-60D2-EA46-A718-FD0C010FF059}">
      <dsp:nvSpPr>
        <dsp:cNvPr id="0" name=""/>
        <dsp:cNvSpPr/>
      </dsp:nvSpPr>
      <dsp:spPr>
        <a:xfrm>
          <a:off x="0" y="427428"/>
          <a:ext cx="2743199" cy="36362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6464" tIns="27940" rIns="156464" bIns="27940" numCol="1" spcCol="1270" anchor="ctr" anchorCtr="0">
          <a:noAutofit/>
        </a:bodyPr>
        <a:lstStyle/>
        <a:p>
          <a:pPr marL="0" lvl="0" indent="0" algn="ctr" defTabSz="977900">
            <a:lnSpc>
              <a:spcPct val="90000"/>
            </a:lnSpc>
            <a:spcBef>
              <a:spcPct val="0"/>
            </a:spcBef>
            <a:spcAft>
              <a:spcPct val="35000"/>
            </a:spcAft>
            <a:buNone/>
          </a:pPr>
          <a:endParaRPr lang="en-US" sz="2200" kern="1200"/>
        </a:p>
      </dsp:txBody>
      <dsp:txXfrm>
        <a:off x="0" y="427428"/>
        <a:ext cx="2743199" cy="363623"/>
      </dsp:txXfrm>
    </dsp:sp>
    <dsp:sp modelId="{83E135F2-D11C-1D45-B1F3-92C31F17106E}">
      <dsp:nvSpPr>
        <dsp:cNvPr id="0" name=""/>
        <dsp:cNvSpPr/>
      </dsp:nvSpPr>
      <dsp:spPr>
        <a:xfrm>
          <a:off x="2743200" y="427428"/>
          <a:ext cx="2743199" cy="363623"/>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6464" tIns="27940" rIns="156464" bIns="27940" numCol="1" spcCol="1270" anchor="ctr" anchorCtr="0">
          <a:noAutofit/>
        </a:bodyPr>
        <a:lstStyle/>
        <a:p>
          <a:pPr marL="0" lvl="0" indent="0" algn="ctr" defTabSz="977900">
            <a:lnSpc>
              <a:spcPct val="90000"/>
            </a:lnSpc>
            <a:spcBef>
              <a:spcPct val="0"/>
            </a:spcBef>
            <a:spcAft>
              <a:spcPct val="35000"/>
            </a:spcAft>
            <a:buNone/>
          </a:pPr>
          <a:endParaRPr lang="en-US" sz="2200" kern="1200"/>
        </a:p>
      </dsp:txBody>
      <dsp:txXfrm>
        <a:off x="2743200" y="427428"/>
        <a:ext cx="2743199" cy="36362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464</Words>
  <Characters>3009</Characters>
  <Application>Microsoft Office Word</Application>
  <DocSecurity>0</DocSecurity>
  <Lines>231</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Munkhzaya jamts</dc:creator>
  <cp:keywords/>
  <dc:description/>
  <cp:lastModifiedBy>Munkhzaya jamts</cp:lastModifiedBy>
  <cp:revision>4</cp:revision>
  <dcterms:created xsi:type="dcterms:W3CDTF">2026-09-30T21:13:00Z</dcterms:created>
  <dcterms:modified xsi:type="dcterms:W3CDTF">2026-10-04T19:48:00Z</dcterms:modified>
</cp:coreProperties>
</file>